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2023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Juni 2023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Juli 2023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