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Oktober 2023 – PRJ-2023-004</w:t>
      </w:r>
    </w:p>
    <w:p>
      <w:pPr>
        <w:jc w:val="center"/>
      </w:pPr>
      <w:r>
        <w:t>Cost Reduction Program CZ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Cost Reduction Program CZ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RCZ Steckverbinder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PRJ-2023-004 (Cost Reduction Program CZ) befindet sich im Berichtsmonat Oktober 2023 planmaessig in der laufenden Phase. Budget-Forecast +3 % – Steuerungsmassnahmen eingeleitet.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November 2023</w:t>
      </w:r>
    </w:p>
    <w:p>
      <w:r>
        <w:t>_________________________            _________________________</w:t>
        <w:br/>
        <w:t>Petr Novak (Werkleiter RCZ)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