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Februar 2024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