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2025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Februar 2025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2025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