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PRJ-2024-003 – SAP S/4HANA Rollout Polen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(RPL Katowice)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7.4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Q4 2025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PRJ-2024-003 »SAP S/4HANA Rollout Polen«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intern (RPL Katowice).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Greenfield-Migration des polnischen Werkes RPL von SAP ECC 6.0 auf S/4HANA 2023 mit lokalisierten Modulen (FI/CO/PP/MM/SD/QM), Fiori-Frontend, Anbindung an Konzern-EDW (SAP DataSphere) und Compliance polnisches KSeF/JPK.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Implementation Partner: T-Systems Polska</w:t>
      </w:r>
    </w:p>
    <w:p>
      <w:pPr>
        <w:pStyle w:val="ListBullet"/>
      </w:pPr>
      <w:r>
        <w:t>Datenmigration Materialstamm 220.000 Positionen</w:t>
      </w:r>
    </w:p>
    <w:p>
      <w:pPr>
        <w:pStyle w:val="ListBullet"/>
      </w:pPr>
      <w:r>
        <w:t>Customizing FI fuer PL-GAAP/MSSF</w:t>
      </w:r>
    </w:p>
    <w:p>
      <w:pPr>
        <w:pStyle w:val="ListBullet"/>
      </w:pPr>
      <w:r>
        <w:t>KSeF-Anbindung E-Invoicing</w:t>
      </w:r>
    </w:p>
    <w:p>
      <w:pPr>
        <w:pStyle w:val="ListBullet"/>
      </w:pPr>
      <w:r>
        <w:t>User-Trainings 960 MA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intern (RPL Katowice)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KSeF-Frist 02/2026 nicht haltbar</w:t>
      </w:r>
    </w:p>
    <w:p>
      <w:pPr>
        <w:pStyle w:val="ListBullet"/>
      </w:pPr>
      <w:r>
        <w:t>Datenqualitaet Altsystem (10 % Bereinigung)</w:t>
      </w:r>
    </w:p>
    <w:p>
      <w:pPr>
        <w:pStyle w:val="ListBullet"/>
      </w:pPr>
      <w:r>
        <w:t>Change-Management lokale Akzeptanz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7.4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Laura Bauer                          Projektleitung</w:t>
        <w:br/>
        <w:t>Projekt-Sponsor                          PL SAP S/4HANA Rollout Polen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