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2025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Mai 2025 planmaessig in der laufenden Phase. Qualitaets-Issue B-Muster identifiziert; Hotfix in Validierung.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Juni 2025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