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August 2024 – PRJ-2024-004</w:t>
      </w:r>
    </w:p>
    <w:p>
      <w:pPr>
        <w:jc w:val="center"/>
      </w:pPr>
      <w:r>
        <w:t>LkSG Supply Chain Audit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PRJ-2024-004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LkSG Supply Chain Audit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Lieferketten-Compliance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intern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Klaudia Hoffmann (Compliance)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Stefan Richter (CMO/BD)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August 2024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September 2024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PRJ-2024-004 (LkSG Supply Chain Audit) befindet sich im Berichtsmonat August 2024 planmaessig in der laufenden Phase. Termintreue mit leichter Verzoegerung; Massnahmen wirken. Der Hauptkunde intern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Software-Release Candidate v0.9 an OEM ausgeliefert.</w:t>
      </w:r>
    </w:p>
    <w:p>
      <w:pPr>
        <w:pStyle w:val="ListBullet"/>
      </w:pPr>
      <w:r>
        <w:t>Bug-Fix-Rate aus letzter Iteration: 38 Defects, 35 geschlossen.</w:t>
      </w:r>
    </w:p>
    <w:p>
      <w:pPr>
        <w:pStyle w:val="ListBullet"/>
      </w:pPr>
      <w:r>
        <w:t>Doku-Pakete fuer Gate-Review vorbereitet (RTM, FMEA, Q-Plan).</w:t>
      </w:r>
    </w:p>
    <w:p>
      <w:pPr>
        <w:pStyle w:val="ListBullet"/>
      </w:pPr>
      <w:r>
        <w:t>Lieferanten-Audit (VDA 6.3) bei Tier-2-Lieferant abgeschlossen.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Abschluss Detaildesign-Phase</w:t>
      </w:r>
    </w:p>
    <w:p>
      <w:pPr>
        <w:pStyle w:val="ListBullet"/>
      </w:pPr>
      <w:r>
        <w:t>Vorbereitung Gate-Review</w:t>
      </w:r>
    </w:p>
    <w:p>
      <w:pPr>
        <w:pStyle w:val="ListBullet"/>
      </w:pPr>
      <w:r>
        <w:t>Risiko-Workshop mit Lieferanten</w:t>
      </w:r>
    </w:p>
    <w:p>
      <w:pPr>
        <w:pStyle w:val="ListBullet"/>
      </w:pPr>
      <w:r>
        <w:t>OEM-Statusupdate naechster Monat</w:t>
      </w:r>
    </w:p>
    <w:p>
      <w:pPr>
        <w:pStyle w:val="Heading3"/>
      </w:pPr>
      <w:r>
        <w:t>8. Unterschrift / Freigabe</w:t>
      </w:r>
    </w:p>
    <w:p>
      <w:r>
        <w:t>Ort, Datum: Stuttgart, den 05. September 2024</w:t>
      </w:r>
    </w:p>
    <w:p>
      <w:r>
        <w:t>_________________________            _________________________</w:t>
        <w:br/>
        <w:t>Dr. Klaudia Hoffmann (Compliance)                          Stefan Richter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