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PRJ-2024-005 – Cybersecurity TISAX Level 3</w:t>
      </w:r>
    </w:p>
    <w:p>
      <w:pPr>
        <w:jc w:val="center"/>
      </w:pPr>
      <w:r>
        <w:t>Post-Mortem-Workshop, Stand 2026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3.6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3.7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2026</w:t>
      </w:r>
    </w:p>
    <w:p>
      <w:r>
        <w:t>_________________________            _________________________</w:t>
        <w:br/>
        <w:t>Dr. Petra Hollmann                          Andreas Buehler (CAE)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