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2024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November 2024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Dezember 2024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