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2025 – PRJ-2024-005</w:t>
      </w:r>
    </w:p>
    <w:p>
      <w:pPr>
        <w:jc w:val="center"/>
      </w:pPr>
      <w:r>
        <w:t>Cybersecurity TISAX Level 3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2025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PRJ-2024-005 (Cybersecurity TISAX Level 3) befindet sich im Berichtsmonat Februar 2025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2025</w:t>
      </w:r>
    </w:p>
    <w:p>
      <w:r>
        <w:t>_________________________            _________________________</w:t>
        <w:br/>
        <w:t>Andreas Buehler (CAE)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