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71" w:rsidRPr="00813371" w:rsidRDefault="00813371" w:rsidP="0081337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813371">
        <w:rPr>
          <w:rFonts w:ascii="Arial" w:eastAsia="Times New Roman" w:hAnsi="Arial" w:cs="Arial"/>
          <w:vanish/>
          <w:sz w:val="16"/>
          <w:szCs w:val="16"/>
          <w:lang w:eastAsia="hr-HR"/>
        </w:rPr>
        <w:t>Top of Form</w:t>
      </w:r>
    </w:p>
    <w:p w:rsidR="00813371" w:rsidRPr="00813371" w:rsidRDefault="00813371" w:rsidP="00813371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813371" w:rsidRPr="00813371" w:rsidRDefault="00813371" w:rsidP="00813371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Općenito odziv vremenski kontinuiranog sustava opisanog linearnom diferencijalnom jednadžbom sa stalnim koeficijentima možemo razložiti u dvije komponente:</w:t>
      </w:r>
    </w:p>
    <w:p w:rsidR="00813371" w:rsidRPr="00813371" w:rsidRDefault="00813371" w:rsidP="00813371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813371" w:rsidRPr="00813371" w:rsidRDefault="00813371" w:rsidP="00813371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prirodni i prisilni odziv</w:t>
      </w:r>
    </w:p>
    <w:p w:rsidR="00813371" w:rsidRPr="00813371" w:rsidRDefault="00813371" w:rsidP="00813371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813371" w:rsidRPr="00813371" w:rsidRDefault="00813371" w:rsidP="00813371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Promatramo vremenski diskretan sustav opisan diferencijskom jednadžbom drugog reda sa stalnim koeficijentima. Jedini korijeni karakteristične jednadžbe su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1133475" cy="276225"/>
            <wp:effectExtent l="0" t="0" r="9525" b="9525"/>
            <wp:docPr id="74" name="Picture 74" descr="q_{1,2}=re^{\pm j\theta}">
              <a:hlinkClick xmlns:a="http://schemas.openxmlformats.org/drawingml/2006/main" r:id="rId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_{1,2}=re^{\pm j\theta}">
                      <a:hlinkClick r:id="rId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gdje su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523875" cy="171450"/>
            <wp:effectExtent l="0" t="0" r="9525" b="0"/>
            <wp:docPr id="73" name="Picture 73" descr="r&lt;1">
              <a:hlinkClick xmlns:a="http://schemas.openxmlformats.org/drawingml/2006/main" r:id="rId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&lt;1">
                      <a:hlinkClick r:id="rId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i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95250" cy="180975"/>
            <wp:effectExtent l="0" t="0" r="0" b="9525"/>
            <wp:docPr id="72" name="Picture 72" descr="\theta">
              <a:hlinkClick xmlns:a="http://schemas.openxmlformats.org/drawingml/2006/main" r:id="rId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theta">
                      <a:hlinkClick r:id="rId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konstante. Odziv nepobuđenog sustava uz početne uvjete različite od nule možemo opisati kao:</w:t>
      </w:r>
    </w:p>
    <w:p w:rsidR="00813371" w:rsidRPr="00813371" w:rsidRDefault="00813371" w:rsidP="00813371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813371" w:rsidRPr="00813371" w:rsidRDefault="00813371" w:rsidP="00813371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oscilatoran s amplitudom koja teži k nuli povećanjem koraka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133350" cy="114300"/>
            <wp:effectExtent l="0" t="0" r="0" b="0"/>
            <wp:docPr id="66" name="Picture 66" descr="n">
              <a:hlinkClick xmlns:a="http://schemas.openxmlformats.org/drawingml/2006/main" r:id="rId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">
                      <a:hlinkClick r:id="rId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71" w:rsidRPr="00813371" w:rsidRDefault="00813371" w:rsidP="00813371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813371" w:rsidRPr="00813371" w:rsidRDefault="00813371" w:rsidP="00813371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Koji od navedenih postupaka možemo koristiti za određivanje partikularnog rješenja neke jednadžbe diferencija sa stalnim koeficijentima?</w:t>
      </w:r>
    </w:p>
    <w:p w:rsidR="00813371" w:rsidRPr="00813371" w:rsidRDefault="00813371" w:rsidP="00813371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813371" w:rsidRPr="00813371" w:rsidRDefault="00813371" w:rsidP="00813371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Lagrangeova metoda varijacije parametara</w:t>
      </w:r>
    </w:p>
    <w:p w:rsidR="00813371" w:rsidRPr="00813371" w:rsidRDefault="00813371" w:rsidP="00813371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813371" w:rsidRPr="00813371" w:rsidRDefault="00813371" w:rsidP="00813371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Promatramo vremenski diskretan sustav opisan diferencijskom jednadžbom sa stalnim koeficijentima. Poznato je da je prirodni odziv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3038475" cy="257175"/>
            <wp:effectExtent l="0" t="0" r="9525" b="9525"/>
            <wp:docPr id="64" name="Picture 64" descr="y_\text{prirodni}( n )=2(-1)^n+8(-2)^n">
              <a:hlinkClick xmlns:a="http://schemas.openxmlformats.org/drawingml/2006/main" r:id="rId1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y_\text{prirodni}( n )=2(-1)^n+8(-2)^n">
                      <a:hlinkClick r:id="rId1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te da je prisilni odziv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2076450" cy="257175"/>
            <wp:effectExtent l="0" t="0" r="0" b="9525"/>
            <wp:docPr id="63" name="Picture 63" descr="y_\text{prisilni}( n)=16(-3)^n">
              <a:hlinkClick xmlns:a="http://schemas.openxmlformats.org/drawingml/2006/main" r:id="rId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_\text{prisilni}( n)=16(-3)^n">
                      <a:hlinkClick r:id="rId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. Ukupno odziv sustava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923925" cy="257175"/>
            <wp:effectExtent l="0" t="0" r="9525" b="9525"/>
            <wp:docPr id="62" name="Picture 62" descr="y_\text{ukupni}( n)">
              <a:hlinkClick xmlns:a="http://schemas.openxmlformats.org/drawingml/2006/main" r:id="rId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y_\text{ukupni}( n)">
                      <a:hlinkClick r:id="rId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jest:</w:t>
      </w:r>
    </w:p>
    <w:p w:rsidR="00813371" w:rsidRPr="00813371" w:rsidRDefault="00813371" w:rsidP="00813371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813371" w:rsidRPr="00813371" w:rsidRDefault="00813371" w:rsidP="00813371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4067175" cy="257175"/>
            <wp:effectExtent l="0" t="0" r="9525" b="9525"/>
            <wp:docPr id="54" name="Picture 54" descr="y_\text{ukupni}( n )=2(-1)^n+8(-2)^n+16(-3)^n">
              <a:hlinkClick xmlns:a="http://schemas.openxmlformats.org/drawingml/2006/main" r:id="rId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_\text{ukupni}( n )=2(-1)^n+8(-2)^n+16(-3)^n">
                      <a:hlinkClick r:id="rId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71" w:rsidRPr="00813371" w:rsidRDefault="00813371" w:rsidP="00813371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813371" w:rsidRPr="00813371" w:rsidRDefault="00813371" w:rsidP="00813371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Promatramo vremenski kontinurani sustav kojeg možemo opisati linearnom diferencijalnom jednadžbom sa stalnim koeficijentima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1914525" cy="247650"/>
            <wp:effectExtent l="0" t="0" r="9525" b="0"/>
            <wp:docPr id="53" name="Picture 53" descr="y'( t )+3y( t )=u( t )">
              <a:hlinkClick xmlns:a="http://schemas.openxmlformats.org/drawingml/2006/main" r:id="rId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y'( t )+3y( t )=u( t )">
                      <a:hlinkClick r:id="rId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. PRISILNI odziv zadanog sustava na pobudu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2409825" cy="285750"/>
            <wp:effectExtent l="0" t="0" r="9525" b="0"/>
            <wp:docPr id="52" name="Picture 52" descr="u( t )=\bigl(e^{-3t}+e^{-4t}\bigr)\step( t )">
              <a:hlinkClick xmlns:a="http://schemas.openxmlformats.org/drawingml/2006/main" r:id="rId2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( t )=\bigl(e^{-3t}+e^{-4t}\bigr)\step( t )">
                      <a:hlinkClick r:id="rId2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uz početni uvjet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971550" cy="247650"/>
            <wp:effectExtent l="0" t="0" r="0" b="0"/>
            <wp:docPr id="51" name="Picture 51" descr="y( 0^{-} )=5">
              <a:hlinkClick xmlns:a="http://schemas.openxmlformats.org/drawingml/2006/main" r:id="rId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y( 0^{-} )=5">
                      <a:hlinkClick r:id="rId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jest:</w:t>
      </w:r>
    </w:p>
    <w:p w:rsidR="00813371" w:rsidRPr="00813371" w:rsidRDefault="00813371" w:rsidP="00813371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813371" w:rsidRPr="00813371" w:rsidRDefault="00813371" w:rsidP="00813371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lastRenderedPageBreak/>
        <w:t>Točan odgovor je: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2486025" cy="285750"/>
            <wp:effectExtent l="0" t="0" r="9525" b="0"/>
            <wp:docPr id="44" name="Picture 44" descr="y( t )=\bigl(te^{-3t}-e^{-4t}\bigr)\step( t )">
              <a:hlinkClick xmlns:a="http://schemas.openxmlformats.org/drawingml/2006/main" r:id="rId2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y( t )=\bigl(te^{-3t}-e^{-4t}\bigr)\step( t )">
                      <a:hlinkClick r:id="rId2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71" w:rsidRPr="00813371" w:rsidRDefault="00813371" w:rsidP="00813371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813371" w:rsidRPr="00813371" w:rsidRDefault="00813371" w:rsidP="00813371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Promatramo vremenski kontinuiran sustav opisan linearnom diferencijalnom jednadžbom drugog reda sa stalnim koeficijentima. Ako su korijeni karakteristične jednadžbe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781050" cy="209550"/>
            <wp:effectExtent l="0" t="0" r="0" b="0"/>
            <wp:docPr id="43" name="Picture 43" descr="s_1=-j">
              <a:hlinkClick xmlns:a="http://schemas.openxmlformats.org/drawingml/2006/main" r:id="rId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_1=-j">
                      <a:hlinkClick r:id="rId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i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600075" cy="209550"/>
            <wp:effectExtent l="0" t="0" r="9525" b="0"/>
            <wp:docPr id="42" name="Picture 42" descr="s_2=j">
              <a:hlinkClick xmlns:a="http://schemas.openxmlformats.org/drawingml/2006/main" r:id="rId3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_2=j">
                      <a:hlinkClick r:id="rId3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i ako je partikularno rješenje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1314450" cy="257175"/>
            <wp:effectExtent l="0" t="0" r="0" b="9525"/>
            <wp:docPr id="41" name="Picture 41" descr="y_p( t )=5\step( t )">
              <a:hlinkClick xmlns:a="http://schemas.openxmlformats.org/drawingml/2006/main" r:id="rId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y_p( t )=5\step( t )">
                      <a:hlinkClick r:id="rId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tada je ukupni odziv sustava oblika (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228600" cy="209550"/>
            <wp:effectExtent l="0" t="0" r="0" b="0"/>
            <wp:docPr id="40" name="Picture 40" descr="C_1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_1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i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228600" cy="209550"/>
            <wp:effectExtent l="0" t="0" r="0" b="0"/>
            <wp:docPr id="39" name="Picture 39" descr="C_2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_2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su konstante):</w:t>
      </w:r>
    </w:p>
    <w:p w:rsidR="00813371" w:rsidRPr="00813371" w:rsidRDefault="00813371" w:rsidP="00813371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813371" w:rsidRPr="00813371" w:rsidRDefault="00813371" w:rsidP="00813371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2962275" cy="257175"/>
            <wp:effectExtent l="0" t="0" r="9525" b="9525"/>
            <wp:docPr id="30" name="Picture 30" descr="y( t )=C_1e^{-jt} + C_2e^{jt} + 5\step( t )">
              <a:hlinkClick xmlns:a="http://schemas.openxmlformats.org/drawingml/2006/main" r:id="rId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y( t )=C_1e^{-jt} + C_2e^{jt} + 5\step( t )">
                      <a:hlinkClick r:id="rId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71" w:rsidRPr="00813371" w:rsidRDefault="00813371" w:rsidP="00813371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813371" w:rsidRPr="00813371" w:rsidRDefault="00813371" w:rsidP="00813371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Općenito odziv vremenski diskretnog sustava opisanog jednadžbom diferencija sa stalnim koeficijentima možemo razložiti u dvije komponente:</w:t>
      </w:r>
    </w:p>
    <w:p w:rsidR="00813371" w:rsidRPr="00813371" w:rsidRDefault="00813371" w:rsidP="00813371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813371" w:rsidRPr="00813371" w:rsidRDefault="00813371" w:rsidP="00813371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odziv mirnog i odziv nepobuđenog sustava</w:t>
      </w:r>
    </w:p>
    <w:p w:rsidR="00813371" w:rsidRPr="00813371" w:rsidRDefault="00813371" w:rsidP="00813371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813371" w:rsidRPr="00813371" w:rsidRDefault="00813371" w:rsidP="00813371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Vremenski kontinuirani sustav opisan je diferencijalnom jednadžbom sa stalnim koeficijentima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1914525" cy="247650"/>
            <wp:effectExtent l="0" t="0" r="9525" b="0"/>
            <wp:docPr id="27" name="Picture 27" descr="y'(t)+2y(t)=u(t)">
              <a:hlinkClick xmlns:a="http://schemas.openxmlformats.org/drawingml/2006/main" r:id="rId4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y'(t)+2y(t)=u(t)">
                      <a:hlinkClick r:id="rId4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. Impulsni odziv zadanog sustava jest:</w:t>
      </w:r>
    </w:p>
    <w:p w:rsidR="00813371" w:rsidRPr="00813371" w:rsidRDefault="00813371" w:rsidP="00813371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813371" w:rsidRPr="00813371" w:rsidRDefault="00813371" w:rsidP="00813371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 wp14:anchorId="30D0B309" wp14:editId="51711F6F">
            <wp:extent cx="1504950" cy="257175"/>
            <wp:effectExtent l="0" t="0" r="0" b="9525"/>
            <wp:docPr id="20" name="Picture 20" descr="h( t )=e^{-2t}\step(t)">
              <a:hlinkClick xmlns:a="http://schemas.openxmlformats.org/drawingml/2006/main" r:id="rId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( t )=e^{-2t}\step(t)">
                      <a:hlinkClick r:id="rId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71" w:rsidRPr="00813371" w:rsidRDefault="00813371" w:rsidP="00813371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813371" w:rsidRPr="00813371" w:rsidRDefault="00813371" w:rsidP="00813371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Homogena linearna diferencijalna jednadžba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133350" cy="114300"/>
            <wp:effectExtent l="0" t="0" r="0" b="0"/>
            <wp:docPr id="19" name="Picture 19" descr="n">
              <a:hlinkClick xmlns:a="http://schemas.openxmlformats.org/drawingml/2006/main" r:id="rId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">
                      <a:hlinkClick r:id="rId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–tog reda ima (dva rješenja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438150" cy="247650"/>
            <wp:effectExtent l="0" t="0" r="0" b="0"/>
            <wp:docPr id="18" name="Picture 18" descr="y_1( t )">
              <a:hlinkClick xmlns:a="http://schemas.openxmlformats.org/drawingml/2006/main" r:id="rId4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y_1( t )">
                      <a:hlinkClick r:id="rId4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i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438150" cy="247650"/>
            <wp:effectExtent l="0" t="0" r="0" b="0"/>
            <wp:docPr id="17" name="Picture 17" descr="y_2( t )">
              <a:hlinkClick xmlns:a="http://schemas.openxmlformats.org/drawingml/2006/main" r:id="rId4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y_2( t )">
                      <a:hlinkClick r:id="rId4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su linearno nezavisna ako su jedina rješenja jednadžbe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1847850" cy="247650"/>
            <wp:effectExtent l="0" t="0" r="0" b="0"/>
            <wp:docPr id="16" name="Picture 16" descr="ay_1( t )+by_2( t )=0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y_1( t )+by_2( t )=0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upravo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933450" cy="180975"/>
            <wp:effectExtent l="0" t="0" r="0" b="9525"/>
            <wp:docPr id="15" name="Picture 15" descr="a=b=0">
              <a:hlinkClick xmlns:a="http://schemas.openxmlformats.org/drawingml/2006/main" r:id="rId5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=b=0">
                      <a:hlinkClick r:id="rId5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):</w:t>
      </w:r>
    </w:p>
    <w:p w:rsidR="00813371" w:rsidRPr="00813371" w:rsidRDefault="00813371" w:rsidP="00813371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813371" w:rsidRPr="00813371" w:rsidRDefault="00813371" w:rsidP="00813371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najviše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133350" cy="114300"/>
            <wp:effectExtent l="0" t="0" r="0" b="0"/>
            <wp:docPr id="9" name="Picture 9" descr="n">
              <a:hlinkClick xmlns:a="http://schemas.openxmlformats.org/drawingml/2006/main" r:id="rId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n">
                      <a:hlinkClick r:id="rId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371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 linearno nezavisnih rješenja</w:t>
      </w:r>
    </w:p>
    <w:p w:rsidR="00813371" w:rsidRPr="00813371" w:rsidRDefault="00813371" w:rsidP="00813371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813371" w:rsidRPr="00813371" w:rsidRDefault="00813371" w:rsidP="00813371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Moramo izračunati impulsni odziv vremenski diskretnog sustava zadanog jednadžbom diferencija sa stalnim koeficijentima. Za određivanje impulsnog odziva po definiciji pobuda mora biti:</w:t>
      </w:r>
    </w:p>
    <w:p w:rsidR="00813371" w:rsidRPr="00813371" w:rsidRDefault="00813371" w:rsidP="00813371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813371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813371" w:rsidRPr="00813371" w:rsidRDefault="00813371" w:rsidP="00813371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813371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 </w:t>
      </w:r>
      <w:r>
        <w:rPr>
          <w:rFonts w:ascii="Helvetica" w:eastAsia="Times New Roman" w:hAnsi="Helvetica" w:cs="Helvetica"/>
          <w:noProof/>
          <w:color w:val="0070A8"/>
          <w:sz w:val="21"/>
          <w:szCs w:val="21"/>
          <w:lang w:eastAsia="hr-HR"/>
        </w:rPr>
        <w:drawing>
          <wp:inline distT="0" distB="0" distL="0" distR="0">
            <wp:extent cx="390525" cy="247650"/>
            <wp:effectExtent l="0" t="0" r="9525" b="0"/>
            <wp:docPr id="1" name="Picture 1" descr="\delta( n )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\delta( n )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71" w:rsidRPr="00813371" w:rsidRDefault="00813371" w:rsidP="0081337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bookmarkStart w:id="0" w:name="_GoBack"/>
      <w:bookmarkEnd w:id="0"/>
      <w:r w:rsidRPr="00813371">
        <w:rPr>
          <w:rFonts w:ascii="Arial" w:eastAsia="Times New Roman" w:hAnsi="Arial" w:cs="Arial"/>
          <w:vanish/>
          <w:sz w:val="16"/>
          <w:szCs w:val="16"/>
          <w:lang w:eastAsia="hr-HR"/>
        </w:rPr>
        <w:t>Bottom of Form</w:t>
      </w:r>
    </w:p>
    <w:p w:rsidR="002818AC" w:rsidRDefault="00813371"/>
    <w:sectPr w:rsidR="00281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371"/>
    <w:rsid w:val="00164CB6"/>
    <w:rsid w:val="00364AC4"/>
    <w:rsid w:val="0081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Heading4">
    <w:name w:val="heading 4"/>
    <w:basedOn w:val="Normal"/>
    <w:link w:val="Heading4Char"/>
    <w:uiPriority w:val="9"/>
    <w:qFormat/>
    <w:rsid w:val="008133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3371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rsid w:val="00813371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8133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33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3371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qno">
    <w:name w:val="qno"/>
    <w:basedOn w:val="DefaultParagraphFont"/>
    <w:rsid w:val="00813371"/>
  </w:style>
  <w:style w:type="character" w:customStyle="1" w:styleId="questionflagtext">
    <w:name w:val="questionflagtext"/>
    <w:basedOn w:val="DefaultParagraphFont"/>
    <w:rsid w:val="00813371"/>
  </w:style>
  <w:style w:type="character" w:styleId="Hyperlink">
    <w:name w:val="Hyperlink"/>
    <w:basedOn w:val="DefaultParagraphFont"/>
    <w:uiPriority w:val="99"/>
    <w:semiHidden/>
    <w:unhideWhenUsed/>
    <w:rsid w:val="008133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337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33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3371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Heading4">
    <w:name w:val="heading 4"/>
    <w:basedOn w:val="Normal"/>
    <w:link w:val="Heading4Char"/>
    <w:uiPriority w:val="9"/>
    <w:qFormat/>
    <w:rsid w:val="008133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3371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rsid w:val="00813371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8133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33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3371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qno">
    <w:name w:val="qno"/>
    <w:basedOn w:val="DefaultParagraphFont"/>
    <w:rsid w:val="00813371"/>
  </w:style>
  <w:style w:type="character" w:customStyle="1" w:styleId="questionflagtext">
    <w:name w:val="questionflagtext"/>
    <w:basedOn w:val="DefaultParagraphFont"/>
    <w:rsid w:val="00813371"/>
  </w:style>
  <w:style w:type="character" w:styleId="Hyperlink">
    <w:name w:val="Hyperlink"/>
    <w:basedOn w:val="DefaultParagraphFont"/>
    <w:uiPriority w:val="99"/>
    <w:semiHidden/>
    <w:unhideWhenUsed/>
    <w:rsid w:val="008133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337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33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3371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2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22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10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422806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557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48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656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463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823167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150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93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4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40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2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88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4710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591559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116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3640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742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840638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58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72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718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623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433777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1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7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15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6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9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06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5098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852479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398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5201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827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231925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42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76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6466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85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998411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891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2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67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8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2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57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0412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13915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54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8252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778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533831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840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86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816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24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7882899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06828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37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8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39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300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5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82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97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9258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112869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058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0112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608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150404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35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804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4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6000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541483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724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42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8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9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26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91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8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3991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708416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66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74871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94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605186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57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02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46715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557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207955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31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8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7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75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46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71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1793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674839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68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5823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501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922974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367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539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390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079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780966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1064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8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9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86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7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20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6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85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99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7317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096607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461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1976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400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617088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56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837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546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404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6322946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0919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8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8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8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09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0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1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04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13307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103241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08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5168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286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755400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892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32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829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29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55627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4849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8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27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6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3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149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7281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326971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4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06819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227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136206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804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503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0919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22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3910517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3340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1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4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07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05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240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8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50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20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21551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835908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10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odle.fer.hr/filter/tex/displaytex.php?texexp=y_%5Ctext%7Bprirodni%7D%28%20n%20%29%3D2%28-1%29%5En%2B8%28-2%29%5En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moodle.fer.hr/filter/tex/displaytex.php?texexp=y%28%20t%20%29%3DC_1e%5E%7B-jt%7D%20%2B%20C_2e%5E%7Bjt%7D%20%2B%205%5Cstep%28%20t%20%29" TargetMode="External"/><Relationship Id="rId21" Type="http://schemas.openxmlformats.org/officeDocument/2006/relationships/hyperlink" Target="https://moodle.fer.hr/filter/tex/displaytex.php?texexp=y%27%28%20t%20%29%2B3y%28%20t%20%29%3Du%28%20t%20%29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s://moodle.fer.hr/filter/tex/displaytex.php?texexp=y_2%28%20t%20%29" TargetMode="External"/><Relationship Id="rId50" Type="http://schemas.openxmlformats.org/officeDocument/2006/relationships/image" Target="media/image23.png"/><Relationship Id="rId55" Type="http://schemas.openxmlformats.org/officeDocument/2006/relationships/fontTable" Target="fontTable.xml"/><Relationship Id="rId7" Type="http://schemas.openxmlformats.org/officeDocument/2006/relationships/hyperlink" Target="https://moodle.fer.hr/filter/tex/displaytex.php?texexp=r%3C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moodle.fer.hr/filter/tex/displaytex.php?texexp=y_%5Ctext%7Bukupni%7D%28%20n%29" TargetMode="External"/><Relationship Id="rId25" Type="http://schemas.openxmlformats.org/officeDocument/2006/relationships/hyperlink" Target="https://moodle.fer.hr/filter/tex/displaytex.php?texexp=y%28%200%5E%7B-%7D%20%29%3D5" TargetMode="External"/><Relationship Id="rId33" Type="http://schemas.openxmlformats.org/officeDocument/2006/relationships/hyperlink" Target="https://moodle.fer.hr/filter/tex/displaytex.php?texexp=y_p%28%20t%20%29%3D5%5Cstep%28%20t%20%29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moodle.fer.hr/filter/tex/displaytex.php?texexp=s_1%3D-j" TargetMode="External"/><Relationship Id="rId41" Type="http://schemas.openxmlformats.org/officeDocument/2006/relationships/hyperlink" Target="https://moodle.fer.hr/filter/tex/displaytex.php?texexp=y%27%28t%29%2B2y%28t%29%3Du%28t%29" TargetMode="External"/><Relationship Id="rId54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oodle.fer.hr/filter/tex/displaytex.php?texexp=n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moodle.fer.hr/filter/tex/displaytex.php?texexp=C_2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moodle.fer.hr/filter/tex/displaytex.php?texexp=y_1%28%20t%20%29" TargetMode="External"/><Relationship Id="rId53" Type="http://schemas.openxmlformats.org/officeDocument/2006/relationships/hyperlink" Target="https://moodle.fer.hr/filter/tex/displaytex.php?texexp=%5Cdelta%28%20n%20%29" TargetMode="External"/><Relationship Id="rId5" Type="http://schemas.openxmlformats.org/officeDocument/2006/relationships/hyperlink" Target="https://moodle.fer.hr/filter/tex/displaytex.php?texexp=q_%7B1%2C2%7D%3Dre%5E%7B%5Cpm%20j%5Ctheta%7D" TargetMode="External"/><Relationship Id="rId15" Type="http://schemas.openxmlformats.org/officeDocument/2006/relationships/hyperlink" Target="https://moodle.fer.hr/filter/tex/displaytex.php?texexp=y_%5Ctext%7Bprisilni%7D%28%20n%29%3D16%28-3%29%5En" TargetMode="External"/><Relationship Id="rId23" Type="http://schemas.openxmlformats.org/officeDocument/2006/relationships/hyperlink" Target="https://moodle.fer.hr/filter/tex/displaytex.php?texexp=u%28%20t%20%29%3D%5Cbigl%28e%5E%7B-3t%7D%2Be%5E%7B-4t%7D%5Cbigr%29%5Cstep%28%20t%20%29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moodle.fer.hr/filter/tex/displaytex.php?texexp=ay_1%28%20t%20%29%2Bby_2%28%20t%20%29%3D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oodle.fer.hr/filter/tex/displaytex.php?texexp=y_%5Ctext%7Bukupni%7D%28%20n%20%29%3D2%28-1%29%5En%2B8%28-2%29%5En%2B16%28-3%29%5En" TargetMode="External"/><Relationship Id="rId31" Type="http://schemas.openxmlformats.org/officeDocument/2006/relationships/hyperlink" Target="https://moodle.fer.hr/filter/tex/displaytex.php?texexp=s_2%3Dj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moodle.fer.hr/filter/tex/displaytex.php?texexp=%5Ctheta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moodle.fer.hr/filter/tex/displaytex.php?texexp=y%28%20t%20%29%3D%5Cbigl%28te%5E%7B-3t%7D-e%5E%7B-4t%7D%5Cbigr%29%5Cstep%28%20t%20%29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moodle.fer.hr/filter/tex/displaytex.php?texexp=C_1" TargetMode="External"/><Relationship Id="rId43" Type="http://schemas.openxmlformats.org/officeDocument/2006/relationships/hyperlink" Target="https://moodle.fer.hr/filter/tex/displaytex.php?texexp=h%28%20t%20%29%3De%5E%7B-2t%7D%5Cstep%28t%29" TargetMode="External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moodle.fer.hr/filter/tex/displaytex.php?texexp=a%3Db%3D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1</cp:revision>
  <dcterms:created xsi:type="dcterms:W3CDTF">2015-06-01T09:05:00Z</dcterms:created>
  <dcterms:modified xsi:type="dcterms:W3CDTF">2015-06-01T09:08:00Z</dcterms:modified>
</cp:coreProperties>
</file>