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ind w:firstLine="880"/>
        <w:jc w:val="center"/>
        <w:rPr>
          <w:rFonts w:ascii="黑体" w:eastAsia="黑体"/>
          <w:bCs/>
          <w:i/>
          <w:sz w:val="44"/>
        </w:rPr>
      </w:pPr>
      <w:r>
        <w:rPr>
          <w:rFonts w:hint="eastAsia" w:ascii="黑体" w:eastAsia="黑体"/>
          <w:bCs/>
          <w:i/>
          <w:sz w:val="44"/>
        </w:rPr>
        <w:t>合作伙伴运营考核系统</w:t>
      </w:r>
      <w:r>
        <w:rPr>
          <w:rFonts w:hint="eastAsia" w:ascii="黑体" w:eastAsia="黑体"/>
          <w:bCs/>
          <w:i/>
          <w:sz w:val="44"/>
        </w:rPr>
        <w:fldChar w:fldCharType="begin"/>
      </w:r>
      <w:r>
        <w:rPr>
          <w:rFonts w:hint="eastAsia" w:ascii="黑体" w:eastAsia="黑体"/>
          <w:bCs/>
          <w:i/>
          <w:sz w:val="44"/>
        </w:rPr>
        <w:instrText xml:space="preserve"> TITLE  过程和产品质量保证规范 \* Upper  \* MERGEFORMAT </w:instrText>
      </w:r>
      <w:r>
        <w:rPr>
          <w:rFonts w:hint="eastAsia" w:ascii="黑体" w:eastAsia="黑体"/>
          <w:bCs/>
          <w:i/>
          <w:sz w:val="44"/>
        </w:rPr>
        <w:fldChar w:fldCharType="end"/>
      </w:r>
    </w:p>
    <w:p>
      <w:pPr>
        <w:ind w:firstLine="880"/>
        <w:jc w:val="center"/>
        <w:rPr>
          <w:rFonts w:ascii="黑体" w:eastAsia="黑体"/>
          <w:bCs/>
          <w:sz w:val="44"/>
        </w:rPr>
      </w:pPr>
      <w:r>
        <w:rPr>
          <w:rFonts w:hint="eastAsia" w:ascii="黑体" w:eastAsia="黑体"/>
          <w:bCs/>
          <w:sz w:val="44"/>
        </w:rPr>
        <w:t>需求说明书</w:t>
      </w:r>
    </w:p>
    <w:p>
      <w:pPr>
        <w:ind w:firstLine="1040"/>
        <w:jc w:val="center"/>
        <w:rPr>
          <w:rFonts w:ascii="黑体" w:eastAsia="黑体"/>
          <w:sz w:val="52"/>
          <w:szCs w:val="52"/>
        </w:rPr>
      </w:pPr>
    </w:p>
    <w:p>
      <w:pPr>
        <w:ind w:firstLine="1040"/>
        <w:jc w:val="center"/>
        <w:rPr>
          <w:rFonts w:ascii="黑体" w:eastAsia="黑体"/>
          <w:sz w:val="52"/>
          <w:szCs w:val="52"/>
        </w:rPr>
      </w:pPr>
    </w:p>
    <w:p>
      <w:pPr>
        <w:spacing w:line="720" w:lineRule="auto"/>
        <w:ind w:firstLine="3080" w:firstLineChars="1100"/>
        <w:rPr>
          <w:rFonts w:ascii="黑体" w:eastAsia="黑体"/>
          <w:sz w:val="28"/>
          <w:szCs w:val="28"/>
        </w:rPr>
      </w:pPr>
      <w:r>
        <w:rPr>
          <w:rFonts w:hint="eastAsia" w:ascii="黑体" w:eastAsia="黑体"/>
          <w:sz w:val="28"/>
          <w:szCs w:val="28"/>
        </w:rPr>
        <w:t xml:space="preserve">           </w:t>
      </w:r>
    </w:p>
    <w:p>
      <w:pPr>
        <w:spacing w:line="720" w:lineRule="auto"/>
        <w:ind w:firstLine="3080" w:firstLineChars="1100"/>
        <w:rPr>
          <w:rFonts w:ascii="黑体" w:eastAsia="黑体"/>
          <w:sz w:val="28"/>
          <w:szCs w:val="28"/>
        </w:rPr>
      </w:pPr>
    </w:p>
    <w:p>
      <w:pPr>
        <w:spacing w:line="720" w:lineRule="auto"/>
        <w:ind w:firstLine="4900" w:firstLineChars="1750"/>
        <w:rPr>
          <w:rFonts w:ascii="黑体" w:eastAsia="黑体"/>
          <w:sz w:val="28"/>
          <w:szCs w:val="28"/>
        </w:rPr>
      </w:pPr>
      <w:r>
        <w:rPr>
          <w:rFonts w:hint="eastAsia" w:ascii="黑体" w:eastAsia="黑体"/>
          <w:sz w:val="28"/>
          <w:szCs w:val="28"/>
        </w:rPr>
        <w:t>需求</w:t>
      </w:r>
      <w:r>
        <w:rPr>
          <w:rFonts w:ascii="黑体" w:eastAsia="黑体"/>
          <w:sz w:val="28"/>
          <w:szCs w:val="28"/>
        </w:rPr>
        <w:t>提出人</w:t>
      </w:r>
      <w:r>
        <w:rPr>
          <w:rFonts w:hint="eastAsia" w:ascii="黑体" w:eastAsia="黑体"/>
          <w:sz w:val="28"/>
          <w:szCs w:val="28"/>
        </w:rPr>
        <w:t>____</w:t>
      </w:r>
      <w:r>
        <w:rPr>
          <w:rFonts w:hint="eastAsia" w:ascii="黑体" w:eastAsia="黑体"/>
          <w:sz w:val="28"/>
          <w:szCs w:val="28"/>
          <w:u w:val="single"/>
        </w:rPr>
        <w:t>王玮</w:t>
      </w:r>
      <w:r>
        <w:rPr>
          <w:rFonts w:hint="eastAsia" w:ascii="黑体" w:eastAsia="黑体"/>
          <w:sz w:val="28"/>
          <w:szCs w:val="28"/>
        </w:rPr>
        <w:t>___</w:t>
      </w:r>
    </w:p>
    <w:p>
      <w:pPr>
        <w:ind w:firstLine="420"/>
        <w:rPr>
          <w:rFonts w:ascii="黑体" w:eastAsia="黑体"/>
        </w:rPr>
      </w:pPr>
    </w:p>
    <w:p>
      <w:pPr>
        <w:ind w:firstLine="420"/>
        <w:rPr>
          <w:rFonts w:ascii="黑体" w:eastAsia="黑体"/>
        </w:rPr>
      </w:pPr>
    </w:p>
    <w:tbl>
      <w:tblPr>
        <w:tblStyle w:val="21"/>
        <w:tblW w:w="846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gridCol w:w="2229"/>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31" w:type="dxa"/>
            <w:vMerge w:val="restart"/>
            <w:tcBorders>
              <w:top w:val="single" w:color="auto" w:sz="4" w:space="0"/>
              <w:left w:val="single" w:color="auto" w:sz="4" w:space="0"/>
              <w:bottom w:val="single" w:color="auto" w:sz="4" w:space="0"/>
              <w:right w:val="single" w:color="auto" w:sz="4" w:space="0"/>
            </w:tcBorders>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草稿</w:t>
            </w:r>
          </w:p>
          <w:p>
            <w:pPr>
              <w:ind w:firstLine="210" w:firstLineChars="100"/>
              <w:rPr>
                <w:rFonts w:ascii="宋体" w:hAnsi="宋体"/>
              </w:rPr>
            </w:pPr>
            <w:r>
              <w:rPr>
                <w:rFonts w:hint="eastAsia" w:ascii="宋体" w:hAnsi="宋体"/>
              </w:rPr>
              <w:t>[  ] 正式发布</w:t>
            </w:r>
          </w:p>
          <w:p>
            <w:pPr>
              <w:ind w:firstLine="210" w:firstLineChars="100"/>
              <w:rPr>
                <w:rFonts w:ascii="宋体" w:hAnsi="宋体"/>
              </w:rPr>
            </w:pPr>
            <w:r>
              <w:rPr>
                <w:rFonts w:hint="eastAsia" w:ascii="宋体" w:hAnsi="宋体"/>
              </w:rPr>
              <w:t>[  ] 正在修改</w:t>
            </w:r>
          </w:p>
        </w:tc>
        <w:tc>
          <w:tcPr>
            <w:tcW w:w="2229" w:type="dxa"/>
            <w:tcBorders>
              <w:top w:val="single" w:color="auto" w:sz="4" w:space="0"/>
              <w:left w:val="single" w:color="auto" w:sz="4" w:space="0"/>
              <w:bottom w:val="single" w:color="auto" w:sz="4" w:space="0"/>
              <w:right w:val="single" w:color="auto" w:sz="4" w:space="0"/>
            </w:tcBorders>
            <w:shd w:val="clear" w:color="auto" w:fill="F3F3F3"/>
          </w:tcPr>
          <w:p>
            <w:pPr>
              <w:ind w:firstLine="420"/>
              <w:rPr>
                <w:rFonts w:ascii="宋体" w:hAnsi="宋体"/>
              </w:rPr>
            </w:pPr>
            <w:r>
              <w:rPr>
                <w:rFonts w:hint="eastAsia" w:ascii="宋体" w:hAnsi="宋体"/>
              </w:rPr>
              <w:t>文件标识：</w:t>
            </w:r>
          </w:p>
        </w:tc>
        <w:tc>
          <w:tcPr>
            <w:tcW w:w="3600" w:type="dxa"/>
            <w:tcBorders>
              <w:top w:val="single" w:color="auto" w:sz="4" w:space="0"/>
              <w:left w:val="single" w:color="auto" w:sz="4" w:space="0"/>
              <w:bottom w:val="single" w:color="auto" w:sz="4" w:space="0"/>
              <w:right w:val="single" w:color="auto" w:sz="4" w:space="0"/>
            </w:tcBorders>
          </w:tcPr>
          <w:p>
            <w:pPr>
              <w:ind w:firstLine="4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3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rPr>
            </w:pPr>
          </w:p>
        </w:tc>
        <w:tc>
          <w:tcPr>
            <w:tcW w:w="2229" w:type="dxa"/>
            <w:tcBorders>
              <w:top w:val="single" w:color="auto" w:sz="4" w:space="0"/>
              <w:left w:val="single" w:color="auto" w:sz="4" w:space="0"/>
              <w:bottom w:val="single" w:color="auto" w:sz="4" w:space="0"/>
              <w:right w:val="single" w:color="auto" w:sz="4" w:space="0"/>
            </w:tcBorders>
            <w:shd w:val="clear" w:color="auto" w:fill="F3F3F3"/>
          </w:tcPr>
          <w:p>
            <w:pPr>
              <w:ind w:firstLine="420"/>
              <w:rPr>
                <w:rFonts w:ascii="宋体" w:hAnsi="宋体"/>
              </w:rPr>
            </w:pPr>
            <w:r>
              <w:rPr>
                <w:rFonts w:hint="eastAsia" w:ascii="宋体" w:hAnsi="宋体"/>
              </w:rPr>
              <w:t>当前版本：</w:t>
            </w:r>
          </w:p>
        </w:tc>
        <w:tc>
          <w:tcPr>
            <w:tcW w:w="3600" w:type="dxa"/>
            <w:tcBorders>
              <w:top w:val="single" w:color="auto" w:sz="4" w:space="0"/>
              <w:left w:val="single" w:color="auto" w:sz="4" w:space="0"/>
              <w:bottom w:val="single" w:color="auto" w:sz="4" w:space="0"/>
              <w:right w:val="single" w:color="auto" w:sz="4" w:space="0"/>
            </w:tcBorders>
          </w:tcPr>
          <w:p>
            <w:pPr>
              <w:ind w:firstLine="420"/>
              <w:rPr>
                <w:rFonts w:ascii="宋体" w:hAnsi="宋体"/>
              </w:rPr>
            </w:pPr>
            <w:r>
              <w:rPr>
                <w:rFonts w:hint="eastAsia" w:ascii="宋体" w:hAnsi="宋体"/>
              </w:rPr>
              <w:t>V</w:t>
            </w:r>
            <w:r>
              <w:rPr>
                <w:rFonts w:hint="eastAsia" w:ascii="宋体" w:hAnsi="宋体"/>
                <w:lang w:val="en-US" w:eastAsia="zh-CN"/>
              </w:rPr>
              <w:t>3</w:t>
            </w:r>
            <w:r>
              <w:rPr>
                <w:rFonts w:hint="eastAsia" w:ascii="宋体" w:hAnsi="宋体"/>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3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rPr>
            </w:pPr>
          </w:p>
        </w:tc>
        <w:tc>
          <w:tcPr>
            <w:tcW w:w="2229" w:type="dxa"/>
            <w:tcBorders>
              <w:top w:val="single" w:color="auto" w:sz="4" w:space="0"/>
              <w:left w:val="single" w:color="auto" w:sz="4" w:space="0"/>
              <w:bottom w:val="single" w:color="auto" w:sz="4" w:space="0"/>
              <w:right w:val="single" w:color="auto" w:sz="4" w:space="0"/>
            </w:tcBorders>
            <w:shd w:val="clear" w:color="auto" w:fill="F3F3F3"/>
          </w:tcPr>
          <w:p>
            <w:pPr>
              <w:ind w:firstLine="420"/>
              <w:rPr>
                <w:rFonts w:ascii="宋体" w:hAnsi="宋体"/>
              </w:rPr>
            </w:pPr>
            <w:r>
              <w:rPr>
                <w:rFonts w:hint="eastAsia" w:ascii="宋体" w:hAnsi="宋体"/>
              </w:rPr>
              <w:t>作    者：</w:t>
            </w:r>
          </w:p>
        </w:tc>
        <w:tc>
          <w:tcPr>
            <w:tcW w:w="3600" w:type="dxa"/>
            <w:tcBorders>
              <w:top w:val="single" w:color="auto" w:sz="4" w:space="0"/>
              <w:left w:val="single" w:color="auto" w:sz="4" w:space="0"/>
              <w:bottom w:val="single" w:color="auto" w:sz="4" w:space="0"/>
              <w:right w:val="single" w:color="auto" w:sz="4" w:space="0"/>
            </w:tcBorders>
          </w:tcPr>
          <w:p>
            <w:pPr>
              <w:ind w:firstLine="4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3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rPr>
            </w:pPr>
          </w:p>
        </w:tc>
        <w:tc>
          <w:tcPr>
            <w:tcW w:w="2229" w:type="dxa"/>
            <w:tcBorders>
              <w:top w:val="single" w:color="auto" w:sz="4" w:space="0"/>
              <w:left w:val="single" w:color="auto" w:sz="4" w:space="0"/>
              <w:bottom w:val="single" w:color="auto" w:sz="4" w:space="0"/>
              <w:right w:val="single" w:color="auto" w:sz="4" w:space="0"/>
            </w:tcBorders>
            <w:shd w:val="clear" w:color="auto" w:fill="F3F3F3"/>
          </w:tcPr>
          <w:p>
            <w:pPr>
              <w:ind w:firstLine="420"/>
              <w:rPr>
                <w:rFonts w:ascii="宋体" w:hAnsi="宋体"/>
              </w:rPr>
            </w:pPr>
            <w:r>
              <w:rPr>
                <w:rFonts w:hint="eastAsia" w:ascii="宋体" w:hAnsi="宋体"/>
              </w:rPr>
              <w:t>完成日期：</w:t>
            </w:r>
          </w:p>
        </w:tc>
        <w:tc>
          <w:tcPr>
            <w:tcW w:w="3600" w:type="dxa"/>
            <w:tcBorders>
              <w:top w:val="single" w:color="auto" w:sz="4" w:space="0"/>
              <w:left w:val="single" w:color="auto" w:sz="4" w:space="0"/>
              <w:bottom w:val="single" w:color="auto" w:sz="4" w:space="0"/>
              <w:right w:val="single" w:color="auto" w:sz="4" w:space="0"/>
            </w:tcBorders>
          </w:tcPr>
          <w:p>
            <w:pPr>
              <w:ind w:firstLine="420"/>
              <w:rPr>
                <w:rFonts w:ascii="宋体" w:hAnsi="宋体"/>
              </w:rPr>
            </w:pPr>
            <w:r>
              <w:rPr>
                <w:rFonts w:hint="eastAsia" w:ascii="宋体" w:hAnsi="宋体"/>
              </w:rPr>
              <w:t>2017/</w:t>
            </w:r>
            <w:r>
              <w:rPr>
                <w:rFonts w:hint="eastAsia" w:ascii="宋体" w:hAnsi="宋体"/>
                <w:lang w:val="en-US" w:eastAsia="zh-CN"/>
              </w:rPr>
              <w:t>8</w:t>
            </w:r>
            <w:r>
              <w:rPr>
                <w:rFonts w:hint="eastAsia" w:ascii="宋体" w:hAnsi="宋体"/>
              </w:rPr>
              <w:t>/</w:t>
            </w:r>
            <w:r>
              <w:rPr>
                <w:rFonts w:hint="eastAsia" w:ascii="宋体" w:hAnsi="宋体"/>
                <w:lang w:val="en-US" w:eastAsia="zh-CN"/>
              </w:rPr>
              <w:t>15</w:t>
            </w:r>
          </w:p>
        </w:tc>
      </w:tr>
    </w:tbl>
    <w:p>
      <w:pPr>
        <w:ind w:firstLine="420"/>
        <w:rPr>
          <w:rFonts w:ascii="黑体" w:eastAsia="黑体"/>
        </w:rPr>
      </w:pPr>
    </w:p>
    <w:p>
      <w:pPr>
        <w:ind w:firstLine="420"/>
        <w:rPr>
          <w:rFonts w:ascii="黑体" w:eastAsia="黑体"/>
        </w:rPr>
      </w:pPr>
    </w:p>
    <w:p>
      <w:pPr>
        <w:pStyle w:val="47"/>
        <w:ind w:left="0"/>
        <w:jc w:val="center"/>
        <w:rPr>
          <w:rFonts w:ascii="隶书" w:hAnsi="宋体" w:eastAsia="隶书"/>
          <w:i w:val="0"/>
          <w:color w:val="auto"/>
          <w:sz w:val="52"/>
          <w:szCs w:val="52"/>
        </w:rPr>
      </w:pPr>
      <w:r>
        <w:rPr>
          <w:rFonts w:ascii="宋体" w:hAnsi="宋体" w:eastAsia="宋体"/>
          <w:i w:val="0"/>
          <w:color w:val="auto"/>
          <w:sz w:val="21"/>
          <w:szCs w:val="21"/>
        </w:rPr>
        <w:br w:type="page"/>
      </w:r>
      <w:r>
        <w:rPr>
          <w:rFonts w:hint="eastAsia" w:ascii="隶书" w:hAnsi="宋体" w:eastAsia="隶书"/>
          <w:i w:val="0"/>
          <w:color w:val="auto"/>
          <w:sz w:val="52"/>
          <w:szCs w:val="52"/>
        </w:rPr>
        <w:t>文档需求修改记录</w:t>
      </w:r>
    </w:p>
    <w:p>
      <w:pPr>
        <w:pStyle w:val="47"/>
        <w:ind w:left="0"/>
        <w:jc w:val="center"/>
        <w:rPr>
          <w:rFonts w:ascii="隶书" w:hAnsi="宋体" w:eastAsia="隶书"/>
          <w:i w:val="0"/>
          <w:color w:val="auto"/>
          <w:sz w:val="52"/>
          <w:szCs w:val="52"/>
        </w:rPr>
      </w:pPr>
    </w:p>
    <w:tbl>
      <w:tblPr>
        <w:tblStyle w:val="2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417"/>
        <w:gridCol w:w="4111"/>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BFBFBF"/>
          </w:tcPr>
          <w:p>
            <w:pPr>
              <w:pStyle w:val="36"/>
              <w:rPr>
                <w:b/>
                <w:sz w:val="21"/>
                <w:szCs w:val="21"/>
              </w:rPr>
            </w:pPr>
            <w:r>
              <w:rPr>
                <w:rFonts w:hint="eastAsia"/>
                <w:b/>
                <w:sz w:val="21"/>
                <w:szCs w:val="21"/>
              </w:rPr>
              <w:t>版本号</w:t>
            </w:r>
          </w:p>
          <w:p>
            <w:pPr>
              <w:pStyle w:val="36"/>
              <w:rPr>
                <w:b/>
                <w:sz w:val="21"/>
                <w:szCs w:val="21"/>
              </w:rPr>
            </w:pPr>
          </w:p>
        </w:tc>
        <w:tc>
          <w:tcPr>
            <w:tcW w:w="1417" w:type="dxa"/>
            <w:shd w:val="clear" w:color="auto" w:fill="BFBFBF"/>
          </w:tcPr>
          <w:p>
            <w:pPr>
              <w:pStyle w:val="36"/>
              <w:rPr>
                <w:b/>
                <w:sz w:val="21"/>
                <w:szCs w:val="21"/>
              </w:rPr>
            </w:pPr>
            <w:r>
              <w:rPr>
                <w:rFonts w:hint="eastAsia"/>
                <w:b/>
                <w:sz w:val="21"/>
                <w:szCs w:val="21"/>
              </w:rPr>
              <w:t>主要作者</w:t>
            </w:r>
          </w:p>
          <w:p>
            <w:pPr>
              <w:pStyle w:val="36"/>
              <w:rPr>
                <w:b/>
                <w:sz w:val="21"/>
                <w:szCs w:val="21"/>
              </w:rPr>
            </w:pPr>
          </w:p>
        </w:tc>
        <w:tc>
          <w:tcPr>
            <w:tcW w:w="4111" w:type="dxa"/>
            <w:shd w:val="clear" w:color="auto" w:fill="BFBFBF"/>
          </w:tcPr>
          <w:p>
            <w:pPr>
              <w:pStyle w:val="36"/>
              <w:rPr>
                <w:b/>
                <w:sz w:val="21"/>
                <w:szCs w:val="21"/>
              </w:rPr>
            </w:pPr>
            <w:r>
              <w:rPr>
                <w:rFonts w:hint="eastAsia"/>
                <w:b/>
                <w:sz w:val="21"/>
                <w:szCs w:val="21"/>
              </w:rPr>
              <w:t>修改记录</w:t>
            </w:r>
          </w:p>
          <w:p>
            <w:pPr>
              <w:pStyle w:val="36"/>
              <w:rPr>
                <w:b/>
                <w:sz w:val="21"/>
                <w:szCs w:val="21"/>
              </w:rPr>
            </w:pPr>
          </w:p>
        </w:tc>
        <w:tc>
          <w:tcPr>
            <w:tcW w:w="1701" w:type="dxa"/>
            <w:shd w:val="clear" w:color="auto" w:fill="BFBFBF"/>
          </w:tcPr>
          <w:p>
            <w:pPr>
              <w:pStyle w:val="36"/>
              <w:rPr>
                <w:b/>
                <w:sz w:val="21"/>
                <w:szCs w:val="21"/>
              </w:rPr>
            </w:pPr>
            <w:r>
              <w:rPr>
                <w:rFonts w:hint="eastAsia"/>
                <w:b/>
                <w:sz w:val="21"/>
                <w:szCs w:val="21"/>
              </w:rPr>
              <w:t>完成日期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pStyle w:val="36"/>
              <w:rPr>
                <w:sz w:val="21"/>
                <w:szCs w:val="21"/>
              </w:rPr>
            </w:pPr>
            <w:r>
              <w:rPr>
                <w:rFonts w:hint="eastAsia"/>
                <w:sz w:val="21"/>
                <w:szCs w:val="21"/>
              </w:rPr>
              <w:t>V1.0</w:t>
            </w:r>
          </w:p>
        </w:tc>
        <w:tc>
          <w:tcPr>
            <w:tcW w:w="1417" w:type="dxa"/>
          </w:tcPr>
          <w:p>
            <w:pPr>
              <w:pStyle w:val="36"/>
              <w:rPr>
                <w:sz w:val="21"/>
                <w:szCs w:val="21"/>
              </w:rPr>
            </w:pPr>
          </w:p>
        </w:tc>
        <w:tc>
          <w:tcPr>
            <w:tcW w:w="4111" w:type="dxa"/>
          </w:tcPr>
          <w:p>
            <w:pPr>
              <w:pStyle w:val="36"/>
              <w:rPr>
                <w:sz w:val="21"/>
                <w:szCs w:val="21"/>
              </w:rPr>
            </w:pPr>
            <w:r>
              <w:rPr>
                <w:rFonts w:hint="eastAsia"/>
                <w:sz w:val="21"/>
                <w:szCs w:val="21"/>
              </w:rPr>
              <w:t>合作伙伴业绩考核需求</w:t>
            </w:r>
          </w:p>
        </w:tc>
        <w:tc>
          <w:tcPr>
            <w:tcW w:w="1701" w:type="dxa"/>
          </w:tcPr>
          <w:p>
            <w:pPr>
              <w:pStyle w:val="36"/>
              <w:rPr>
                <w:sz w:val="21"/>
                <w:szCs w:val="21"/>
              </w:rPr>
            </w:pPr>
            <w:r>
              <w:rPr>
                <w:rFonts w:hint="eastAsia"/>
                <w:sz w:val="21"/>
                <w:szCs w:val="21"/>
              </w:rPr>
              <w:t>2016/4/18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pStyle w:val="36"/>
              <w:rPr>
                <w:sz w:val="21"/>
                <w:szCs w:val="21"/>
              </w:rPr>
            </w:pPr>
            <w:r>
              <w:rPr>
                <w:rFonts w:hint="eastAsia"/>
                <w:sz w:val="21"/>
                <w:szCs w:val="21"/>
              </w:rPr>
              <w:t>V1.0</w:t>
            </w:r>
          </w:p>
        </w:tc>
        <w:tc>
          <w:tcPr>
            <w:tcW w:w="1417" w:type="dxa"/>
          </w:tcPr>
          <w:p>
            <w:pPr>
              <w:pStyle w:val="36"/>
              <w:rPr>
                <w:sz w:val="21"/>
                <w:szCs w:val="21"/>
              </w:rPr>
            </w:pPr>
          </w:p>
        </w:tc>
        <w:tc>
          <w:tcPr>
            <w:tcW w:w="4111" w:type="dxa"/>
          </w:tcPr>
          <w:p>
            <w:pPr>
              <w:pStyle w:val="36"/>
              <w:rPr>
                <w:sz w:val="21"/>
                <w:szCs w:val="21"/>
              </w:rPr>
            </w:pPr>
            <w:r>
              <w:rPr>
                <w:rFonts w:hint="eastAsia"/>
                <w:sz w:val="21"/>
                <w:szCs w:val="21"/>
              </w:rPr>
              <w:t>合作伙伴月度稽核需求</w:t>
            </w:r>
          </w:p>
        </w:tc>
        <w:tc>
          <w:tcPr>
            <w:tcW w:w="1701" w:type="dxa"/>
          </w:tcPr>
          <w:p>
            <w:pPr>
              <w:pStyle w:val="36"/>
              <w:rPr>
                <w:sz w:val="21"/>
                <w:szCs w:val="21"/>
              </w:rPr>
            </w:pPr>
            <w:r>
              <w:rPr>
                <w:rFonts w:hint="eastAsia"/>
                <w:sz w:val="21"/>
                <w:szCs w:val="21"/>
              </w:rPr>
              <w:t>2016/4/18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pStyle w:val="36"/>
              <w:rPr>
                <w:sz w:val="21"/>
                <w:szCs w:val="21"/>
              </w:rPr>
            </w:pPr>
            <w:r>
              <w:rPr>
                <w:rFonts w:hint="eastAsia"/>
                <w:sz w:val="21"/>
                <w:szCs w:val="21"/>
              </w:rPr>
              <w:t>V1.0</w:t>
            </w:r>
          </w:p>
        </w:tc>
        <w:tc>
          <w:tcPr>
            <w:tcW w:w="1417" w:type="dxa"/>
          </w:tcPr>
          <w:p>
            <w:pPr>
              <w:pStyle w:val="36"/>
              <w:rPr>
                <w:sz w:val="21"/>
                <w:szCs w:val="21"/>
              </w:rPr>
            </w:pPr>
          </w:p>
        </w:tc>
        <w:tc>
          <w:tcPr>
            <w:tcW w:w="4111" w:type="dxa"/>
          </w:tcPr>
          <w:p>
            <w:pPr>
              <w:pStyle w:val="36"/>
              <w:rPr>
                <w:sz w:val="21"/>
                <w:szCs w:val="21"/>
              </w:rPr>
            </w:pPr>
            <w:r>
              <w:rPr>
                <w:rFonts w:hint="eastAsia"/>
                <w:sz w:val="21"/>
                <w:szCs w:val="21"/>
              </w:rPr>
              <w:t>合作伙伴月度奖池需求</w:t>
            </w:r>
          </w:p>
        </w:tc>
        <w:tc>
          <w:tcPr>
            <w:tcW w:w="1701" w:type="dxa"/>
          </w:tcPr>
          <w:p>
            <w:pPr>
              <w:pStyle w:val="36"/>
              <w:rPr>
                <w:sz w:val="21"/>
                <w:szCs w:val="21"/>
              </w:rPr>
            </w:pPr>
            <w:r>
              <w:rPr>
                <w:rFonts w:hint="eastAsia"/>
                <w:sz w:val="21"/>
                <w:szCs w:val="21"/>
              </w:rPr>
              <w:t>2016/4/18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pStyle w:val="36"/>
              <w:rPr>
                <w:sz w:val="21"/>
                <w:szCs w:val="21"/>
              </w:rPr>
            </w:pPr>
            <w:r>
              <w:rPr>
                <w:rFonts w:hint="eastAsia"/>
                <w:sz w:val="21"/>
                <w:szCs w:val="21"/>
              </w:rPr>
              <w:t>V1.0</w:t>
            </w:r>
          </w:p>
        </w:tc>
        <w:tc>
          <w:tcPr>
            <w:tcW w:w="1417" w:type="dxa"/>
          </w:tcPr>
          <w:p>
            <w:pPr>
              <w:pStyle w:val="36"/>
              <w:rPr>
                <w:sz w:val="21"/>
                <w:szCs w:val="21"/>
              </w:rPr>
            </w:pPr>
          </w:p>
        </w:tc>
        <w:tc>
          <w:tcPr>
            <w:tcW w:w="4111" w:type="dxa"/>
          </w:tcPr>
          <w:p>
            <w:pPr>
              <w:pStyle w:val="36"/>
              <w:rPr>
                <w:sz w:val="21"/>
                <w:szCs w:val="21"/>
              </w:rPr>
            </w:pPr>
            <w:r>
              <w:rPr>
                <w:rFonts w:hint="eastAsia"/>
                <w:sz w:val="21"/>
                <w:szCs w:val="21"/>
              </w:rPr>
              <w:t>合作伙伴季度分层分级需求</w:t>
            </w:r>
          </w:p>
        </w:tc>
        <w:tc>
          <w:tcPr>
            <w:tcW w:w="1701" w:type="dxa"/>
          </w:tcPr>
          <w:p>
            <w:pPr>
              <w:pStyle w:val="36"/>
              <w:rPr>
                <w:sz w:val="21"/>
                <w:szCs w:val="21"/>
              </w:rPr>
            </w:pPr>
            <w:r>
              <w:rPr>
                <w:rFonts w:hint="eastAsia"/>
                <w:sz w:val="21"/>
                <w:szCs w:val="21"/>
              </w:rPr>
              <w:t>2016/4/18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pStyle w:val="36"/>
              <w:rPr>
                <w:sz w:val="21"/>
                <w:szCs w:val="21"/>
              </w:rPr>
            </w:pPr>
            <w:r>
              <w:rPr>
                <w:rFonts w:hint="eastAsia"/>
                <w:sz w:val="21"/>
                <w:szCs w:val="21"/>
              </w:rPr>
              <w:t>V2.0</w:t>
            </w:r>
          </w:p>
        </w:tc>
        <w:tc>
          <w:tcPr>
            <w:tcW w:w="1417" w:type="dxa"/>
          </w:tcPr>
          <w:p>
            <w:pPr>
              <w:pStyle w:val="36"/>
              <w:rPr>
                <w:sz w:val="21"/>
                <w:szCs w:val="21"/>
              </w:rPr>
            </w:pPr>
          </w:p>
        </w:tc>
        <w:tc>
          <w:tcPr>
            <w:tcW w:w="4111" w:type="dxa"/>
          </w:tcPr>
          <w:p>
            <w:pPr>
              <w:pStyle w:val="36"/>
              <w:rPr>
                <w:sz w:val="21"/>
                <w:szCs w:val="21"/>
              </w:rPr>
            </w:pPr>
            <w:r>
              <w:rPr>
                <w:rFonts w:hint="eastAsia"/>
                <w:sz w:val="21"/>
                <w:szCs w:val="21"/>
              </w:rPr>
              <w:t>合作伙伴业绩考核需求</w:t>
            </w:r>
          </w:p>
        </w:tc>
        <w:tc>
          <w:tcPr>
            <w:tcW w:w="1701" w:type="dxa"/>
          </w:tcPr>
          <w:p>
            <w:pPr>
              <w:pStyle w:val="36"/>
              <w:rPr>
                <w:sz w:val="21"/>
                <w:szCs w:val="21"/>
              </w:rPr>
            </w:pPr>
            <w:r>
              <w:rPr>
                <w:rFonts w:hint="eastAsia"/>
                <w:sz w:val="21"/>
                <w:szCs w:val="21"/>
              </w:rPr>
              <w:t>2017/4/8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pStyle w:val="36"/>
              <w:rPr>
                <w:rFonts w:hint="eastAsia"/>
                <w:sz w:val="21"/>
                <w:szCs w:val="21"/>
              </w:rPr>
            </w:pPr>
            <w:r>
              <w:rPr>
                <w:rFonts w:hint="eastAsia"/>
                <w:sz w:val="21"/>
                <w:szCs w:val="21"/>
              </w:rPr>
              <w:t>V2.1</w:t>
            </w:r>
          </w:p>
        </w:tc>
        <w:tc>
          <w:tcPr>
            <w:tcW w:w="1417" w:type="dxa"/>
          </w:tcPr>
          <w:p>
            <w:pPr>
              <w:pStyle w:val="36"/>
              <w:rPr>
                <w:rFonts w:hint="eastAsia"/>
                <w:sz w:val="21"/>
                <w:szCs w:val="21"/>
              </w:rPr>
            </w:pPr>
          </w:p>
        </w:tc>
        <w:tc>
          <w:tcPr>
            <w:tcW w:w="4111" w:type="dxa"/>
          </w:tcPr>
          <w:p>
            <w:pPr>
              <w:pStyle w:val="36"/>
              <w:rPr>
                <w:rFonts w:hint="eastAsia"/>
                <w:sz w:val="21"/>
                <w:szCs w:val="21"/>
              </w:rPr>
            </w:pPr>
            <w:r>
              <w:rPr>
                <w:rFonts w:hint="eastAsia"/>
                <w:sz w:val="21"/>
                <w:szCs w:val="21"/>
              </w:rPr>
              <w:t>内容版权得分需求</w:t>
            </w:r>
          </w:p>
        </w:tc>
        <w:tc>
          <w:tcPr>
            <w:tcW w:w="1701" w:type="dxa"/>
          </w:tcPr>
          <w:p>
            <w:pPr>
              <w:pStyle w:val="36"/>
              <w:rPr>
                <w:rFonts w:hint="eastAsia"/>
                <w:sz w:val="21"/>
                <w:szCs w:val="21"/>
              </w:rPr>
            </w:pPr>
            <w:r>
              <w:rPr>
                <w:rFonts w:hint="eastAsia"/>
                <w:sz w:val="21"/>
                <w:szCs w:val="21"/>
              </w:rPr>
              <w:t>2017/7/18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pStyle w:val="36"/>
              <w:rPr>
                <w:rFonts w:hint="eastAsia"/>
                <w:sz w:val="21"/>
                <w:szCs w:val="21"/>
                <w:lang w:val="en-US" w:eastAsia="zh-CN"/>
              </w:rPr>
            </w:pPr>
            <w:r>
              <w:rPr>
                <w:rFonts w:hint="eastAsia"/>
                <w:sz w:val="21"/>
                <w:szCs w:val="21"/>
                <w:lang w:val="en-US" w:eastAsia="zh-CN"/>
              </w:rPr>
              <w:t>V3.0</w:t>
            </w:r>
          </w:p>
        </w:tc>
        <w:tc>
          <w:tcPr>
            <w:tcW w:w="1417" w:type="dxa"/>
          </w:tcPr>
          <w:p>
            <w:pPr>
              <w:pStyle w:val="36"/>
              <w:rPr>
                <w:rFonts w:hint="eastAsia"/>
                <w:sz w:val="21"/>
                <w:szCs w:val="21"/>
              </w:rPr>
            </w:pPr>
          </w:p>
        </w:tc>
        <w:tc>
          <w:tcPr>
            <w:tcW w:w="4111" w:type="dxa"/>
          </w:tcPr>
          <w:p>
            <w:pPr>
              <w:pStyle w:val="36"/>
              <w:rPr>
                <w:rFonts w:hint="eastAsia"/>
                <w:sz w:val="21"/>
                <w:szCs w:val="21"/>
                <w:lang w:val="en-US" w:eastAsia="zh-CN"/>
              </w:rPr>
            </w:pPr>
            <w:r>
              <w:rPr>
                <w:rFonts w:hint="eastAsia"/>
                <w:sz w:val="21"/>
                <w:szCs w:val="21"/>
                <w:lang w:val="en-US" w:eastAsia="zh-CN"/>
              </w:rPr>
              <w:t>合作伙伴分层分级</w:t>
            </w:r>
          </w:p>
        </w:tc>
        <w:tc>
          <w:tcPr>
            <w:tcW w:w="1701" w:type="dxa"/>
          </w:tcPr>
          <w:p>
            <w:pPr>
              <w:pStyle w:val="36"/>
              <w:rPr>
                <w:rFonts w:hint="eastAsia"/>
                <w:sz w:val="21"/>
                <w:szCs w:val="21"/>
              </w:rPr>
            </w:pPr>
            <w:r>
              <w:rPr>
                <w:rFonts w:hint="eastAsia"/>
                <w:sz w:val="21"/>
                <w:szCs w:val="21"/>
              </w:rPr>
              <w:t>2017/</w:t>
            </w:r>
            <w:r>
              <w:rPr>
                <w:rFonts w:hint="eastAsia"/>
                <w:sz w:val="21"/>
                <w:szCs w:val="21"/>
                <w:lang w:val="en-US" w:eastAsia="zh-CN"/>
              </w:rPr>
              <w:t>8</w:t>
            </w:r>
            <w:r>
              <w:rPr>
                <w:rFonts w:hint="eastAsia"/>
                <w:sz w:val="21"/>
                <w:szCs w:val="21"/>
              </w:rPr>
              <w:t>/1</w:t>
            </w:r>
            <w:r>
              <w:rPr>
                <w:rFonts w:hint="eastAsia"/>
                <w:sz w:val="21"/>
                <w:szCs w:val="21"/>
                <w:lang w:val="en-US" w:eastAsia="zh-CN"/>
              </w:rPr>
              <w:t>5</w:t>
            </w:r>
          </w:p>
        </w:tc>
      </w:tr>
    </w:tbl>
    <w:p>
      <w:pPr>
        <w:pStyle w:val="47"/>
        <w:ind w:left="0"/>
        <w:rPr>
          <w:rFonts w:ascii="宋体" w:hAnsi="宋体" w:eastAsia="宋体"/>
          <w:i w:val="0"/>
          <w:color w:val="auto"/>
          <w:sz w:val="21"/>
          <w:szCs w:val="21"/>
        </w:rPr>
      </w:pPr>
    </w:p>
    <w:p>
      <w:bookmarkStart w:id="0" w:name="_Toc493650432"/>
      <w:bookmarkStart w:id="1" w:name="_Toc290282656"/>
    </w:p>
    <w:p>
      <w:pPr>
        <w:pStyle w:val="46"/>
      </w:pPr>
    </w:p>
    <w:p>
      <w:pPr>
        <w:pStyle w:val="46"/>
        <w:rPr>
          <w:sz w:val="44"/>
          <w:szCs w:val="44"/>
          <w:lang w:val="zh-CN"/>
        </w:rPr>
      </w:pPr>
      <w:r>
        <w:br w:type="page"/>
      </w:r>
      <w:bookmarkEnd w:id="0"/>
      <w:bookmarkEnd w:id="1"/>
      <w:r>
        <w:rPr>
          <w:rFonts w:hint="eastAsia"/>
        </w:rPr>
        <w:t xml:space="preserve"> </w:t>
      </w:r>
      <w:r>
        <w:rPr>
          <w:sz w:val="44"/>
          <w:szCs w:val="44"/>
          <w:lang w:val="zh-CN"/>
        </w:rPr>
        <w:t>目</w:t>
      </w:r>
      <w:r>
        <w:rPr>
          <w:rFonts w:hint="eastAsia"/>
          <w:sz w:val="44"/>
          <w:szCs w:val="44"/>
          <w:lang w:val="zh-CN"/>
        </w:rPr>
        <w:t xml:space="preserve"> </w:t>
      </w:r>
      <w:r>
        <w:rPr>
          <w:sz w:val="44"/>
          <w:szCs w:val="44"/>
          <w:lang w:val="zh-CN"/>
        </w:rPr>
        <w:t>录</w:t>
      </w:r>
    </w:p>
    <w:p>
      <w:pPr>
        <w:rPr>
          <w:lang w:val="zh-CN"/>
        </w:rPr>
      </w:pPr>
    </w:p>
    <w:p>
      <w:pPr>
        <w:pStyle w:val="15"/>
        <w:tabs>
          <w:tab w:val="left" w:pos="840"/>
          <w:tab w:val="right" w:leader="dot" w:pos="8296"/>
        </w:tabs>
        <w:rPr>
          <w:rFonts w:ascii="Calibri" w:hAnsi="Calibri"/>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r>
        <w:fldChar w:fldCharType="begin"/>
      </w:r>
      <w:r>
        <w:instrText xml:space="preserve"> HYPERLINK \l "_Toc479604616" </w:instrText>
      </w:r>
      <w:r>
        <w:fldChar w:fldCharType="separate"/>
      </w:r>
      <w:r>
        <w:rPr>
          <w:rStyle w:val="19"/>
        </w:rPr>
        <w:t>1.</w:t>
      </w:r>
      <w:r>
        <w:rPr>
          <w:rFonts w:ascii="Calibri" w:hAnsi="Calibri"/>
        </w:rPr>
        <w:tab/>
      </w:r>
      <w:r>
        <w:rPr>
          <w:rStyle w:val="19"/>
          <w:rFonts w:hint="eastAsia" w:ascii="宋体" w:hAnsi="宋体"/>
        </w:rPr>
        <w:t>引言</w:t>
      </w:r>
      <w:r>
        <w:tab/>
      </w:r>
      <w:r>
        <w:fldChar w:fldCharType="begin"/>
      </w:r>
      <w:r>
        <w:instrText xml:space="preserve"> PAGEREF _Toc479604616 \h </w:instrText>
      </w:r>
      <w:r>
        <w:fldChar w:fldCharType="separate"/>
      </w:r>
      <w:r>
        <w:t>4</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"_Toc479604617" </w:instrText>
      </w:r>
      <w:r>
        <w:fldChar w:fldCharType="separate"/>
      </w:r>
      <w:r>
        <w:rPr>
          <w:rStyle w:val="19"/>
        </w:rPr>
        <w:t>1.1.</w:t>
      </w:r>
      <w:r>
        <w:rPr>
          <w:rFonts w:ascii="Calibri" w:hAnsi="Calibri"/>
        </w:rPr>
        <w:tab/>
      </w:r>
      <w:r>
        <w:rPr>
          <w:rStyle w:val="19"/>
          <w:rFonts w:hint="eastAsia"/>
        </w:rPr>
        <w:t>目的</w:t>
      </w:r>
      <w:r>
        <w:tab/>
      </w:r>
      <w:r>
        <w:fldChar w:fldCharType="begin"/>
      </w:r>
      <w:r>
        <w:instrText xml:space="preserve"> PAGEREF _Toc479604617 \h </w:instrText>
      </w:r>
      <w:r>
        <w:fldChar w:fldCharType="separate"/>
      </w:r>
      <w:r>
        <w:t>4</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"_Toc479604618" </w:instrText>
      </w:r>
      <w:r>
        <w:fldChar w:fldCharType="separate"/>
      </w:r>
      <w:r>
        <w:rPr>
          <w:rStyle w:val="19"/>
        </w:rPr>
        <w:t>1.2.</w:t>
      </w:r>
      <w:r>
        <w:rPr>
          <w:rFonts w:ascii="Calibri" w:hAnsi="Calibri"/>
        </w:rPr>
        <w:tab/>
      </w:r>
      <w:r>
        <w:rPr>
          <w:rStyle w:val="19"/>
          <w:rFonts w:hint="eastAsia"/>
        </w:rPr>
        <w:t>文档约定</w:t>
      </w:r>
      <w:r>
        <w:tab/>
      </w:r>
      <w:r>
        <w:fldChar w:fldCharType="begin"/>
      </w:r>
      <w:r>
        <w:instrText xml:space="preserve"> PAGEREF _Toc479604618 \h </w:instrText>
      </w:r>
      <w:r>
        <w:fldChar w:fldCharType="separate"/>
      </w:r>
      <w:r>
        <w:t>4</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"_Toc479604619" </w:instrText>
      </w:r>
      <w:r>
        <w:fldChar w:fldCharType="separate"/>
      </w:r>
      <w:r>
        <w:rPr>
          <w:rStyle w:val="19"/>
        </w:rPr>
        <w:t>1.3.</w:t>
      </w:r>
      <w:r>
        <w:rPr>
          <w:rFonts w:ascii="Calibri" w:hAnsi="Calibri"/>
        </w:rPr>
        <w:tab/>
      </w:r>
      <w:r>
        <w:rPr>
          <w:rStyle w:val="19"/>
          <w:rFonts w:hint="eastAsia"/>
        </w:rPr>
        <w:t>功能范围</w:t>
      </w:r>
      <w:r>
        <w:tab/>
      </w:r>
      <w:r>
        <w:fldChar w:fldCharType="begin"/>
      </w:r>
      <w:r>
        <w:instrText xml:space="preserve"> PAGEREF _Toc479604619 \h </w:instrText>
      </w:r>
      <w:r>
        <w:fldChar w:fldCharType="separate"/>
      </w:r>
      <w:r>
        <w:t>4</w:t>
      </w:r>
      <w:r>
        <w:fldChar w:fldCharType="end"/>
      </w:r>
      <w:r>
        <w:fldChar w:fldCharType="end"/>
      </w:r>
    </w:p>
    <w:p>
      <w:pPr>
        <w:pStyle w:val="15"/>
        <w:tabs>
          <w:tab w:val="left" w:pos="840"/>
          <w:tab w:val="right" w:leader="dot" w:pos="8296"/>
        </w:tabs>
        <w:rPr>
          <w:rFonts w:ascii="Calibri" w:hAnsi="Calibri"/>
        </w:rPr>
      </w:pPr>
      <w:r>
        <w:fldChar w:fldCharType="begin"/>
      </w:r>
      <w:r>
        <w:instrText xml:space="preserve"> HYPERLINK \l "_Toc479604620" </w:instrText>
      </w:r>
      <w:r>
        <w:fldChar w:fldCharType="separate"/>
      </w:r>
      <w:r>
        <w:rPr>
          <w:rStyle w:val="19"/>
        </w:rPr>
        <w:t>2.</w:t>
      </w:r>
      <w:r>
        <w:rPr>
          <w:rFonts w:ascii="Calibri" w:hAnsi="Calibri"/>
        </w:rPr>
        <w:tab/>
      </w:r>
      <w:r>
        <w:rPr>
          <w:rStyle w:val="19"/>
          <w:rFonts w:hint="eastAsia" w:ascii="宋体" w:hAnsi="宋体"/>
        </w:rPr>
        <w:t>需求描述</w:t>
      </w:r>
      <w:r>
        <w:tab/>
      </w:r>
      <w:r>
        <w:fldChar w:fldCharType="begin"/>
      </w:r>
      <w:r>
        <w:instrText xml:space="preserve"> PAGEREF _Toc479604620 \h </w:instrText>
      </w:r>
      <w:r>
        <w:fldChar w:fldCharType="separate"/>
      </w:r>
      <w:r>
        <w:t>5</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"_Toc479604621" </w:instrText>
      </w:r>
      <w:r>
        <w:fldChar w:fldCharType="separate"/>
      </w:r>
      <w:r>
        <w:rPr>
          <w:rStyle w:val="19"/>
        </w:rPr>
        <w:t>2.1.</w:t>
      </w:r>
      <w:r>
        <w:rPr>
          <w:rFonts w:ascii="Calibri" w:hAnsi="Calibri"/>
        </w:rPr>
        <w:tab/>
      </w:r>
      <w:r>
        <w:rPr>
          <w:rStyle w:val="19"/>
          <w:rFonts w:hint="eastAsia"/>
        </w:rPr>
        <w:t>数据指标定义</w:t>
      </w:r>
      <w:r>
        <w:tab/>
      </w:r>
      <w:r>
        <w:fldChar w:fldCharType="begin"/>
      </w:r>
      <w:r>
        <w:instrText xml:space="preserve"> PAGEREF _Toc479604621 \h </w:instrText>
      </w:r>
      <w:r>
        <w:fldChar w:fldCharType="separate"/>
      </w:r>
      <w:r>
        <w:t>5</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"_Toc479604622" </w:instrText>
      </w:r>
      <w:r>
        <w:fldChar w:fldCharType="separate"/>
      </w:r>
      <w:r>
        <w:rPr>
          <w:rStyle w:val="19"/>
        </w:rPr>
        <w:t>2.2.</w:t>
      </w:r>
      <w:r>
        <w:rPr>
          <w:rFonts w:ascii="Calibri" w:hAnsi="Calibri"/>
        </w:rPr>
        <w:tab/>
      </w:r>
      <w:r>
        <w:rPr>
          <w:rStyle w:val="19"/>
          <w:rFonts w:hint="eastAsia"/>
        </w:rPr>
        <w:t>考核评分</w:t>
      </w:r>
      <w:r>
        <w:tab/>
      </w:r>
      <w:r>
        <w:fldChar w:fldCharType="begin"/>
      </w:r>
      <w:r>
        <w:instrText xml:space="preserve"> PAGEREF _Toc479604622 \h </w:instrText>
      </w:r>
      <w:r>
        <w:fldChar w:fldCharType="separate"/>
      </w:r>
      <w:r>
        <w:t>6</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"_Toc479604623" </w:instrText>
      </w:r>
      <w:r>
        <w:fldChar w:fldCharType="separate"/>
      </w:r>
      <w:r>
        <w:rPr>
          <w:rStyle w:val="19"/>
        </w:rPr>
        <w:t>2.3.</w:t>
      </w:r>
      <w:r>
        <w:rPr>
          <w:rFonts w:ascii="Calibri" w:hAnsi="Calibri"/>
        </w:rPr>
        <w:tab/>
      </w:r>
      <w:r>
        <w:rPr>
          <w:rStyle w:val="19"/>
          <w:rFonts w:hint="eastAsia"/>
        </w:rPr>
        <w:t>稽核</w:t>
      </w:r>
      <w:r>
        <w:tab/>
      </w:r>
      <w:r>
        <w:fldChar w:fldCharType="begin"/>
      </w:r>
      <w:r>
        <w:instrText xml:space="preserve"> PAGEREF _Toc479604623 \h </w:instrText>
      </w:r>
      <w:r>
        <w:fldChar w:fldCharType="separate"/>
      </w:r>
      <w:r>
        <w:t>10</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"_Toc479604624" </w:instrText>
      </w:r>
      <w:r>
        <w:fldChar w:fldCharType="separate"/>
      </w:r>
      <w:r>
        <w:rPr>
          <w:rStyle w:val="19"/>
        </w:rPr>
        <w:t>2.4.</w:t>
      </w:r>
      <w:r>
        <w:rPr>
          <w:rFonts w:ascii="Calibri" w:hAnsi="Calibri"/>
        </w:rPr>
        <w:tab/>
      </w:r>
      <w:r>
        <w:rPr>
          <w:rStyle w:val="19"/>
          <w:rFonts w:hint="eastAsia"/>
        </w:rPr>
        <w:t>功能架构</w:t>
      </w:r>
      <w:r>
        <w:tab/>
      </w:r>
      <w:r>
        <w:fldChar w:fldCharType="begin"/>
      </w:r>
      <w:r>
        <w:instrText xml:space="preserve"> PAGEREF _Toc479604624 \h </w:instrText>
      </w:r>
      <w:r>
        <w:fldChar w:fldCharType="separate"/>
      </w:r>
      <w:r>
        <w:t>11</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"_Toc479604625" </w:instrText>
      </w:r>
      <w:r>
        <w:fldChar w:fldCharType="separate"/>
      </w:r>
      <w:r>
        <w:rPr>
          <w:rStyle w:val="19"/>
        </w:rPr>
        <w:t>2.5.</w:t>
      </w:r>
      <w:r>
        <w:rPr>
          <w:rFonts w:ascii="Calibri" w:hAnsi="Calibri"/>
        </w:rPr>
        <w:tab/>
      </w:r>
      <w:r>
        <w:rPr>
          <w:rStyle w:val="19"/>
          <w:rFonts w:hint="eastAsia"/>
        </w:rPr>
        <w:t>报表样式和周期</w:t>
      </w:r>
      <w:r>
        <w:tab/>
      </w:r>
      <w:r>
        <w:fldChar w:fldCharType="begin"/>
      </w:r>
      <w:r>
        <w:instrText xml:space="preserve"> PAGEREF _Toc479604625 \h </w:instrText>
      </w:r>
      <w:r>
        <w:fldChar w:fldCharType="separate"/>
      </w:r>
      <w:r>
        <w:t>12</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"_Toc479604633" </w:instrText>
      </w:r>
      <w:r>
        <w:fldChar w:fldCharType="separate"/>
      </w:r>
      <w:r>
        <w:rPr>
          <w:rStyle w:val="19"/>
        </w:rPr>
        <w:t>2.6.</w:t>
      </w:r>
      <w:r>
        <w:rPr>
          <w:rFonts w:ascii="Calibri" w:hAnsi="Calibri"/>
        </w:rPr>
        <w:tab/>
      </w:r>
      <w:r>
        <w:rPr>
          <w:rStyle w:val="19"/>
          <w:rFonts w:hint="eastAsia"/>
        </w:rPr>
        <w:t>运行环境</w:t>
      </w:r>
      <w:r>
        <w:tab/>
      </w:r>
      <w:r>
        <w:fldChar w:fldCharType="begin"/>
      </w:r>
      <w:r>
        <w:instrText xml:space="preserve"> PAGEREF _Toc479604633 \h </w:instrText>
      </w:r>
      <w:r>
        <w:fldChar w:fldCharType="separate"/>
      </w:r>
      <w:r>
        <w:t>12</w:t>
      </w:r>
      <w:r>
        <w:fldChar w:fldCharType="end"/>
      </w:r>
      <w:r>
        <w:fldChar w:fldCharType="end"/>
      </w:r>
    </w:p>
    <w:p>
      <w:pPr>
        <w:pStyle w:val="15"/>
        <w:tabs>
          <w:tab w:val="left" w:pos="840"/>
          <w:tab w:val="right" w:leader="dot" w:pos="8296"/>
        </w:tabs>
        <w:rPr>
          <w:rFonts w:ascii="Calibri" w:hAnsi="Calibri"/>
        </w:rPr>
      </w:pPr>
      <w:r>
        <w:fldChar w:fldCharType="begin"/>
      </w:r>
      <w:r>
        <w:instrText xml:space="preserve"> HYPERLINK \l "_Toc479604634" </w:instrText>
      </w:r>
      <w:r>
        <w:fldChar w:fldCharType="separate"/>
      </w:r>
      <w:r>
        <w:rPr>
          <w:rStyle w:val="19"/>
        </w:rPr>
        <w:t>3.</w:t>
      </w:r>
      <w:r>
        <w:rPr>
          <w:rFonts w:ascii="Calibri" w:hAnsi="Calibri"/>
        </w:rPr>
        <w:tab/>
      </w:r>
      <w:r>
        <w:rPr>
          <w:rStyle w:val="19"/>
          <w:rFonts w:hint="eastAsia" w:ascii="宋体" w:hAnsi="宋体"/>
        </w:rPr>
        <w:t>非功能需求</w:t>
      </w:r>
      <w:r>
        <w:tab/>
      </w:r>
      <w:r>
        <w:fldChar w:fldCharType="begin"/>
      </w:r>
      <w:r>
        <w:instrText xml:space="preserve"> PAGEREF _Toc479604634 \h </w:instrText>
      </w:r>
      <w:r>
        <w:fldChar w:fldCharType="separate"/>
      </w:r>
      <w:r>
        <w:t>13</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"_Toc479604635" </w:instrText>
      </w:r>
      <w:r>
        <w:fldChar w:fldCharType="separate"/>
      </w:r>
      <w:r>
        <w:rPr>
          <w:rStyle w:val="19"/>
        </w:rPr>
        <w:t>3.1.</w:t>
      </w:r>
      <w:r>
        <w:rPr>
          <w:rFonts w:ascii="Calibri" w:hAnsi="Calibri"/>
        </w:rPr>
        <w:tab/>
      </w:r>
      <w:r>
        <w:rPr>
          <w:rStyle w:val="19"/>
          <w:rFonts w:hint="eastAsia"/>
        </w:rPr>
        <w:t>性能需求</w:t>
      </w:r>
      <w:r>
        <w:tab/>
      </w:r>
      <w:r>
        <w:fldChar w:fldCharType="begin"/>
      </w:r>
      <w:r>
        <w:instrText xml:space="preserve"> PAGEREF _Toc479604635 \h </w:instrText>
      </w:r>
      <w:r>
        <w:fldChar w:fldCharType="separate"/>
      </w:r>
      <w:r>
        <w:t>13</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"_Toc479604636" </w:instrText>
      </w:r>
      <w:r>
        <w:fldChar w:fldCharType="separate"/>
      </w:r>
      <w:r>
        <w:rPr>
          <w:rStyle w:val="19"/>
        </w:rPr>
        <w:t>3.2.</w:t>
      </w:r>
      <w:r>
        <w:rPr>
          <w:rFonts w:ascii="Calibri" w:hAnsi="Calibri"/>
        </w:rPr>
        <w:tab/>
      </w:r>
      <w:r>
        <w:rPr>
          <w:rStyle w:val="19"/>
          <w:rFonts w:hint="eastAsia"/>
        </w:rPr>
        <w:t>压力需求</w:t>
      </w:r>
      <w:r>
        <w:tab/>
      </w:r>
      <w:r>
        <w:fldChar w:fldCharType="begin"/>
      </w:r>
      <w:r>
        <w:instrText xml:space="preserve"> PAGEREF _Toc479604636 \h </w:instrText>
      </w:r>
      <w:r>
        <w:fldChar w:fldCharType="separate"/>
      </w:r>
      <w:r>
        <w:t>13</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"_Toc479604637" </w:instrText>
      </w:r>
      <w:r>
        <w:fldChar w:fldCharType="separate"/>
      </w:r>
      <w:r>
        <w:rPr>
          <w:rStyle w:val="19"/>
        </w:rPr>
        <w:t>3.3.</w:t>
      </w:r>
      <w:r>
        <w:rPr>
          <w:rFonts w:ascii="Calibri" w:hAnsi="Calibri"/>
        </w:rPr>
        <w:tab/>
      </w:r>
      <w:r>
        <w:rPr>
          <w:rStyle w:val="19"/>
          <w:rFonts w:hint="eastAsia"/>
        </w:rPr>
        <w:t>安全需求</w:t>
      </w:r>
      <w:r>
        <w:tab/>
      </w:r>
      <w:r>
        <w:fldChar w:fldCharType="begin"/>
      </w:r>
      <w:r>
        <w:instrText xml:space="preserve"> PAGEREF _Toc479604637 \h </w:instrText>
      </w:r>
      <w:r>
        <w:fldChar w:fldCharType="separate"/>
      </w:r>
      <w:r>
        <w:t>13</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"_Toc479604638" </w:instrText>
      </w:r>
      <w:r>
        <w:fldChar w:fldCharType="separate"/>
      </w:r>
      <w:r>
        <w:rPr>
          <w:rStyle w:val="19"/>
        </w:rPr>
        <w:t>3.4.</w:t>
      </w:r>
      <w:r>
        <w:rPr>
          <w:rFonts w:ascii="Calibri" w:hAnsi="Calibri"/>
        </w:rPr>
        <w:tab/>
      </w:r>
      <w:r>
        <w:rPr>
          <w:rStyle w:val="19"/>
          <w:rFonts w:hint="eastAsia"/>
        </w:rPr>
        <w:t>需求实现时间</w:t>
      </w:r>
      <w:r>
        <w:tab/>
      </w:r>
      <w:r>
        <w:fldChar w:fldCharType="begin"/>
      </w:r>
      <w:r>
        <w:instrText xml:space="preserve"> PAGEREF _Toc479604638 \h </w:instrText>
      </w:r>
      <w:r>
        <w:fldChar w:fldCharType="separate"/>
      </w:r>
      <w:r>
        <w:t>13</w:t>
      </w:r>
      <w:r>
        <w:fldChar w:fldCharType="end"/>
      </w:r>
      <w:r>
        <w:fldChar w:fldCharType="end"/>
      </w:r>
    </w:p>
    <w:p>
      <w:pPr>
        <w:pStyle w:val="10"/>
        <w:tabs>
          <w:tab w:val="left" w:pos="1470"/>
          <w:tab w:val="right" w:leader="dot" w:pos="8296"/>
        </w:tabs>
        <w:rPr>
          <w:rFonts w:ascii="Calibri" w:hAnsi="Calibri"/>
        </w:rPr>
      </w:pPr>
      <w:r>
        <w:fldChar w:fldCharType="begin"/>
      </w:r>
      <w:r>
        <w:instrText xml:space="preserve"> HYPERLINK \l "_Toc479604639" </w:instrText>
      </w:r>
      <w:r>
        <w:fldChar w:fldCharType="separate"/>
      </w:r>
      <w:r>
        <w:rPr>
          <w:rStyle w:val="19"/>
        </w:rPr>
        <w:t>3.5.</w:t>
      </w:r>
      <w:r>
        <w:rPr>
          <w:rFonts w:ascii="Calibri" w:hAnsi="Calibri"/>
        </w:rPr>
        <w:tab/>
      </w:r>
      <w:r>
        <w:rPr>
          <w:rStyle w:val="19"/>
          <w:rFonts w:hint="eastAsia"/>
        </w:rPr>
        <w:t>附件</w:t>
      </w:r>
      <w:r>
        <w:tab/>
      </w:r>
      <w:r>
        <w:fldChar w:fldCharType="begin"/>
      </w:r>
      <w:r>
        <w:instrText xml:space="preserve"> PAGEREF _Toc479604639 \h </w:instrText>
      </w:r>
      <w:r>
        <w:fldChar w:fldCharType="separate"/>
      </w:r>
      <w:r>
        <w:t>13</w:t>
      </w:r>
      <w:r>
        <w:fldChar w:fldCharType="end"/>
      </w:r>
      <w:r>
        <w:fldChar w:fldCharType="end"/>
      </w:r>
    </w:p>
    <w:p>
      <w:pPr>
        <w:spacing w:line="360" w:lineRule="auto"/>
        <w:rPr>
          <w:rFonts w:ascii="宋体" w:hAnsi="宋体"/>
          <w:szCs w:val="24"/>
        </w:rPr>
      </w:pPr>
      <w:r>
        <w:rPr>
          <w:rFonts w:ascii="宋体" w:hAnsi="宋体"/>
          <w:szCs w:val="24"/>
        </w:rPr>
        <w:fldChar w:fldCharType="end"/>
      </w:r>
    </w:p>
    <w:p>
      <w:pPr>
        <w:spacing w:line="360" w:lineRule="auto"/>
        <w:rPr>
          <w:rFonts w:ascii="宋体" w:hAnsi="宋体"/>
          <w:szCs w:val="24"/>
        </w:rPr>
      </w:pPr>
    </w:p>
    <w:p>
      <w:bookmarkStart w:id="2" w:name="_Toc233616369"/>
      <w:r>
        <w:br w:type="page"/>
      </w:r>
      <w:bookmarkEnd w:id="2"/>
    </w:p>
    <w:p>
      <w:pPr>
        <w:jc w:val="center"/>
        <w:rPr>
          <w:b/>
          <w:sz w:val="48"/>
          <w:szCs w:val="48"/>
        </w:rPr>
      </w:pPr>
    </w:p>
    <w:p>
      <w:pPr>
        <w:pStyle w:val="3"/>
        <w:numPr>
          <w:ilvl w:val="0"/>
          <w:numId w:val="1"/>
        </w:numPr>
        <w:ind w:firstLine="0"/>
        <w:rPr>
          <w:rFonts w:ascii="宋体" w:hAnsi="宋体" w:eastAsia="宋体"/>
          <w:sz w:val="44"/>
          <w:szCs w:val="44"/>
          <w:lang w:eastAsia="zh-CN"/>
        </w:rPr>
      </w:pPr>
      <w:bookmarkStart w:id="3" w:name="_Toc290282658"/>
      <w:bookmarkStart w:id="4" w:name="_Toc479604616"/>
      <w:r>
        <w:rPr>
          <w:rFonts w:hint="eastAsia" w:ascii="宋体" w:hAnsi="宋体" w:eastAsia="宋体"/>
          <w:sz w:val="44"/>
          <w:szCs w:val="44"/>
          <w:lang w:eastAsia="zh-CN"/>
        </w:rPr>
        <w:t>引言</w:t>
      </w:r>
      <w:bookmarkEnd w:id="3"/>
      <w:bookmarkEnd w:id="4"/>
    </w:p>
    <w:p>
      <w:pPr>
        <w:pStyle w:val="4"/>
        <w:numPr>
          <w:ilvl w:val="1"/>
          <w:numId w:val="2"/>
        </w:numPr>
        <w:ind w:firstLine="0"/>
        <w:rPr>
          <w:lang w:eastAsia="zh-CN"/>
        </w:rPr>
      </w:pPr>
      <w:bookmarkStart w:id="5" w:name="_Toc290282659"/>
      <w:bookmarkStart w:id="6" w:name="_Toc479604617"/>
      <w:r>
        <w:rPr>
          <w:rFonts w:hint="eastAsia"/>
          <w:lang w:eastAsia="zh-CN"/>
        </w:rPr>
        <w:t>目的</w:t>
      </w:r>
      <w:bookmarkEnd w:id="5"/>
      <w:bookmarkEnd w:id="6"/>
    </w:p>
    <w:p>
      <w:pPr>
        <w:pStyle w:val="39"/>
        <w:spacing w:after="0" w:line="520" w:lineRule="exact"/>
        <w:ind w:firstLine="420" w:firstLineChars="200"/>
        <w:rPr>
          <w:rFonts w:ascii="宋体" w:hAnsi="宋体"/>
          <w:i w:val="0"/>
          <w:sz w:val="21"/>
          <w:szCs w:val="21"/>
        </w:rPr>
      </w:pPr>
      <w:r>
        <w:rPr>
          <w:rFonts w:hint="eastAsia" w:ascii="宋体" w:hAnsi="宋体"/>
          <w:i w:val="0"/>
          <w:sz w:val="21"/>
          <w:szCs w:val="21"/>
        </w:rPr>
        <w:t>为维护咪咕视讯的市场秩序，提高咪咕视讯和视频的业务质量，激励合作伙伴诚信经营，促进业务增长，特制订了“咪咕视讯科技有限公司品牌、合作业务合作伙伴运营考核细则（2017年修订版）”以及“咪咕视讯科技有限公司G客业务合作伙伴运营考核细则（2017年修订版）”，详见附件一和附件二，包含合作伙伴相关业务的月度业绩考核、稽核规则设置等。为规范操作流程，将通过考核系统平台实现对合作伙伴考核打分、异常数据稽核等全流程平台化操作，提升工作效率和部门协同性。</w:t>
      </w:r>
    </w:p>
    <w:p>
      <w:pPr>
        <w:spacing w:line="360" w:lineRule="auto"/>
      </w:pPr>
    </w:p>
    <w:p>
      <w:pPr>
        <w:pStyle w:val="4"/>
        <w:numPr>
          <w:ilvl w:val="1"/>
          <w:numId w:val="2"/>
        </w:numPr>
        <w:ind w:firstLine="0"/>
        <w:rPr>
          <w:lang w:eastAsia="zh-CN"/>
        </w:rPr>
      </w:pPr>
      <w:bookmarkStart w:id="7" w:name="_Toc479604618"/>
      <w:bookmarkStart w:id="8" w:name="_Toc290282660"/>
      <w:r>
        <w:rPr>
          <w:rFonts w:hint="eastAsia"/>
          <w:lang w:eastAsia="zh-CN"/>
        </w:rPr>
        <w:t>文档约定</w:t>
      </w:r>
      <w:bookmarkEnd w:id="7"/>
      <w:bookmarkEnd w:id="8"/>
    </w:p>
    <w:p>
      <w:pPr>
        <w:spacing w:line="360" w:lineRule="auto"/>
      </w:pPr>
      <w:r>
        <w:rPr>
          <w:rFonts w:hint="eastAsia"/>
        </w:rPr>
        <w:t>本说明书在编制时，遵守</w:t>
      </w:r>
      <w:r>
        <w:t>I</w:t>
      </w:r>
      <w:r>
        <w:rPr>
          <w:rFonts w:hint="eastAsia"/>
        </w:rPr>
        <w:t>EEE发布的对软件需求说明书的文档约定，严格遵守其约定。</w:t>
      </w:r>
    </w:p>
    <w:p>
      <w:pPr>
        <w:spacing w:line="360" w:lineRule="auto"/>
      </w:pPr>
    </w:p>
    <w:p>
      <w:pPr>
        <w:pStyle w:val="8"/>
        <w:numPr>
          <w:ilvl w:val="0"/>
          <w:numId w:val="3"/>
        </w:numPr>
        <w:spacing w:line="360" w:lineRule="auto"/>
        <w:ind w:firstLine="0"/>
        <w:rPr>
          <w:sz w:val="21"/>
          <w:szCs w:val="21"/>
        </w:rPr>
      </w:pPr>
      <w:r>
        <w:rPr>
          <w:rFonts w:hint="eastAsia"/>
          <w:sz w:val="21"/>
          <w:szCs w:val="21"/>
        </w:rPr>
        <w:t>技术项目经理</w:t>
      </w:r>
    </w:p>
    <w:p>
      <w:pPr>
        <w:pStyle w:val="8"/>
        <w:numPr>
          <w:ilvl w:val="0"/>
          <w:numId w:val="3"/>
        </w:numPr>
        <w:spacing w:line="360" w:lineRule="auto"/>
        <w:ind w:firstLine="0"/>
        <w:rPr>
          <w:sz w:val="21"/>
          <w:szCs w:val="21"/>
        </w:rPr>
      </w:pPr>
      <w:r>
        <w:rPr>
          <w:rFonts w:hint="eastAsia"/>
          <w:sz w:val="21"/>
          <w:szCs w:val="21"/>
        </w:rPr>
        <w:t>项目组设计人员</w:t>
      </w:r>
    </w:p>
    <w:p>
      <w:pPr>
        <w:pStyle w:val="8"/>
        <w:numPr>
          <w:ilvl w:val="0"/>
          <w:numId w:val="3"/>
        </w:numPr>
        <w:spacing w:line="360" w:lineRule="auto"/>
        <w:ind w:firstLine="0"/>
        <w:rPr>
          <w:sz w:val="21"/>
          <w:szCs w:val="21"/>
        </w:rPr>
      </w:pPr>
      <w:r>
        <w:rPr>
          <w:rFonts w:hint="eastAsia"/>
          <w:sz w:val="21"/>
          <w:szCs w:val="21"/>
        </w:rPr>
        <w:t>项目组开发人员</w:t>
      </w:r>
    </w:p>
    <w:p>
      <w:pPr>
        <w:pStyle w:val="8"/>
        <w:numPr>
          <w:ilvl w:val="0"/>
          <w:numId w:val="3"/>
        </w:numPr>
        <w:spacing w:line="360" w:lineRule="auto"/>
        <w:ind w:firstLine="0"/>
        <w:rPr>
          <w:sz w:val="21"/>
          <w:szCs w:val="21"/>
        </w:rPr>
      </w:pPr>
      <w:r>
        <w:rPr>
          <w:rFonts w:hint="eastAsia"/>
          <w:sz w:val="21"/>
          <w:szCs w:val="21"/>
        </w:rPr>
        <w:t>项目组测试人员</w:t>
      </w:r>
    </w:p>
    <w:p>
      <w:pPr>
        <w:pStyle w:val="4"/>
        <w:numPr>
          <w:ilvl w:val="1"/>
          <w:numId w:val="2"/>
        </w:numPr>
        <w:ind w:firstLine="0"/>
        <w:rPr>
          <w:lang w:eastAsia="zh-CN"/>
        </w:rPr>
      </w:pPr>
      <w:bookmarkStart w:id="9" w:name="_Toc479604619"/>
      <w:bookmarkStart w:id="10" w:name="_Toc290282662"/>
      <w:r>
        <w:rPr>
          <w:rFonts w:hint="eastAsia"/>
          <w:lang w:eastAsia="zh-CN"/>
        </w:rPr>
        <w:t>功能范围</w:t>
      </w:r>
      <w:bookmarkEnd w:id="9"/>
      <w:bookmarkEnd w:id="10"/>
    </w:p>
    <w:p>
      <w:pPr>
        <w:pStyle w:val="39"/>
        <w:spacing w:after="0" w:line="520" w:lineRule="exact"/>
        <w:ind w:firstLine="420" w:firstLineChars="200"/>
        <w:rPr>
          <w:rFonts w:ascii="宋体" w:hAnsi="宋体"/>
          <w:i w:val="0"/>
          <w:sz w:val="21"/>
          <w:szCs w:val="21"/>
        </w:rPr>
      </w:pPr>
      <w:r>
        <w:rPr>
          <w:rFonts w:hint="eastAsia" w:ascii="宋体" w:hAnsi="宋体"/>
          <w:i w:val="0"/>
          <w:sz w:val="21"/>
          <w:szCs w:val="21"/>
        </w:rPr>
        <w:t>本项目提供基于合作伙伴运营考核管理办法，实现合作伙伴业务月度业绩考核、运营稽核，以上功能的具体实现各包含相关逻辑功能如下：</w:t>
      </w:r>
    </w:p>
    <w:p>
      <w:pPr>
        <w:pStyle w:val="39"/>
        <w:spacing w:after="0" w:line="360" w:lineRule="auto"/>
        <w:ind w:firstLine="420" w:firstLineChars="200"/>
        <w:rPr>
          <w:rFonts w:ascii="宋体" w:hAnsi="宋体"/>
          <w:i w:val="0"/>
          <w:sz w:val="21"/>
          <w:szCs w:val="21"/>
        </w:rPr>
      </w:pPr>
      <w:r>
        <w:rPr>
          <w:rFonts w:hint="eastAsia" w:ascii="宋体" w:hAnsi="宋体"/>
          <w:i w:val="0"/>
          <w:sz w:val="21"/>
          <w:szCs w:val="21"/>
        </w:rPr>
        <w:t>1、客观性指标考核评分能力：（1）比高评分法，对合作伙伴业务月度各项考核指标进行比高排名，形成四个阶梯层级，每个阶梯进行相应的评分，获得客观项分数。（2）指标核算法，针对部分考核指标可多个维度可以量化，采用指标核算的考核方式，每个采用指标核算法的指标项目，都配有明确的核算维度和配分。</w:t>
      </w:r>
    </w:p>
    <w:p>
      <w:pPr>
        <w:spacing w:line="360" w:lineRule="auto"/>
        <w:ind w:firstLine="435"/>
        <w:rPr>
          <w:rFonts w:ascii="宋体" w:hAnsi="宋体"/>
          <w:snapToGrid w:val="0"/>
          <w:kern w:val="0"/>
          <w:szCs w:val="21"/>
        </w:rPr>
      </w:pPr>
      <w:r>
        <w:rPr>
          <w:rFonts w:hint="eastAsia" w:ascii="宋体" w:hAnsi="宋体"/>
          <w:snapToGrid w:val="0"/>
          <w:kern w:val="0"/>
          <w:szCs w:val="21"/>
        </w:rPr>
        <w:t>2、主观性指标考核评分能力：考核人员根据指标核算法、集体打分法等主观性打分规则，对合作伙伴主观性指标进行评分，由考核人员手动录入系统进行评分。</w:t>
      </w:r>
    </w:p>
    <w:p>
      <w:pPr>
        <w:pStyle w:val="8"/>
        <w:spacing w:line="360" w:lineRule="auto"/>
        <w:ind w:left="0" w:firstLine="420"/>
        <w:rPr>
          <w:sz w:val="21"/>
          <w:szCs w:val="21"/>
        </w:rPr>
      </w:pPr>
      <w:r>
        <w:rPr>
          <w:rFonts w:hint="eastAsia"/>
          <w:sz w:val="21"/>
          <w:szCs w:val="21"/>
        </w:rPr>
        <w:t>3、 合作伙伴业务运营稽核能力： 每月对不符合标准的合作伙伴业务进行月度运营稽核，稽核规则可在系统上进行阀值配置。</w:t>
      </w:r>
    </w:p>
    <w:p>
      <w:pPr>
        <w:pStyle w:val="8"/>
        <w:spacing w:line="360" w:lineRule="auto"/>
        <w:ind w:left="0" w:firstLine="0"/>
        <w:rPr>
          <w:sz w:val="21"/>
          <w:szCs w:val="21"/>
        </w:rPr>
      </w:pPr>
      <w:r>
        <w:rPr>
          <w:rFonts w:hint="eastAsia"/>
          <w:sz w:val="21"/>
          <w:szCs w:val="21"/>
        </w:rPr>
        <w:t xml:space="preserve">  </w:t>
      </w:r>
    </w:p>
    <w:p>
      <w:pPr>
        <w:pStyle w:val="3"/>
        <w:numPr>
          <w:ilvl w:val="0"/>
          <w:numId w:val="1"/>
        </w:numPr>
        <w:ind w:firstLine="0"/>
        <w:rPr>
          <w:rFonts w:ascii="宋体" w:hAnsi="宋体" w:eastAsia="宋体"/>
          <w:sz w:val="44"/>
          <w:szCs w:val="44"/>
          <w:lang w:eastAsia="zh-CN"/>
        </w:rPr>
      </w:pPr>
      <w:bookmarkStart w:id="11" w:name="_Toc290300252"/>
      <w:bookmarkEnd w:id="11"/>
      <w:bookmarkStart w:id="12" w:name="_Toc290303209"/>
      <w:bookmarkEnd w:id="12"/>
      <w:bookmarkStart w:id="13" w:name="_Toc479604620"/>
      <w:r>
        <w:rPr>
          <w:rFonts w:hint="eastAsia" w:ascii="宋体" w:hAnsi="宋体" w:eastAsia="宋体"/>
          <w:sz w:val="44"/>
          <w:szCs w:val="44"/>
          <w:lang w:eastAsia="zh-CN"/>
        </w:rPr>
        <w:t>需求描述</w:t>
      </w:r>
      <w:bookmarkEnd w:id="13"/>
    </w:p>
    <w:p>
      <w:pPr>
        <w:pStyle w:val="4"/>
        <w:numPr>
          <w:ilvl w:val="1"/>
          <w:numId w:val="1"/>
        </w:numPr>
        <w:ind w:firstLine="0"/>
        <w:rPr>
          <w:lang w:eastAsia="zh-CN"/>
        </w:rPr>
      </w:pPr>
      <w:bookmarkStart w:id="14" w:name="_Toc290387683"/>
      <w:bookmarkEnd w:id="14"/>
      <w:bookmarkStart w:id="15" w:name="_Toc290304112"/>
      <w:bookmarkEnd w:id="15"/>
      <w:bookmarkStart w:id="16" w:name="_Toc290303382"/>
      <w:bookmarkEnd w:id="16"/>
      <w:bookmarkStart w:id="17" w:name="_Toc290295569"/>
      <w:bookmarkEnd w:id="17"/>
      <w:bookmarkStart w:id="18" w:name="_Toc292025617"/>
      <w:bookmarkEnd w:id="18"/>
      <w:bookmarkStart w:id="19" w:name="_Toc290306337"/>
      <w:bookmarkEnd w:id="19"/>
      <w:bookmarkStart w:id="20" w:name="_Toc290296980"/>
      <w:bookmarkEnd w:id="20"/>
      <w:bookmarkStart w:id="21" w:name="_Toc290300276"/>
      <w:bookmarkEnd w:id="21"/>
      <w:bookmarkStart w:id="22" w:name="_Toc290303233"/>
      <w:bookmarkEnd w:id="22"/>
      <w:bookmarkStart w:id="23" w:name="_Toc290370241"/>
      <w:bookmarkEnd w:id="23"/>
      <w:bookmarkStart w:id="24" w:name="_Toc290305963"/>
      <w:bookmarkEnd w:id="24"/>
      <w:bookmarkStart w:id="25" w:name="_Toc290303580"/>
      <w:bookmarkEnd w:id="25"/>
      <w:bookmarkStart w:id="26" w:name="_Toc290387493"/>
      <w:bookmarkEnd w:id="26"/>
      <w:bookmarkStart w:id="27" w:name="_Toc290370432"/>
      <w:bookmarkEnd w:id="27"/>
      <w:bookmarkStart w:id="28" w:name="_Toc290308010"/>
      <w:bookmarkEnd w:id="28"/>
      <w:bookmarkStart w:id="29" w:name="_Toc290388702"/>
      <w:bookmarkEnd w:id="29"/>
      <w:bookmarkStart w:id="30" w:name="_Toc293394209"/>
      <w:bookmarkEnd w:id="30"/>
      <w:bookmarkStart w:id="31" w:name="_Toc293393624"/>
      <w:bookmarkEnd w:id="31"/>
      <w:bookmarkStart w:id="32" w:name="_Toc290388911"/>
      <w:bookmarkEnd w:id="32"/>
      <w:bookmarkStart w:id="33" w:name="_Toc292102880"/>
      <w:bookmarkEnd w:id="33"/>
      <w:bookmarkStart w:id="34" w:name="_Toc479604621"/>
      <w:r>
        <w:rPr>
          <w:rFonts w:hint="eastAsia"/>
          <w:lang w:eastAsia="zh-CN"/>
        </w:rPr>
        <w:t>数据指标定义</w:t>
      </w:r>
      <w:bookmarkEnd w:id="34"/>
    </w:p>
    <w:p>
      <w:pPr>
        <w:rPr>
          <w:b/>
          <w:color w:val="FF0000"/>
        </w:rPr>
      </w:pPr>
      <w:r>
        <w:rPr>
          <w:rFonts w:hint="eastAsia"/>
        </w:rPr>
        <w:t>1、客观项数据指标：</w:t>
      </w:r>
    </w:p>
    <w:tbl>
      <w:tblPr>
        <w:tblStyle w:val="21"/>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4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字段名称</w:t>
            </w:r>
          </w:p>
        </w:tc>
        <w:tc>
          <w:tcPr>
            <w:tcW w:w="4494" w:type="dxa"/>
          </w:tcPr>
          <w:p>
            <w:r>
              <w:rPr>
                <w:rFonts w:hint="eastAsia"/>
              </w:rPr>
              <w:t>指标口径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1" w:hRule="atLeast"/>
        </w:trPr>
        <w:tc>
          <w:tcPr>
            <w:tcW w:w="4261" w:type="dxa"/>
          </w:tcPr>
          <w:p>
            <w:r>
              <w:rPr>
                <w:rFonts w:hint="eastAsia"/>
              </w:rPr>
              <w:t>累计新增收入</w:t>
            </w:r>
          </w:p>
        </w:tc>
        <w:tc>
          <w:tcPr>
            <w:tcW w:w="4494" w:type="dxa"/>
          </w:tcPr>
          <w:p>
            <w:r>
              <w:rPr>
                <w:rFonts w:hint="eastAsia"/>
              </w:rPr>
              <w:t>自2017年4月1日起至考核当月累计新增收入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使用用户数与在订</w:t>
            </w:r>
            <w:r>
              <w:t>付费</w:t>
            </w:r>
            <w:r>
              <w:rPr>
                <w:rFonts w:hint="eastAsia"/>
              </w:rPr>
              <w:t>用户</w:t>
            </w:r>
            <w:r>
              <w:t>比例</w:t>
            </w:r>
          </w:p>
        </w:tc>
        <w:tc>
          <w:tcPr>
            <w:tcW w:w="4494" w:type="dxa"/>
          </w:tcPr>
          <w:p>
            <w:r>
              <w:rPr>
                <w:rFonts w:hint="eastAsia"/>
              </w:rPr>
              <w:t>分子为考核月使用合作伙伴业务的注册用户数，分母为考核月月末合作伙伴业务付费在订用户数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访问活跃度</w:t>
            </w:r>
          </w:p>
        </w:tc>
        <w:tc>
          <w:tcPr>
            <w:tcW w:w="4494" w:type="dxa"/>
          </w:tcPr>
          <w:p>
            <w:r>
              <w:rPr>
                <w:rFonts w:hint="eastAsia"/>
              </w:rPr>
              <w:t>日均访问用户数/月剔重访问用户数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节目观看次数均值</w:t>
            </w:r>
          </w:p>
        </w:tc>
        <w:tc>
          <w:tcPr>
            <w:tcW w:w="4494" w:type="dxa"/>
          </w:tcPr>
          <w:p>
            <w:r>
              <w:rPr>
                <w:rFonts w:hint="eastAsia"/>
              </w:rPr>
              <w:t>节目人均使用次数/当月上传节目数量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节目</w:t>
            </w:r>
            <w:r>
              <w:t>观看</w:t>
            </w:r>
            <w:r>
              <w:rPr>
                <w:rFonts w:hint="eastAsia"/>
              </w:rPr>
              <w:t>时长均值</w:t>
            </w:r>
          </w:p>
        </w:tc>
        <w:tc>
          <w:tcPr>
            <w:tcW w:w="4494" w:type="dxa"/>
          </w:tcPr>
          <w:p>
            <w:r>
              <w:rPr>
                <w:rFonts w:hint="eastAsia"/>
              </w:rPr>
              <w:t>节目人均使用时长/当月上传节目数量</w:t>
            </w:r>
          </w:p>
        </w:tc>
      </w:tr>
    </w:tbl>
    <w:p>
      <w:pPr>
        <w:rPr>
          <w:b/>
          <w:highlight w:val="yellow"/>
        </w:rPr>
      </w:pPr>
    </w:p>
    <w:p>
      <w:pPr>
        <w:rPr>
          <w:b/>
          <w:color w:val="FF0000"/>
        </w:rPr>
      </w:pPr>
      <w:r>
        <w:rPr>
          <w:rFonts w:hint="eastAsia"/>
        </w:rPr>
        <w:t>2、主观项评分数据：</w:t>
      </w:r>
    </w:p>
    <w:tbl>
      <w:tblPr>
        <w:tblStyle w:val="21"/>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4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字段名称</w:t>
            </w:r>
          </w:p>
        </w:tc>
        <w:tc>
          <w:tcPr>
            <w:tcW w:w="4494" w:type="dxa"/>
          </w:tcPr>
          <w:p>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1" w:hRule="atLeast"/>
        </w:trPr>
        <w:tc>
          <w:tcPr>
            <w:tcW w:w="4261" w:type="dxa"/>
          </w:tcPr>
          <w:p>
            <w:r>
              <w:rPr>
                <w:rFonts w:hint="eastAsia"/>
              </w:rPr>
              <w:t>节目发布量与质量</w:t>
            </w:r>
          </w:p>
        </w:tc>
        <w:tc>
          <w:tcPr>
            <w:tcW w:w="4494" w:type="dxa"/>
          </w:tcPr>
          <w:p>
            <w:r>
              <w:rPr>
                <w:rFonts w:hint="eastAsia"/>
              </w:rPr>
              <w:t>考核人员评分上传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tcPr>
          <w:p>
            <w:r>
              <w:rPr>
                <w:rFonts w:hint="eastAsia"/>
              </w:rPr>
              <w:t>内容版权</w:t>
            </w:r>
          </w:p>
        </w:tc>
        <w:tc>
          <w:tcPr>
            <w:tcW w:w="4494" w:type="dxa"/>
          </w:tcPr>
          <w:p>
            <w:r>
              <w:rPr>
                <w:rFonts w:hint="eastAsia"/>
              </w:rPr>
              <w:t>考核人员评分上传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产品运营建设</w:t>
            </w:r>
          </w:p>
        </w:tc>
        <w:tc>
          <w:tcPr>
            <w:tcW w:w="4494" w:type="dxa"/>
          </w:tcPr>
          <w:p>
            <w:r>
              <w:rPr>
                <w:rFonts w:hint="eastAsia"/>
              </w:rPr>
              <w:t>考核人员评分上传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联合品宣</w:t>
            </w:r>
          </w:p>
        </w:tc>
        <w:tc>
          <w:tcPr>
            <w:tcW w:w="4494" w:type="dxa"/>
          </w:tcPr>
          <w:p>
            <w:r>
              <w:rPr>
                <w:rFonts w:hint="eastAsia"/>
              </w:rPr>
              <w:t>考核人员评分上传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内容项目合作量和质量</w:t>
            </w:r>
          </w:p>
        </w:tc>
        <w:tc>
          <w:tcPr>
            <w:tcW w:w="4494" w:type="dxa"/>
          </w:tcPr>
          <w:p>
            <w:r>
              <w:rPr>
                <w:rFonts w:hint="eastAsia"/>
              </w:rPr>
              <w:t>考核人员评分上传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工作配合度</w:t>
            </w:r>
          </w:p>
        </w:tc>
        <w:tc>
          <w:tcPr>
            <w:tcW w:w="4494" w:type="dxa"/>
          </w:tcPr>
          <w:p>
            <w:r>
              <w:rPr>
                <w:rFonts w:hint="eastAsia"/>
              </w:rPr>
              <w:t>考核人员评分上传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r>
              <w:rPr>
                <w:rFonts w:hint="eastAsia"/>
              </w:rPr>
              <w:t>加分项</w:t>
            </w:r>
          </w:p>
        </w:tc>
        <w:tc>
          <w:tcPr>
            <w:tcW w:w="4494" w:type="dxa"/>
          </w:tcPr>
          <w:p>
            <w:r>
              <w:rPr>
                <w:rFonts w:hint="eastAsia"/>
              </w:rPr>
              <w:t>考核人员评分上传</w:t>
            </w:r>
          </w:p>
        </w:tc>
      </w:tr>
    </w:tbl>
    <w:p/>
    <w:p>
      <w:r>
        <w:rPr>
          <w:rFonts w:hint="eastAsia"/>
        </w:rPr>
        <w:t>注：1、客观项数据由考核系统平台计算后得到，并按附件考核细则进行评分</w:t>
      </w:r>
      <w:r>
        <w:t>。</w:t>
      </w:r>
    </w:p>
    <w:p>
      <w:pPr>
        <w:ind w:firstLine="420" w:firstLineChars="200"/>
      </w:pPr>
      <w:r>
        <w:t>2</w:t>
      </w:r>
      <w:r>
        <w:rPr>
          <w:rFonts w:hint="eastAsia"/>
        </w:rPr>
        <w:t>、主</w:t>
      </w:r>
      <w:r>
        <w:t>观项数据由考核人员根据考核细则评分后上传至系统平台</w:t>
      </w:r>
      <w:r>
        <w:rPr>
          <w:rFonts w:hint="eastAsia"/>
        </w:rPr>
        <w:t>。</w:t>
      </w:r>
    </w:p>
    <w:p>
      <w:pPr>
        <w:ind w:firstLine="420" w:firstLineChars="200"/>
      </w:pPr>
      <w:r>
        <w:rPr>
          <w:rFonts w:hint="eastAsia"/>
        </w:rPr>
        <w:t>3、节目观看次数均值和</w:t>
      </w:r>
      <w:r>
        <w:t>观看</w:t>
      </w:r>
      <w:r>
        <w:rPr>
          <w:rFonts w:hint="eastAsia"/>
        </w:rPr>
        <w:t>时长均值需通过考核人员上传指定的节目ID来计算</w:t>
      </w:r>
    </w:p>
    <w:p>
      <w:pPr>
        <w:ind w:firstLine="420" w:firstLineChars="200"/>
      </w:pPr>
      <w:r>
        <w:rPr>
          <w:rFonts w:hint="eastAsia"/>
        </w:rPr>
        <w:t>4、客观项数据计算和评分需通过考核人员上传的维表来进行计算</w:t>
      </w:r>
    </w:p>
    <w:p>
      <w:pPr>
        <w:pStyle w:val="4"/>
        <w:numPr>
          <w:ilvl w:val="1"/>
          <w:numId w:val="1"/>
        </w:numPr>
        <w:ind w:firstLine="0"/>
        <w:rPr>
          <w:lang w:eastAsia="zh-CN"/>
        </w:rPr>
      </w:pPr>
      <w:bookmarkStart w:id="35" w:name="_Toc479604622"/>
      <w:r>
        <w:rPr>
          <w:rFonts w:hint="eastAsia"/>
          <w:lang w:eastAsia="zh-CN"/>
        </w:rPr>
        <w:t>考核评分</w:t>
      </w:r>
      <w:bookmarkEnd w:id="35"/>
    </w:p>
    <w:p>
      <w:pPr>
        <w:pStyle w:val="5"/>
        <w:numPr>
          <w:ilvl w:val="2"/>
          <w:numId w:val="1"/>
        </w:numPr>
        <w:ind w:firstLine="0"/>
      </w:pPr>
      <w:r>
        <w:rPr>
          <w:rFonts w:hint="eastAsia"/>
        </w:rPr>
        <w:t>比高评分法</w:t>
      </w:r>
    </w:p>
    <w:p>
      <w:pPr>
        <w:spacing w:line="360" w:lineRule="auto"/>
        <w:ind w:firstLine="420" w:firstLineChars="200"/>
      </w:pPr>
      <w:r>
        <w:rPr>
          <w:rFonts w:hint="eastAsia"/>
        </w:rPr>
        <w:t>针对可量化考核的各客观项考核指标，依据各合作伙伴就该考核指标完成情况进行排位比较形成四个阶梯层级，根据不同的指标配分权重，不同的梯队的合作伙伴业务获得相应的分数。</w:t>
      </w:r>
    </w:p>
    <w:p>
      <w:pPr>
        <w:spacing w:line="360" w:lineRule="auto"/>
      </w:pPr>
      <w:r>
        <w:rPr>
          <w:rFonts w:hint="eastAsia"/>
        </w:rPr>
        <w:t>梯队划分规则：</w:t>
      </w:r>
    </w:p>
    <w:p>
      <w:pPr>
        <w:spacing w:line="360" w:lineRule="auto"/>
      </w:pPr>
      <w:r>
        <w:rPr>
          <w:rFonts w:hint="eastAsia"/>
        </w:rPr>
        <w:t>1、根据考核指标完成情况排名第一（可并列）的合作伙伴为第一阶梯成员。</w:t>
      </w:r>
    </w:p>
    <w:p>
      <w:pPr>
        <w:spacing w:line="360" w:lineRule="auto"/>
      </w:pPr>
      <w:r>
        <w:rPr>
          <w:rFonts w:hint="eastAsia"/>
        </w:rPr>
        <w:t>2、根据考核指标完成排名最后的（可并列）的合作伙伴为第四阶梯成员。</w:t>
      </w:r>
    </w:p>
    <w:p>
      <w:pPr>
        <w:spacing w:line="360" w:lineRule="auto"/>
      </w:pPr>
      <w:r>
        <w:rPr>
          <w:rFonts w:hint="eastAsia"/>
        </w:rPr>
        <w:t>3、根据考核指标完成情况排名位于第一与第四阶梯中间的合作伙伴，则根据以下方式将其划分为第二、第三阶梯：位于中间位置的合作伙伴数量为N（N&gt;0），当N为奇数时，第二阶梯成员：取位于中间位置的合作伙伴中前(N-1)/2家，为第二阶梯成员；第三阶梯成员：取位于中间位置的合作伙伴中后(N+1)/2家，为第三阶梯成员；当N为偶数时，第二阶梯成员：取位于中间位置的合作伙伴中前N/2家，为第二阶梯成员；第三阶梯成员：取位于中间位置的合作伙伴中后N/2家，为第三阶梯成员。</w:t>
      </w:r>
    </w:p>
    <w:p>
      <w:pPr>
        <w:pStyle w:val="5"/>
        <w:numPr>
          <w:ilvl w:val="2"/>
          <w:numId w:val="1"/>
        </w:numPr>
        <w:ind w:firstLine="0"/>
      </w:pPr>
      <w:r>
        <w:rPr>
          <w:rFonts w:hint="eastAsia"/>
        </w:rPr>
        <w:t>品牌、合作业务客观项评分规则</w:t>
      </w:r>
    </w:p>
    <w:p>
      <w:pPr>
        <w:spacing w:line="360" w:lineRule="auto"/>
      </w:pPr>
      <w:r>
        <w:rPr>
          <w:rFonts w:hint="eastAsia"/>
        </w:rPr>
        <w:t>1、累计新增收入：</w:t>
      </w:r>
    </w:p>
    <w:p>
      <w:pPr>
        <w:spacing w:line="360" w:lineRule="auto"/>
        <w:ind w:firstLine="420" w:firstLineChars="200"/>
      </w:pPr>
      <w:r>
        <w:rPr>
          <w:rFonts w:hint="eastAsia"/>
        </w:rPr>
        <w:t>按照不同接入周期采用比高法打分。按照各合作伙伴正式转收费时间划分梯队，提取考核月中各梯队的指标情况，进行比高排名评分。根据在不同周期内最终排名进行比高打分，得出各栏目该指标得分（X）:</w:t>
      </w:r>
    </w:p>
    <w:tbl>
      <w:tblPr>
        <w:tblStyle w:val="21"/>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tabs>
                <w:tab w:val="left" w:pos="0"/>
              </w:tabs>
              <w:spacing w:line="360" w:lineRule="auto"/>
              <w:jc w:val="center"/>
              <w:rPr>
                <w:rFonts w:ascii="仿宋" w:hAnsi="仿宋" w:eastAsia="仿宋"/>
                <w:szCs w:val="21"/>
              </w:rPr>
            </w:pPr>
            <w:r>
              <w:rPr>
                <w:rFonts w:hint="eastAsia" w:ascii="仿宋" w:hAnsi="仿宋" w:eastAsia="仿宋"/>
                <w:szCs w:val="21"/>
              </w:rPr>
              <w:t>考核指标类</w:t>
            </w:r>
            <w:r>
              <w:rPr>
                <w:rFonts w:ascii="仿宋" w:hAnsi="仿宋" w:eastAsia="仿宋"/>
                <w:szCs w:val="21"/>
              </w:rPr>
              <w:t>/L</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X得分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tabs>
                <w:tab w:val="left" w:pos="0"/>
              </w:tabs>
              <w:spacing w:line="360" w:lineRule="auto"/>
              <w:jc w:val="center"/>
              <w:rPr>
                <w:rFonts w:ascii="仿宋" w:hAnsi="仿宋" w:eastAsia="仿宋"/>
                <w:szCs w:val="21"/>
              </w:rPr>
            </w:pPr>
            <w:r>
              <w:rPr>
                <w:rFonts w:hint="eastAsia" w:ascii="仿宋" w:hAnsi="仿宋" w:eastAsia="仿宋"/>
                <w:szCs w:val="21"/>
              </w:rPr>
              <w:t>第一阶梯成员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hint="eastAsia" w:ascii="仿宋" w:hAnsi="仿宋" w:eastAsia="仿宋"/>
                <w:szCs w:val="21"/>
              </w:rPr>
              <w:t>2</w:t>
            </w:r>
            <w:r>
              <w:rPr>
                <w:rFonts w:ascii="仿宋" w:hAnsi="仿宋" w:eastAsia="仿宋"/>
                <w:szCs w:val="21"/>
              </w:rPr>
              <w:t>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rPr>
            </w:pPr>
            <w:r>
              <w:rPr>
                <w:rFonts w:hint="eastAsia" w:ascii="仿宋" w:hAnsi="仿宋" w:eastAsia="仿宋"/>
                <w:szCs w:val="21"/>
              </w:rPr>
              <w:t>第二阶梯成员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hint="eastAsia" w:ascii="仿宋" w:hAnsi="仿宋" w:eastAsia="仿宋"/>
                <w:szCs w:val="21"/>
              </w:rPr>
              <w:t>21.25</w:t>
            </w:r>
            <w:r>
              <w:rPr>
                <w:rFonts w:ascii="仿宋" w:hAnsi="仿宋" w:eastAsia="仿宋"/>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rPr>
            </w:pPr>
            <w:r>
              <w:rPr>
                <w:rFonts w:hint="eastAsia" w:ascii="仿宋" w:hAnsi="仿宋" w:eastAsia="仿宋"/>
                <w:szCs w:val="21"/>
              </w:rPr>
              <w:t>第三阶梯成员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hint="eastAsia" w:ascii="仿宋" w:hAnsi="仿宋" w:eastAsia="仿宋"/>
                <w:szCs w:val="21"/>
              </w:rPr>
              <w:t>17.5</w:t>
            </w:r>
            <w:r>
              <w:rPr>
                <w:rFonts w:ascii="仿宋" w:hAnsi="仿宋" w:eastAsia="仿宋"/>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rPr>
            </w:pPr>
            <w:r>
              <w:rPr>
                <w:rFonts w:hint="eastAsia" w:ascii="仿宋" w:hAnsi="仿宋" w:eastAsia="仿宋"/>
                <w:szCs w:val="21"/>
              </w:rPr>
              <w:t>第四阶梯成员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hint="eastAsia" w:ascii="仿宋" w:hAnsi="仿宋" w:eastAsia="仿宋"/>
                <w:szCs w:val="21"/>
              </w:rPr>
              <w:t>1</w:t>
            </w:r>
            <w:r>
              <w:rPr>
                <w:rFonts w:ascii="仿宋" w:hAnsi="仿宋" w:eastAsia="仿宋"/>
                <w:szCs w:val="21"/>
              </w:rPr>
              <w:t>3.75分</w:t>
            </w:r>
          </w:p>
        </w:tc>
      </w:tr>
    </w:tbl>
    <w:p>
      <w:pPr>
        <w:spacing w:line="360" w:lineRule="auto"/>
        <w:ind w:left="425"/>
      </w:pPr>
      <w:r>
        <w:rPr>
          <w:rFonts w:hint="eastAsia"/>
        </w:rPr>
        <w:t>分值：本指标总分25分。</w:t>
      </w:r>
    </w:p>
    <w:p>
      <w:pPr>
        <w:spacing w:line="360" w:lineRule="auto"/>
      </w:pPr>
      <w:r>
        <w:rPr>
          <w:rFonts w:hint="eastAsia"/>
        </w:rPr>
        <w:t>2、使用用户数与在订付费用户的比例：</w:t>
      </w:r>
    </w:p>
    <w:p>
      <w:pPr>
        <w:spacing w:line="360" w:lineRule="auto"/>
        <w:ind w:firstLine="420" w:firstLineChars="200"/>
      </w:pPr>
      <w:r>
        <w:rPr>
          <w:rFonts w:hint="eastAsia"/>
        </w:rPr>
        <w:t>按照指标核算法。当月各家合作伙伴业务使用用户数（不含游客）与在订付费用户（实际付费）的比例进行考核。计算方式：提取考核月合作伙伴使用用户数与在订付费用户的比值（X），具体标准如下：</w:t>
      </w:r>
    </w:p>
    <w:tbl>
      <w:tblPr>
        <w:tblStyle w:val="21"/>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合作伙伴使用用户数与在订付费用户的比值</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X</w:t>
            </w:r>
            <w:r>
              <w:rPr>
                <w:rFonts w:hint="eastAsia" w:ascii="仿宋" w:hAnsi="仿宋" w:eastAsia="仿宋"/>
                <w:szCs w:val="21"/>
              </w:rPr>
              <w:t>≥</w:t>
            </w:r>
            <w:r>
              <w:rPr>
                <w:rFonts w:ascii="仿宋" w:hAnsi="仿宋" w:eastAsia="仿宋"/>
                <w:szCs w:val="21"/>
              </w:rPr>
              <w:t>50%</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30%</w:t>
            </w:r>
            <w:r>
              <w:rPr>
                <w:rFonts w:hint="eastAsia" w:ascii="仿宋" w:hAnsi="仿宋" w:eastAsia="仿宋"/>
                <w:szCs w:val="21"/>
              </w:rPr>
              <w:t>≤</w:t>
            </w:r>
            <w:r>
              <w:rPr>
                <w:rFonts w:ascii="仿宋" w:hAnsi="仿宋" w:eastAsia="仿宋"/>
                <w:szCs w:val="21"/>
              </w:rPr>
              <w:t>X</w:t>
            </w:r>
            <w:r>
              <w:rPr>
                <w:rFonts w:hint="eastAsia" w:ascii="仿宋" w:hAnsi="仿宋" w:eastAsia="仿宋"/>
                <w:szCs w:val="21"/>
              </w:rPr>
              <w:t>&lt;</w:t>
            </w:r>
            <w:r>
              <w:rPr>
                <w:rFonts w:ascii="仿宋" w:hAnsi="仿宋" w:eastAsia="仿宋"/>
                <w:szCs w:val="21"/>
              </w:rPr>
              <w:t>50</w:t>
            </w:r>
            <w:r>
              <w:rPr>
                <w:rFonts w:hint="eastAsia" w:ascii="仿宋" w:hAnsi="仿宋" w:eastAsia="仿宋"/>
                <w:szCs w:val="21"/>
              </w:rPr>
              <w:t>%</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20%</w:t>
            </w:r>
            <w:r>
              <w:rPr>
                <w:rFonts w:hint="eastAsia" w:ascii="仿宋" w:hAnsi="仿宋" w:eastAsia="仿宋"/>
                <w:szCs w:val="21"/>
              </w:rPr>
              <w:t>≤</w:t>
            </w:r>
            <w:r>
              <w:rPr>
                <w:rFonts w:ascii="仿宋" w:hAnsi="仿宋" w:eastAsia="仿宋"/>
                <w:szCs w:val="21"/>
              </w:rPr>
              <w:t>X</w:t>
            </w:r>
            <w:r>
              <w:rPr>
                <w:rFonts w:hint="eastAsia" w:ascii="仿宋" w:hAnsi="仿宋" w:eastAsia="仿宋"/>
                <w:szCs w:val="21"/>
              </w:rPr>
              <w:t>&lt;</w:t>
            </w:r>
            <w:r>
              <w:rPr>
                <w:rFonts w:ascii="仿宋" w:hAnsi="仿宋" w:eastAsia="仿宋"/>
                <w:szCs w:val="21"/>
              </w:rPr>
              <w:t>30</w:t>
            </w:r>
            <w:r>
              <w:rPr>
                <w:rFonts w:hint="eastAsia" w:ascii="仿宋" w:hAnsi="仿宋" w:eastAsia="仿宋"/>
                <w:szCs w:val="21"/>
              </w:rPr>
              <w:t>%</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X</w:t>
            </w:r>
            <w:r>
              <w:rPr>
                <w:rFonts w:hint="eastAsia" w:ascii="仿宋" w:hAnsi="仿宋" w:eastAsia="仿宋"/>
                <w:szCs w:val="21"/>
              </w:rPr>
              <w:t>&lt;</w:t>
            </w:r>
            <w:r>
              <w:rPr>
                <w:rFonts w:ascii="仿宋" w:hAnsi="仿宋" w:eastAsia="仿宋"/>
                <w:szCs w:val="21"/>
              </w:rPr>
              <w:t>20%</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5.5</w:t>
            </w:r>
          </w:p>
        </w:tc>
      </w:tr>
    </w:tbl>
    <w:p>
      <w:pPr>
        <w:spacing w:line="360" w:lineRule="auto"/>
        <w:ind w:left="425"/>
      </w:pPr>
      <w:r>
        <w:rPr>
          <w:rFonts w:hint="eastAsia"/>
        </w:rPr>
        <w:t>分值：本指标总分10分。</w:t>
      </w:r>
    </w:p>
    <w:p>
      <w:pPr>
        <w:numPr>
          <w:ilvl w:val="0"/>
          <w:numId w:val="4"/>
        </w:numPr>
        <w:spacing w:line="360" w:lineRule="auto"/>
      </w:pPr>
      <w:r>
        <w:rPr>
          <w:rFonts w:hint="eastAsia"/>
        </w:rPr>
        <w:t>访问活跃度：</w:t>
      </w:r>
    </w:p>
    <w:p>
      <w:pPr>
        <w:spacing w:line="360" w:lineRule="auto"/>
        <w:ind w:firstLine="420" w:firstLineChars="200"/>
      </w:pPr>
      <w:r>
        <w:rPr>
          <w:rFonts w:hint="eastAsia"/>
        </w:rPr>
        <w:t>按照指标核算法。当月各家合作伙伴访问用户活跃度为（X），活跃度达到15%以上则为满分，少于15%则线性扣分，具体标准如下：</w:t>
      </w:r>
    </w:p>
    <w:tbl>
      <w:tblPr>
        <w:tblStyle w:val="21"/>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活跃度</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X</w:t>
            </w:r>
            <w:r>
              <w:rPr>
                <w:rFonts w:hint="eastAsia" w:ascii="仿宋" w:hAnsi="仿宋" w:eastAsia="仿宋"/>
                <w:szCs w:val="21"/>
              </w:rPr>
              <w:t>≥</w:t>
            </w:r>
            <w:r>
              <w:rPr>
                <w:rFonts w:ascii="仿宋" w:hAnsi="仿宋" w:eastAsia="仿宋"/>
                <w:szCs w:val="21"/>
              </w:rPr>
              <w:t>15%</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12%</w:t>
            </w:r>
            <w:r>
              <w:rPr>
                <w:rFonts w:hint="eastAsia" w:ascii="仿宋" w:hAnsi="仿宋" w:eastAsia="仿宋"/>
                <w:szCs w:val="21"/>
              </w:rPr>
              <w:t>≤</w:t>
            </w:r>
            <w:r>
              <w:rPr>
                <w:rFonts w:ascii="仿宋" w:hAnsi="仿宋" w:eastAsia="仿宋"/>
                <w:szCs w:val="21"/>
              </w:rPr>
              <w:t>X</w:t>
            </w:r>
            <w:r>
              <w:rPr>
                <w:rFonts w:hint="eastAsia" w:ascii="仿宋" w:hAnsi="仿宋" w:eastAsia="仿宋"/>
                <w:szCs w:val="21"/>
              </w:rPr>
              <w:t>&lt;</w:t>
            </w:r>
            <w:r>
              <w:rPr>
                <w:rFonts w:ascii="仿宋" w:hAnsi="仿宋" w:eastAsia="仿宋"/>
                <w:szCs w:val="21"/>
              </w:rPr>
              <w:t>15</w:t>
            </w:r>
            <w:r>
              <w:rPr>
                <w:rFonts w:hint="eastAsia" w:ascii="仿宋" w:hAnsi="仿宋" w:eastAsia="仿宋"/>
                <w:szCs w:val="21"/>
              </w:rPr>
              <w:t>%</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10%</w:t>
            </w:r>
            <w:r>
              <w:rPr>
                <w:rFonts w:hint="eastAsia" w:ascii="仿宋" w:hAnsi="仿宋" w:eastAsia="仿宋"/>
                <w:szCs w:val="21"/>
              </w:rPr>
              <w:t>≤</w:t>
            </w:r>
            <w:r>
              <w:rPr>
                <w:rFonts w:ascii="仿宋" w:hAnsi="仿宋" w:eastAsia="仿宋"/>
                <w:szCs w:val="21"/>
              </w:rPr>
              <w:t>X</w:t>
            </w:r>
            <w:r>
              <w:rPr>
                <w:rFonts w:hint="eastAsia" w:ascii="仿宋" w:hAnsi="仿宋" w:eastAsia="仿宋"/>
                <w:szCs w:val="21"/>
              </w:rPr>
              <w:t>&lt;</w:t>
            </w:r>
            <w:r>
              <w:rPr>
                <w:rFonts w:ascii="仿宋" w:hAnsi="仿宋" w:eastAsia="仿宋"/>
                <w:szCs w:val="21"/>
              </w:rPr>
              <w:t>12</w:t>
            </w:r>
            <w:r>
              <w:rPr>
                <w:rFonts w:hint="eastAsia" w:ascii="仿宋" w:hAnsi="仿宋" w:eastAsia="仿宋"/>
                <w:szCs w:val="21"/>
              </w:rPr>
              <w:t>%</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X</w:t>
            </w:r>
            <w:r>
              <w:rPr>
                <w:rFonts w:hint="eastAsia" w:ascii="仿宋" w:hAnsi="仿宋" w:eastAsia="仿宋"/>
                <w:szCs w:val="21"/>
              </w:rPr>
              <w:t>&lt;</w:t>
            </w:r>
            <w:r>
              <w:rPr>
                <w:rFonts w:ascii="仿宋" w:hAnsi="仿宋" w:eastAsia="仿宋"/>
                <w:szCs w:val="21"/>
              </w:rPr>
              <w:t>10%</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5.5</w:t>
            </w:r>
          </w:p>
        </w:tc>
      </w:tr>
    </w:tbl>
    <w:p>
      <w:pPr>
        <w:spacing w:line="360" w:lineRule="auto"/>
        <w:ind w:left="425"/>
      </w:pPr>
      <w:r>
        <w:rPr>
          <w:rFonts w:hint="eastAsia"/>
        </w:rPr>
        <w:t>分值：本指标总分10分。</w:t>
      </w:r>
    </w:p>
    <w:p>
      <w:pPr>
        <w:pStyle w:val="5"/>
        <w:numPr>
          <w:ilvl w:val="2"/>
          <w:numId w:val="1"/>
        </w:numPr>
        <w:ind w:firstLine="0"/>
      </w:pPr>
      <w:r>
        <w:rPr>
          <w:rFonts w:hint="eastAsia"/>
        </w:rPr>
        <w:t>G客业务客观项评分规则</w:t>
      </w:r>
    </w:p>
    <w:p>
      <w:pPr>
        <w:spacing w:line="360" w:lineRule="auto"/>
      </w:pPr>
      <w:r>
        <w:rPr>
          <w:rFonts w:hint="eastAsia"/>
        </w:rPr>
        <w:t>1、累计新增收入：</w:t>
      </w:r>
    </w:p>
    <w:p>
      <w:pPr>
        <w:spacing w:line="360" w:lineRule="auto"/>
        <w:ind w:firstLine="420" w:firstLineChars="200"/>
      </w:pPr>
      <w:r>
        <w:rPr>
          <w:rFonts w:hint="eastAsia"/>
        </w:rPr>
        <w:t>按照不同接入周期采用比高法打分。按照各合作伙伴正式转收费时间划分梯队，提取考核月中各梯队的指标情况，进行比高排名评分。根据在不同周期内最终排名进行比高打分，得出各栏目该指标得分（X）:</w:t>
      </w:r>
    </w:p>
    <w:tbl>
      <w:tblPr>
        <w:tblStyle w:val="21"/>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tabs>
                <w:tab w:val="left" w:pos="0"/>
              </w:tabs>
              <w:spacing w:line="360" w:lineRule="auto"/>
              <w:jc w:val="center"/>
              <w:rPr>
                <w:rFonts w:ascii="仿宋" w:hAnsi="仿宋" w:eastAsia="仿宋"/>
                <w:szCs w:val="21"/>
              </w:rPr>
            </w:pPr>
            <w:r>
              <w:rPr>
                <w:rFonts w:hint="eastAsia" w:ascii="仿宋" w:hAnsi="仿宋" w:eastAsia="仿宋"/>
                <w:szCs w:val="21"/>
              </w:rPr>
              <w:t>考核指标类</w:t>
            </w:r>
            <w:r>
              <w:rPr>
                <w:rFonts w:ascii="仿宋" w:hAnsi="仿宋" w:eastAsia="仿宋"/>
                <w:szCs w:val="21"/>
              </w:rPr>
              <w:t>/L</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X得分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tabs>
                <w:tab w:val="left" w:pos="0"/>
              </w:tabs>
              <w:spacing w:line="360" w:lineRule="auto"/>
              <w:jc w:val="center"/>
              <w:rPr>
                <w:rFonts w:ascii="仿宋" w:hAnsi="仿宋" w:eastAsia="仿宋"/>
                <w:szCs w:val="21"/>
              </w:rPr>
            </w:pPr>
            <w:r>
              <w:rPr>
                <w:rFonts w:hint="eastAsia" w:ascii="仿宋" w:hAnsi="仿宋" w:eastAsia="仿宋"/>
                <w:szCs w:val="21"/>
              </w:rPr>
              <w:t>第一阶梯成员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hint="eastAsia" w:ascii="仿宋" w:hAnsi="仿宋" w:eastAsia="仿宋"/>
                <w:szCs w:val="21"/>
              </w:rPr>
              <w:t>2</w:t>
            </w:r>
            <w:r>
              <w:rPr>
                <w:rFonts w:ascii="仿宋" w:hAnsi="仿宋" w:eastAsia="仿宋"/>
                <w:szCs w:val="21"/>
              </w:rPr>
              <w:t>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rPr>
            </w:pPr>
            <w:r>
              <w:rPr>
                <w:rFonts w:hint="eastAsia" w:ascii="仿宋" w:hAnsi="仿宋" w:eastAsia="仿宋"/>
                <w:szCs w:val="21"/>
              </w:rPr>
              <w:t>第二阶梯成员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hint="eastAsia" w:ascii="仿宋" w:hAnsi="仿宋" w:eastAsia="仿宋"/>
                <w:szCs w:val="21"/>
              </w:rPr>
              <w:t>21.25</w:t>
            </w:r>
            <w:r>
              <w:rPr>
                <w:rFonts w:ascii="仿宋" w:hAnsi="仿宋" w:eastAsia="仿宋"/>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rPr>
            </w:pPr>
            <w:r>
              <w:rPr>
                <w:rFonts w:hint="eastAsia" w:ascii="仿宋" w:hAnsi="仿宋" w:eastAsia="仿宋"/>
                <w:szCs w:val="21"/>
              </w:rPr>
              <w:t>第三阶梯成员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hint="eastAsia" w:ascii="仿宋" w:hAnsi="仿宋" w:eastAsia="仿宋"/>
                <w:szCs w:val="21"/>
              </w:rPr>
              <w:t>17.5</w:t>
            </w:r>
            <w:r>
              <w:rPr>
                <w:rFonts w:ascii="仿宋" w:hAnsi="仿宋" w:eastAsia="仿宋"/>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rPr>
            </w:pPr>
            <w:r>
              <w:rPr>
                <w:rFonts w:hint="eastAsia" w:ascii="仿宋" w:hAnsi="仿宋" w:eastAsia="仿宋"/>
                <w:szCs w:val="21"/>
              </w:rPr>
              <w:t>第四阶梯成员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hint="eastAsia" w:ascii="仿宋" w:hAnsi="仿宋" w:eastAsia="仿宋"/>
                <w:szCs w:val="21"/>
              </w:rPr>
              <w:t>1</w:t>
            </w:r>
            <w:r>
              <w:rPr>
                <w:rFonts w:ascii="仿宋" w:hAnsi="仿宋" w:eastAsia="仿宋"/>
                <w:szCs w:val="21"/>
              </w:rPr>
              <w:t>3.75分</w:t>
            </w:r>
          </w:p>
        </w:tc>
      </w:tr>
    </w:tbl>
    <w:p>
      <w:pPr>
        <w:spacing w:line="360" w:lineRule="auto"/>
        <w:ind w:firstLine="420" w:firstLineChars="200"/>
      </w:pPr>
      <w:r>
        <w:rPr>
          <w:rFonts w:hint="eastAsia"/>
        </w:rPr>
        <w:t>分值：本指标总分25分。</w:t>
      </w:r>
    </w:p>
    <w:p>
      <w:pPr>
        <w:spacing w:line="360" w:lineRule="auto"/>
      </w:pPr>
      <w:r>
        <w:rPr>
          <w:rFonts w:hint="eastAsia"/>
        </w:rPr>
        <w:t>2、使用用户数与在订付费用户的比例：</w:t>
      </w:r>
    </w:p>
    <w:p>
      <w:pPr>
        <w:spacing w:line="360" w:lineRule="auto"/>
        <w:ind w:firstLine="420" w:firstLineChars="200"/>
      </w:pPr>
      <w:r>
        <w:rPr>
          <w:rFonts w:hint="eastAsia"/>
        </w:rPr>
        <w:t>按照指标核算法。当月各家合作伙伴业务使用用户数（不含游客）与在订付费用户（实际付费）的比例进行考核。计算方式：提取考核月合作伙伴使用用户数与在订付费用户的比值（X），具体标准如下：</w:t>
      </w:r>
    </w:p>
    <w:tbl>
      <w:tblPr>
        <w:tblStyle w:val="21"/>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合作伙伴使用用户数与在订付费用户的比值</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X</w:t>
            </w:r>
            <w:r>
              <w:rPr>
                <w:rFonts w:hint="eastAsia" w:ascii="仿宋" w:hAnsi="仿宋" w:eastAsia="仿宋"/>
                <w:szCs w:val="21"/>
              </w:rPr>
              <w:t>≥</w:t>
            </w:r>
            <w:r>
              <w:rPr>
                <w:rFonts w:ascii="仿宋" w:hAnsi="仿宋" w:eastAsia="仿宋"/>
                <w:szCs w:val="21"/>
              </w:rPr>
              <w:t>50%</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30%</w:t>
            </w:r>
            <w:r>
              <w:rPr>
                <w:rFonts w:hint="eastAsia" w:ascii="仿宋" w:hAnsi="仿宋" w:eastAsia="仿宋"/>
                <w:szCs w:val="21"/>
              </w:rPr>
              <w:t>≤</w:t>
            </w:r>
            <w:r>
              <w:rPr>
                <w:rFonts w:ascii="仿宋" w:hAnsi="仿宋" w:eastAsia="仿宋"/>
                <w:szCs w:val="21"/>
              </w:rPr>
              <w:t>X</w:t>
            </w:r>
            <w:r>
              <w:rPr>
                <w:rFonts w:hint="eastAsia" w:ascii="仿宋" w:hAnsi="仿宋" w:eastAsia="仿宋"/>
                <w:szCs w:val="21"/>
              </w:rPr>
              <w:t>&lt;</w:t>
            </w:r>
            <w:r>
              <w:rPr>
                <w:rFonts w:ascii="仿宋" w:hAnsi="仿宋" w:eastAsia="仿宋"/>
                <w:szCs w:val="21"/>
              </w:rPr>
              <w:t>50</w:t>
            </w:r>
            <w:r>
              <w:rPr>
                <w:rFonts w:hint="eastAsia" w:ascii="仿宋" w:hAnsi="仿宋" w:eastAsia="仿宋"/>
                <w:szCs w:val="21"/>
              </w:rPr>
              <w:t>%</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20%</w:t>
            </w:r>
            <w:r>
              <w:rPr>
                <w:rFonts w:hint="eastAsia" w:ascii="仿宋" w:hAnsi="仿宋" w:eastAsia="仿宋"/>
                <w:szCs w:val="21"/>
              </w:rPr>
              <w:t>≤</w:t>
            </w:r>
            <w:r>
              <w:rPr>
                <w:rFonts w:ascii="仿宋" w:hAnsi="仿宋" w:eastAsia="仿宋"/>
                <w:szCs w:val="21"/>
              </w:rPr>
              <w:t>X</w:t>
            </w:r>
            <w:r>
              <w:rPr>
                <w:rFonts w:hint="eastAsia" w:ascii="仿宋" w:hAnsi="仿宋" w:eastAsia="仿宋"/>
                <w:szCs w:val="21"/>
              </w:rPr>
              <w:t>&lt;</w:t>
            </w:r>
            <w:r>
              <w:rPr>
                <w:rFonts w:ascii="仿宋" w:hAnsi="仿宋" w:eastAsia="仿宋"/>
                <w:szCs w:val="21"/>
              </w:rPr>
              <w:t>30</w:t>
            </w:r>
            <w:r>
              <w:rPr>
                <w:rFonts w:hint="eastAsia" w:ascii="仿宋" w:hAnsi="仿宋" w:eastAsia="仿宋"/>
                <w:szCs w:val="21"/>
              </w:rPr>
              <w:t>%</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X</w:t>
            </w:r>
            <w:r>
              <w:rPr>
                <w:rFonts w:hint="eastAsia" w:ascii="仿宋" w:hAnsi="仿宋" w:eastAsia="仿宋"/>
                <w:szCs w:val="21"/>
              </w:rPr>
              <w:t>&lt;</w:t>
            </w:r>
            <w:r>
              <w:rPr>
                <w:rFonts w:ascii="仿宋" w:hAnsi="仿宋" w:eastAsia="仿宋"/>
                <w:szCs w:val="21"/>
              </w:rPr>
              <w:t>20%</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5.5</w:t>
            </w:r>
          </w:p>
        </w:tc>
      </w:tr>
    </w:tbl>
    <w:p>
      <w:pPr>
        <w:spacing w:line="360" w:lineRule="auto"/>
        <w:ind w:firstLine="420" w:firstLineChars="200"/>
      </w:pPr>
      <w:r>
        <w:rPr>
          <w:rFonts w:hint="eastAsia"/>
        </w:rPr>
        <w:t>分值：本指标总分10分。</w:t>
      </w:r>
    </w:p>
    <w:p>
      <w:pPr>
        <w:spacing w:line="360" w:lineRule="auto"/>
      </w:pPr>
      <w:r>
        <w:rPr>
          <w:rFonts w:hint="eastAsia"/>
        </w:rPr>
        <w:t>3、访问活跃度：</w:t>
      </w:r>
    </w:p>
    <w:p>
      <w:pPr>
        <w:spacing w:line="360" w:lineRule="auto"/>
      </w:pPr>
      <w:r>
        <w:rPr>
          <w:rFonts w:hint="eastAsia"/>
        </w:rPr>
        <w:t xml:space="preserve">   按照指标核算法。当月各家合作伙伴访问用户活跃度为（X），活跃度达到15%以上则为满分，少于15%则线性扣分，具体标准如下：</w:t>
      </w:r>
    </w:p>
    <w:tbl>
      <w:tblPr>
        <w:tblStyle w:val="21"/>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活跃度</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X</w:t>
            </w:r>
            <w:r>
              <w:rPr>
                <w:rFonts w:hint="eastAsia" w:ascii="仿宋" w:hAnsi="仿宋" w:eastAsia="仿宋"/>
                <w:szCs w:val="21"/>
              </w:rPr>
              <w:t>≥</w:t>
            </w:r>
            <w:r>
              <w:rPr>
                <w:rFonts w:ascii="仿宋" w:hAnsi="仿宋" w:eastAsia="仿宋"/>
                <w:szCs w:val="21"/>
              </w:rPr>
              <w:t>15%</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hint="eastAsia" w:ascii="仿宋" w:hAnsi="仿宋" w:eastAsia="仿宋"/>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12%</w:t>
            </w:r>
            <w:r>
              <w:rPr>
                <w:rFonts w:hint="eastAsia" w:ascii="仿宋" w:hAnsi="仿宋" w:eastAsia="仿宋"/>
                <w:szCs w:val="21"/>
              </w:rPr>
              <w:t>≤</w:t>
            </w:r>
            <w:r>
              <w:rPr>
                <w:rFonts w:ascii="仿宋" w:hAnsi="仿宋" w:eastAsia="仿宋"/>
                <w:szCs w:val="21"/>
              </w:rPr>
              <w:t>X</w:t>
            </w:r>
            <w:r>
              <w:rPr>
                <w:rFonts w:hint="eastAsia" w:ascii="仿宋" w:hAnsi="仿宋" w:eastAsia="仿宋"/>
                <w:szCs w:val="21"/>
              </w:rPr>
              <w:t>&lt;</w:t>
            </w:r>
            <w:r>
              <w:rPr>
                <w:rFonts w:ascii="仿宋" w:hAnsi="仿宋" w:eastAsia="仿宋"/>
                <w:szCs w:val="21"/>
              </w:rPr>
              <w:t>15</w:t>
            </w:r>
            <w:r>
              <w:rPr>
                <w:rFonts w:hint="eastAsia" w:ascii="仿宋" w:hAnsi="仿宋" w:eastAsia="仿宋"/>
                <w:szCs w:val="21"/>
              </w:rPr>
              <w:t>%</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10%</w:t>
            </w:r>
            <w:r>
              <w:rPr>
                <w:rFonts w:hint="eastAsia" w:ascii="仿宋" w:hAnsi="仿宋" w:eastAsia="仿宋"/>
                <w:szCs w:val="21"/>
              </w:rPr>
              <w:t>≤</w:t>
            </w:r>
            <w:r>
              <w:rPr>
                <w:rFonts w:ascii="仿宋" w:hAnsi="仿宋" w:eastAsia="仿宋"/>
                <w:szCs w:val="21"/>
              </w:rPr>
              <w:t>X</w:t>
            </w:r>
            <w:r>
              <w:rPr>
                <w:rFonts w:hint="eastAsia" w:ascii="仿宋" w:hAnsi="仿宋" w:eastAsia="仿宋"/>
                <w:szCs w:val="21"/>
              </w:rPr>
              <w:t>&lt;</w:t>
            </w:r>
            <w:r>
              <w:rPr>
                <w:rFonts w:ascii="仿宋" w:hAnsi="仿宋" w:eastAsia="仿宋"/>
                <w:szCs w:val="21"/>
              </w:rPr>
              <w:t>12</w:t>
            </w:r>
            <w:r>
              <w:rPr>
                <w:rFonts w:hint="eastAsia" w:ascii="仿宋" w:hAnsi="仿宋" w:eastAsia="仿宋"/>
                <w:szCs w:val="21"/>
              </w:rPr>
              <w:t>%</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X</w:t>
            </w:r>
            <w:r>
              <w:rPr>
                <w:rFonts w:hint="eastAsia" w:ascii="仿宋" w:hAnsi="仿宋" w:eastAsia="仿宋"/>
                <w:szCs w:val="21"/>
              </w:rPr>
              <w:t>&lt;</w:t>
            </w:r>
            <w:r>
              <w:rPr>
                <w:rFonts w:ascii="仿宋" w:hAnsi="仿宋" w:eastAsia="仿宋"/>
                <w:szCs w:val="21"/>
              </w:rPr>
              <w:t>10%</w:t>
            </w:r>
          </w:p>
        </w:tc>
        <w:tc>
          <w:tcPr>
            <w:tcW w:w="255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szCs w:val="21"/>
              </w:rPr>
              <w:t>5.5</w:t>
            </w:r>
          </w:p>
        </w:tc>
      </w:tr>
    </w:tbl>
    <w:p>
      <w:pPr>
        <w:spacing w:line="360" w:lineRule="auto"/>
        <w:ind w:firstLine="420" w:firstLineChars="200"/>
      </w:pPr>
      <w:r>
        <w:rPr>
          <w:rFonts w:hint="eastAsia"/>
        </w:rPr>
        <w:t>分值：本指标总分10分。</w:t>
      </w:r>
    </w:p>
    <w:p>
      <w:pPr>
        <w:numPr>
          <w:ilvl w:val="0"/>
          <w:numId w:val="4"/>
        </w:numPr>
        <w:spacing w:line="360" w:lineRule="auto"/>
      </w:pPr>
      <w:r>
        <w:rPr>
          <w:rFonts w:hint="eastAsia"/>
        </w:rPr>
        <w:t>节目观看次数均值：</w:t>
      </w:r>
    </w:p>
    <w:p>
      <w:pPr>
        <w:spacing w:line="360" w:lineRule="auto"/>
        <w:ind w:firstLine="420" w:firstLineChars="200"/>
      </w:pPr>
      <w:r>
        <w:rPr>
          <w:rFonts w:hint="eastAsia"/>
        </w:rPr>
        <w:t>采用比高法。对进入产品端的节目观看次数均值进行考核。按照各合作伙伴正式转收费时间划分梯队，提取考核月中各梯队的指标情况，进行比高排名评分，得出各栏目该指标得分（X）:</w:t>
      </w:r>
    </w:p>
    <w:tbl>
      <w:tblPr>
        <w:tblStyle w:val="21"/>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tabs>
                <w:tab w:val="left" w:pos="0"/>
              </w:tabs>
              <w:spacing w:line="360" w:lineRule="auto"/>
              <w:jc w:val="center"/>
              <w:rPr>
                <w:rFonts w:ascii="仿宋" w:hAnsi="仿宋" w:eastAsia="仿宋"/>
                <w:szCs w:val="21"/>
              </w:rPr>
            </w:pPr>
            <w:r>
              <w:rPr>
                <w:rFonts w:hint="eastAsia" w:ascii="仿宋" w:hAnsi="仿宋" w:eastAsia="仿宋"/>
                <w:szCs w:val="21"/>
              </w:rPr>
              <w:t>节目观看次数均值</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tabs>
                <w:tab w:val="left" w:pos="0"/>
              </w:tabs>
              <w:spacing w:line="360" w:lineRule="auto"/>
              <w:jc w:val="center"/>
              <w:rPr>
                <w:rFonts w:ascii="仿宋" w:hAnsi="仿宋" w:eastAsia="仿宋"/>
                <w:szCs w:val="21"/>
              </w:rPr>
            </w:pPr>
            <w:r>
              <w:rPr>
                <w:rFonts w:hint="eastAsia" w:ascii="仿宋" w:hAnsi="仿宋" w:eastAsia="仿宋"/>
                <w:szCs w:val="21"/>
              </w:rPr>
              <w:t>第一阶梯成员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pPr>
            <w:r>
              <w:rPr>
                <w:rFonts w:hint="eastAsia" w:ascii="仿宋" w:hAnsi="仿宋" w:eastAsia="仿宋"/>
                <w:szCs w:val="21"/>
              </w:rPr>
              <w:t>第二阶梯成员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8分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pPr>
            <w:r>
              <w:rPr>
                <w:rFonts w:hint="eastAsia" w:ascii="仿宋" w:hAnsi="仿宋" w:eastAsia="仿宋"/>
                <w:szCs w:val="21"/>
              </w:rPr>
              <w:t>第三阶梯成员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7.5分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pPr>
            <w:r>
              <w:rPr>
                <w:rFonts w:hint="eastAsia" w:ascii="仿宋" w:hAnsi="仿宋" w:eastAsia="仿宋"/>
                <w:szCs w:val="21"/>
              </w:rPr>
              <w:t>第四阶梯成员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5.5分</w:t>
            </w:r>
          </w:p>
        </w:tc>
      </w:tr>
    </w:tbl>
    <w:p>
      <w:pPr>
        <w:spacing w:line="360" w:lineRule="auto"/>
        <w:ind w:left="360"/>
      </w:pPr>
      <w:r>
        <w:rPr>
          <w:rFonts w:hint="eastAsia"/>
        </w:rPr>
        <w:t>分值：本指标总分10分。</w:t>
      </w:r>
    </w:p>
    <w:p>
      <w:pPr>
        <w:numPr>
          <w:ilvl w:val="0"/>
          <w:numId w:val="4"/>
        </w:numPr>
        <w:spacing w:line="360" w:lineRule="auto"/>
      </w:pPr>
      <w:r>
        <w:rPr>
          <w:rFonts w:hint="eastAsia"/>
        </w:rPr>
        <w:t>节目观看时长均值：</w:t>
      </w:r>
    </w:p>
    <w:p>
      <w:pPr>
        <w:spacing w:line="360" w:lineRule="auto"/>
        <w:ind w:firstLine="420" w:firstLineChars="200"/>
      </w:pPr>
      <w:r>
        <w:rPr>
          <w:rFonts w:hint="eastAsia"/>
        </w:rPr>
        <w:t>采用比高法。对进入产品端的节目观看时长均值进行考核。按照各合作伙伴正式转收费时间划分梯队，提取考核月中各梯队的指标情况，进行比高排名评分，得出各栏目该指标得分（X）:</w:t>
      </w:r>
    </w:p>
    <w:tbl>
      <w:tblPr>
        <w:tblStyle w:val="21"/>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tabs>
                <w:tab w:val="left" w:pos="0"/>
              </w:tabs>
              <w:spacing w:line="360" w:lineRule="auto"/>
              <w:jc w:val="center"/>
              <w:rPr>
                <w:rFonts w:ascii="仿宋" w:hAnsi="仿宋" w:eastAsia="仿宋"/>
                <w:szCs w:val="21"/>
              </w:rPr>
            </w:pPr>
            <w:r>
              <w:rPr>
                <w:rFonts w:hint="eastAsia" w:ascii="仿宋" w:hAnsi="仿宋" w:eastAsia="仿宋"/>
                <w:szCs w:val="21"/>
              </w:rPr>
              <w:t>节目观看次数均值</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vAlign w:val="center"/>
          </w:tcPr>
          <w:p>
            <w:pPr>
              <w:tabs>
                <w:tab w:val="left" w:pos="0"/>
              </w:tabs>
              <w:spacing w:line="360" w:lineRule="auto"/>
              <w:jc w:val="center"/>
              <w:rPr>
                <w:rFonts w:ascii="仿宋" w:hAnsi="仿宋" w:eastAsia="仿宋"/>
                <w:szCs w:val="21"/>
              </w:rPr>
            </w:pPr>
            <w:r>
              <w:rPr>
                <w:rFonts w:hint="eastAsia" w:ascii="仿宋" w:hAnsi="仿宋" w:eastAsia="仿宋"/>
                <w:szCs w:val="21"/>
              </w:rPr>
              <w:t>第一阶梯成员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pPr>
            <w:r>
              <w:rPr>
                <w:rFonts w:hint="eastAsia" w:ascii="仿宋" w:hAnsi="仿宋" w:eastAsia="仿宋"/>
                <w:szCs w:val="21"/>
              </w:rPr>
              <w:t>第二阶梯成员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8分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pPr>
            <w:r>
              <w:rPr>
                <w:rFonts w:hint="eastAsia" w:ascii="仿宋" w:hAnsi="仿宋" w:eastAsia="仿宋"/>
                <w:szCs w:val="21"/>
              </w:rPr>
              <w:t>第三阶梯成员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7.5分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3402"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pPr>
            <w:r>
              <w:rPr>
                <w:rFonts w:hint="eastAsia" w:ascii="仿宋" w:hAnsi="仿宋" w:eastAsia="仿宋"/>
                <w:szCs w:val="21"/>
              </w:rPr>
              <w:t>第四阶梯成员</w:t>
            </w:r>
          </w:p>
        </w:tc>
        <w:tc>
          <w:tcPr>
            <w:tcW w:w="2559" w:type="dxa"/>
            <w:tcBorders>
              <w:top w:val="single" w:color="auto" w:sz="4" w:space="0"/>
              <w:left w:val="single" w:color="auto" w:sz="4" w:space="0"/>
              <w:bottom w:val="single" w:color="auto" w:sz="4" w:space="0"/>
              <w:right w:val="single" w:color="auto" w:sz="4" w:space="0"/>
            </w:tcBorders>
          </w:tcPr>
          <w:p>
            <w:pPr>
              <w:tabs>
                <w:tab w:val="left" w:pos="0"/>
              </w:tabs>
              <w:spacing w:line="360" w:lineRule="auto"/>
              <w:jc w:val="center"/>
              <w:rPr>
                <w:rFonts w:ascii="仿宋" w:hAnsi="仿宋" w:eastAsia="仿宋"/>
                <w:szCs w:val="21"/>
              </w:rPr>
            </w:pPr>
            <w:r>
              <w:rPr>
                <w:rFonts w:ascii="仿宋" w:hAnsi="仿宋" w:eastAsia="仿宋"/>
                <w:szCs w:val="21"/>
              </w:rPr>
              <w:t>5.5分</w:t>
            </w:r>
          </w:p>
        </w:tc>
      </w:tr>
    </w:tbl>
    <w:p>
      <w:pPr>
        <w:spacing w:line="360" w:lineRule="auto"/>
        <w:ind w:left="360"/>
      </w:pPr>
      <w:r>
        <w:rPr>
          <w:rFonts w:hint="eastAsia"/>
        </w:rPr>
        <w:t xml:space="preserve">分值：本指标总分10分。 </w:t>
      </w:r>
    </w:p>
    <w:p>
      <w:pPr>
        <w:pStyle w:val="5"/>
        <w:numPr>
          <w:ilvl w:val="2"/>
          <w:numId w:val="1"/>
        </w:numPr>
        <w:ind w:firstLine="0"/>
      </w:pPr>
      <w:r>
        <w:rPr>
          <w:rFonts w:hint="eastAsia"/>
        </w:rPr>
        <w:t>品牌、合作业务、G客业务主观项录入</w:t>
      </w:r>
    </w:p>
    <w:p>
      <w:pPr>
        <w:numPr>
          <w:ilvl w:val="0"/>
          <w:numId w:val="5"/>
        </w:numPr>
        <w:spacing w:line="360" w:lineRule="auto"/>
      </w:pPr>
      <w:r>
        <w:rPr>
          <w:rFonts w:hint="eastAsia"/>
        </w:rPr>
        <w:t>品牌、合作业务主观项：</w:t>
      </w:r>
    </w:p>
    <w:p>
      <w:pPr>
        <w:spacing w:line="360" w:lineRule="auto"/>
        <w:ind w:firstLine="420" w:firstLineChars="200"/>
      </w:pPr>
      <w:r>
        <w:rPr>
          <w:rFonts w:hint="eastAsia"/>
        </w:rPr>
        <w:t>品牌、合作业务的各项主观项分数通过考核人员手动上传录入到平台中，支持EXCET格式上传，支持对分值范围进行错误校验，各项主观项分值范围如下：</w:t>
      </w:r>
    </w:p>
    <w:tbl>
      <w:tblPr>
        <w:tblStyle w:val="21"/>
        <w:tblW w:w="733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30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主观项</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分值范围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1" w:hRule="atLeast"/>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节目发布量与质量</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0-10分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内容版权</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0-25分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产品运营建设</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0-5分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联合品宣</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0-10分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工作配合度</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0-5分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加分项</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0-10分</w:t>
            </w:r>
          </w:p>
        </w:tc>
      </w:tr>
    </w:tbl>
    <w:p>
      <w:pPr>
        <w:ind w:left="360"/>
      </w:pPr>
    </w:p>
    <w:p>
      <w:pPr>
        <w:ind w:left="360"/>
        <w:rPr>
          <w:highlight w:val="yellow"/>
        </w:rPr>
      </w:pPr>
      <w:r>
        <w:rPr>
          <w:rFonts w:hint="eastAsia"/>
          <w:highlight w:val="yellow"/>
        </w:rPr>
        <w:t>内容版权一项得分需要系统依照上传的原始数据重新排序打分。具体打分依据为：</w:t>
      </w:r>
    </w:p>
    <w:p>
      <w:pPr>
        <w:numPr>
          <w:ilvl w:val="0"/>
          <w:numId w:val="6"/>
        </w:numPr>
        <w:rPr>
          <w:highlight w:val="yellow"/>
        </w:rPr>
      </w:pPr>
      <w:r>
        <w:rPr>
          <w:rFonts w:hint="eastAsia"/>
          <w:highlight w:val="yellow"/>
        </w:rPr>
        <w:t>以“强版权内容数量-强&amp;长内容数量”一列为关键字，统计该列非零数据个数a,并从高到低依次排名为b1,b2,b3…，得出对应分数</w:t>
      </w:r>
      <m:oMath>
        <m:r>
          <m:rPr>
            <m:sty m:val="p"/>
          </m:rPr>
          <w:rPr>
            <w:rFonts w:ascii="Cambria Math" w:hAnsi="Cambria Math"/>
            <w:highlight w:val="yellow"/>
          </w:rPr>
          <m:t>x1=</m:t>
        </m:r>
        <m:f>
          <m:fPr>
            <m:ctrlPr>
              <w:rPr>
                <w:rFonts w:ascii="Cambria Math" w:hAnsi="Cambria Math"/>
                <w:highlight w:val="yellow"/>
              </w:rPr>
            </m:ctrlPr>
          </m:fPr>
          <m:num>
            <m:r>
              <w:rPr>
                <w:rFonts w:ascii="Cambria Math" w:hAnsi="Cambria Math"/>
                <w:highlight w:val="yellow"/>
              </w:rPr>
              <m:t>bn</m:t>
            </m:r>
            <m:ctrlPr>
              <w:rPr>
                <w:rFonts w:ascii="Cambria Math" w:hAnsi="Cambria Math"/>
                <w:highlight w:val="yellow"/>
              </w:rPr>
            </m:ctrlPr>
          </m:num>
          <m:den>
            <m:r>
              <w:rPr>
                <w:rFonts w:ascii="Cambria Math" w:hAnsi="Cambria Math"/>
                <w:highlight w:val="yellow"/>
              </w:rPr>
              <m:t>a</m:t>
            </m:r>
            <m:ctrlPr>
              <w:rPr>
                <w:rFonts w:ascii="Cambria Math" w:hAnsi="Cambria Math"/>
                <w:highlight w:val="yellow"/>
              </w:rPr>
            </m:ctrlPr>
          </m:den>
        </m:f>
        <m:r>
          <w:rPr>
            <w:rFonts w:ascii="Cambria Math" w:hAnsi="Cambria Math"/>
            <w:highlight w:val="yellow"/>
          </w:rPr>
          <m:t>×8</m:t>
        </m:r>
      </m:oMath>
    </w:p>
    <w:p>
      <w:pPr>
        <w:pStyle w:val="40"/>
        <w:numPr>
          <w:ilvl w:val="0"/>
          <w:numId w:val="6"/>
        </w:numPr>
        <w:ind w:firstLineChars="0"/>
        <w:rPr>
          <w:highlight w:val="yellow"/>
        </w:rPr>
      </w:pPr>
      <w:r>
        <w:rPr>
          <w:rFonts w:hint="eastAsia"/>
          <w:highlight w:val="yellow"/>
        </w:rPr>
        <w:t>以“强版权内容数量-指标数量”一列为关键字，计算方法如上得出x2</w:t>
      </w:r>
    </w:p>
    <w:p>
      <w:pPr>
        <w:pStyle w:val="40"/>
        <w:numPr>
          <w:ilvl w:val="0"/>
          <w:numId w:val="6"/>
        </w:numPr>
        <w:ind w:firstLineChars="0"/>
        <w:rPr>
          <w:highlight w:val="yellow"/>
        </w:rPr>
      </w:pPr>
      <w:r>
        <w:rPr>
          <w:highlight w:val="yellow"/>
        </w:rPr>
        <w:t>X</w:t>
      </w:r>
      <w:r>
        <w:rPr>
          <w:rFonts w:hint="eastAsia"/>
          <w:highlight w:val="yellow"/>
        </w:rPr>
        <w:t>=max(x1,x2)</w:t>
      </w:r>
    </w:p>
    <w:p>
      <w:pPr>
        <w:pStyle w:val="40"/>
        <w:numPr>
          <w:ilvl w:val="0"/>
          <w:numId w:val="6"/>
        </w:numPr>
        <w:ind w:firstLineChars="0"/>
        <w:rPr>
          <w:highlight w:val="yellow"/>
        </w:rPr>
      </w:pPr>
      <w:r>
        <w:rPr>
          <w:rFonts w:hint="eastAsia"/>
          <w:highlight w:val="yellow"/>
        </w:rPr>
        <w:t>强版权内容质量得分为Y，强版权平台覆盖率得分为Z，总得分P=（X+Y+Z）*0.625</w:t>
      </w:r>
    </w:p>
    <w:p/>
    <w:p>
      <w:pPr>
        <w:numPr>
          <w:ilvl w:val="0"/>
          <w:numId w:val="5"/>
        </w:numPr>
        <w:spacing w:line="360" w:lineRule="auto"/>
      </w:pPr>
      <w:r>
        <w:rPr>
          <w:rFonts w:hint="eastAsia"/>
        </w:rPr>
        <w:t>G客业务主观项：</w:t>
      </w:r>
    </w:p>
    <w:p>
      <w:pPr>
        <w:spacing w:line="360" w:lineRule="auto"/>
        <w:ind w:firstLine="420" w:firstLineChars="200"/>
      </w:pPr>
      <w:r>
        <w:rPr>
          <w:rFonts w:hint="eastAsia"/>
        </w:rPr>
        <w:t>品牌、合作业务的各项主观项分数通过考核人员手动上传录入到平台中，支持EXCET格式上传，支持对分值范围进行错误校验，各项主观项分值范围如下：</w:t>
      </w:r>
    </w:p>
    <w:tbl>
      <w:tblPr>
        <w:tblStyle w:val="21"/>
        <w:tblW w:w="733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30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主观项</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分值范围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1" w:hRule="atLeast"/>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节目发布量与质量</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0-25分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内容</w:t>
            </w:r>
            <w:r>
              <w:rPr>
                <w:rFonts w:ascii="仿宋" w:hAnsi="仿宋" w:eastAsia="仿宋"/>
                <w:szCs w:val="21"/>
              </w:rPr>
              <w:t>项目合作量和质量</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0-5分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工作配合度</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0-5分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加分项</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0-20分</w:t>
            </w:r>
          </w:p>
        </w:tc>
      </w:tr>
    </w:tbl>
    <w:p/>
    <w:p>
      <w:pPr>
        <w:pStyle w:val="4"/>
        <w:numPr>
          <w:ilvl w:val="1"/>
          <w:numId w:val="1"/>
        </w:numPr>
        <w:ind w:firstLine="0"/>
        <w:rPr>
          <w:lang w:eastAsia="zh-CN"/>
        </w:rPr>
      </w:pPr>
      <w:bookmarkStart w:id="36" w:name="_Toc479604623"/>
      <w:r>
        <w:rPr>
          <w:rFonts w:hint="eastAsia"/>
          <w:lang w:eastAsia="zh-CN"/>
        </w:rPr>
        <w:t>稽核</w:t>
      </w:r>
      <w:bookmarkEnd w:id="36"/>
    </w:p>
    <w:p>
      <w:pPr>
        <w:spacing w:line="360" w:lineRule="auto"/>
        <w:ind w:firstLine="420" w:firstLineChars="200"/>
      </w:pPr>
      <w:r>
        <w:rPr>
          <w:rFonts w:hint="eastAsia"/>
        </w:rPr>
        <w:t>每月对不符合标准的合作伙伴业务进行月度运营稽核。稽核指标的阀值设定需在CDMP平台界面上实现人工可调。稽核后的考核指标数据由CDMP提供，按指定excel格式提供下载。</w:t>
      </w:r>
    </w:p>
    <w:p>
      <w:pPr>
        <w:pStyle w:val="40"/>
        <w:keepNext/>
        <w:keepLines/>
        <w:numPr>
          <w:ilvl w:val="0"/>
          <w:numId w:val="7"/>
        </w:numPr>
        <w:spacing w:before="280" w:after="290" w:line="376" w:lineRule="auto"/>
        <w:ind w:firstLineChars="0"/>
        <w:outlineLvl w:val="3"/>
        <w:rPr>
          <w:rFonts w:ascii="Arial" w:hAnsi="Arial" w:eastAsia="黑体"/>
          <w:b/>
          <w:bCs/>
          <w:vanish/>
          <w:sz w:val="28"/>
          <w:szCs w:val="28"/>
        </w:rPr>
      </w:pPr>
    </w:p>
    <w:p>
      <w:pPr>
        <w:pStyle w:val="40"/>
        <w:keepNext/>
        <w:keepLines/>
        <w:numPr>
          <w:ilvl w:val="0"/>
          <w:numId w:val="7"/>
        </w:numPr>
        <w:spacing w:before="280" w:after="290" w:line="376" w:lineRule="auto"/>
        <w:ind w:firstLineChars="0"/>
        <w:outlineLvl w:val="3"/>
        <w:rPr>
          <w:rFonts w:ascii="Arial" w:hAnsi="Arial" w:eastAsia="黑体"/>
          <w:b/>
          <w:bCs/>
          <w:vanish/>
          <w:sz w:val="28"/>
          <w:szCs w:val="28"/>
        </w:rPr>
      </w:pPr>
    </w:p>
    <w:p>
      <w:pPr>
        <w:pStyle w:val="40"/>
        <w:keepNext/>
        <w:keepLines/>
        <w:numPr>
          <w:ilvl w:val="1"/>
          <w:numId w:val="7"/>
        </w:numPr>
        <w:spacing w:before="280" w:after="290" w:line="376" w:lineRule="auto"/>
        <w:ind w:firstLineChars="0"/>
        <w:outlineLvl w:val="3"/>
        <w:rPr>
          <w:rFonts w:ascii="Arial" w:hAnsi="Arial" w:eastAsia="黑体"/>
          <w:b/>
          <w:bCs/>
          <w:vanish/>
          <w:sz w:val="28"/>
          <w:szCs w:val="28"/>
        </w:rPr>
      </w:pPr>
    </w:p>
    <w:p>
      <w:pPr>
        <w:pStyle w:val="40"/>
        <w:keepNext/>
        <w:keepLines/>
        <w:numPr>
          <w:ilvl w:val="1"/>
          <w:numId w:val="7"/>
        </w:numPr>
        <w:spacing w:before="280" w:after="290" w:line="376" w:lineRule="auto"/>
        <w:ind w:firstLineChars="0"/>
        <w:outlineLvl w:val="3"/>
        <w:rPr>
          <w:rFonts w:ascii="Arial" w:hAnsi="Arial" w:eastAsia="黑体"/>
          <w:b/>
          <w:bCs/>
          <w:vanish/>
          <w:sz w:val="28"/>
          <w:szCs w:val="28"/>
        </w:rPr>
      </w:pPr>
    </w:p>
    <w:p>
      <w:pPr>
        <w:pStyle w:val="40"/>
        <w:keepNext/>
        <w:keepLines/>
        <w:numPr>
          <w:ilvl w:val="1"/>
          <w:numId w:val="7"/>
        </w:numPr>
        <w:spacing w:before="280" w:after="290" w:line="376" w:lineRule="auto"/>
        <w:ind w:firstLineChars="0"/>
        <w:outlineLvl w:val="3"/>
        <w:rPr>
          <w:rFonts w:ascii="Arial" w:hAnsi="Arial" w:eastAsia="黑体"/>
          <w:b/>
          <w:bCs/>
          <w:vanish/>
          <w:sz w:val="28"/>
          <w:szCs w:val="28"/>
        </w:rPr>
      </w:pPr>
    </w:p>
    <w:p>
      <w:pPr>
        <w:pStyle w:val="40"/>
        <w:keepNext/>
        <w:keepLines/>
        <w:numPr>
          <w:ilvl w:val="2"/>
          <w:numId w:val="7"/>
        </w:numPr>
        <w:spacing w:before="280" w:after="290" w:line="376" w:lineRule="auto"/>
        <w:ind w:firstLineChars="0"/>
        <w:outlineLvl w:val="3"/>
        <w:rPr>
          <w:rFonts w:ascii="Arial" w:hAnsi="Arial" w:eastAsia="黑体"/>
          <w:b/>
          <w:bCs/>
          <w:vanish/>
          <w:sz w:val="28"/>
          <w:szCs w:val="28"/>
        </w:rPr>
      </w:pPr>
    </w:p>
    <w:p>
      <w:pPr>
        <w:pStyle w:val="5"/>
        <w:numPr>
          <w:ilvl w:val="2"/>
          <w:numId w:val="1"/>
        </w:numPr>
        <w:ind w:firstLine="0"/>
      </w:pPr>
      <w:r>
        <w:rPr>
          <w:rFonts w:hint="eastAsia"/>
        </w:rPr>
        <w:t>稽核指标</w:t>
      </w:r>
    </w:p>
    <w:p>
      <w:pPr>
        <w:spacing w:line="360" w:lineRule="auto"/>
        <w:ind w:firstLine="420" w:firstLineChars="200"/>
      </w:pPr>
      <w:r>
        <w:rPr>
          <w:rFonts w:hint="eastAsia"/>
        </w:rPr>
        <w:t>通过稽核规则，对异常用户行为数据进行稽核，异常用户数据不计算入客观项指标数据中。</w:t>
      </w:r>
    </w:p>
    <w:tbl>
      <w:tblPr>
        <w:tblStyle w:val="21"/>
        <w:tblW w:w="733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30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稽核参考指标</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被稽核指标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1" w:hRule="atLeast"/>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人均使用流量</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使用用户数（不含游客）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人均使用时长</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使用用户数（不含游客）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使用用户IP集中度</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使用用户数（不含游客）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访问用户IP集中度</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访问活跃度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tcPr>
          <w:p>
            <w:pPr>
              <w:tabs>
                <w:tab w:val="left" w:pos="0"/>
              </w:tabs>
              <w:spacing w:line="360" w:lineRule="auto"/>
              <w:jc w:val="center"/>
              <w:rPr>
                <w:rFonts w:ascii="仿宋" w:hAnsi="仿宋" w:eastAsia="仿宋"/>
                <w:szCs w:val="21"/>
              </w:rPr>
            </w:pPr>
            <w:r>
              <w:rPr>
                <w:rFonts w:hint="eastAsia" w:ascii="仿宋" w:hAnsi="仿宋" w:eastAsia="仿宋"/>
                <w:szCs w:val="21"/>
              </w:rPr>
              <w:t>访问用户中游客占比</w:t>
            </w:r>
          </w:p>
        </w:tc>
        <w:tc>
          <w:tcPr>
            <w:tcW w:w="3077" w:type="dxa"/>
          </w:tcPr>
          <w:p>
            <w:pPr>
              <w:tabs>
                <w:tab w:val="left" w:pos="0"/>
              </w:tabs>
              <w:spacing w:line="360" w:lineRule="auto"/>
              <w:jc w:val="center"/>
              <w:rPr>
                <w:rFonts w:ascii="仿宋" w:hAnsi="仿宋" w:eastAsia="仿宋"/>
                <w:szCs w:val="21"/>
              </w:rPr>
            </w:pPr>
            <w:r>
              <w:rPr>
                <w:rFonts w:hint="eastAsia" w:ascii="仿宋" w:hAnsi="仿宋" w:eastAsia="仿宋"/>
                <w:szCs w:val="21"/>
              </w:rPr>
              <w:t>访问活跃度</w:t>
            </w:r>
          </w:p>
        </w:tc>
      </w:tr>
    </w:tbl>
    <w:p>
      <w:pPr>
        <w:spacing w:line="360" w:lineRule="auto"/>
      </w:pPr>
    </w:p>
    <w:p>
      <w:pPr>
        <w:pStyle w:val="5"/>
        <w:numPr>
          <w:ilvl w:val="2"/>
          <w:numId w:val="1"/>
        </w:numPr>
        <w:ind w:firstLine="0"/>
      </w:pPr>
      <w:r>
        <w:rPr>
          <w:rFonts w:hint="eastAsia"/>
        </w:rPr>
        <w:t>稽核规则</w:t>
      </w:r>
    </w:p>
    <w:p>
      <w:pPr>
        <w:numPr>
          <w:ilvl w:val="0"/>
          <w:numId w:val="8"/>
        </w:numPr>
        <w:spacing w:line="360" w:lineRule="auto"/>
      </w:pPr>
      <w:r>
        <w:rPr>
          <w:rFonts w:hint="eastAsia"/>
        </w:rPr>
        <w:t>稽核规则一：对当月该业务下人均使用流量不到阀值的用户号码进行稽核，被稽核号码不纳入到使用用户数指标计算中。人均使用流量阀值可在CDMP平台上进行手动配置。</w:t>
      </w:r>
    </w:p>
    <w:p>
      <w:pPr>
        <w:numPr>
          <w:ilvl w:val="0"/>
          <w:numId w:val="8"/>
        </w:numPr>
        <w:spacing w:line="360" w:lineRule="auto"/>
      </w:pPr>
      <w:r>
        <w:rPr>
          <w:rFonts w:hint="eastAsia"/>
        </w:rPr>
        <w:t>稽核规则二：对当月该业务下人均使用时长不到阀值的用户号码进行稽核，被稽核号码不纳入到使用用户数指标计算中。人均使用时长阀值可在CDMP平台上进行手动配置。</w:t>
      </w:r>
    </w:p>
    <w:p>
      <w:pPr>
        <w:numPr>
          <w:ilvl w:val="0"/>
          <w:numId w:val="8"/>
        </w:numPr>
        <w:spacing w:line="360" w:lineRule="auto"/>
        <w:rPr>
          <w:color w:val="auto"/>
        </w:rPr>
      </w:pPr>
      <w:r>
        <w:rPr>
          <w:rFonts w:hint="eastAsia"/>
          <w:color w:val="auto"/>
        </w:rPr>
        <w:t>稽核规则三：对当月该业务下使用用户（不含游客）的IP地址进行判断，若50%-90%的使用用户集中在1-10个IP地址上，则对使用用户数进行10%-90%稽核。各项百分比和IP地址数量可在CDMP平台上进行手动配置。</w:t>
      </w:r>
    </w:p>
    <w:p>
      <w:pPr>
        <w:numPr>
          <w:ilvl w:val="0"/>
          <w:numId w:val="8"/>
        </w:numPr>
        <w:spacing w:line="360" w:lineRule="auto"/>
      </w:pPr>
      <w:r>
        <w:rPr>
          <w:rFonts w:hint="eastAsia"/>
        </w:rPr>
        <w:t>稽核规则四：对当月该业务下访问用户的IP地址进行判断，若50%-90%的访问用户集中在1-10个IP地址上，则对访问活跃度进行10%-90%稽核。各项百分比和IP地址数量可在CDMP平台上进行手动配置。</w:t>
      </w:r>
    </w:p>
    <w:p>
      <w:pPr>
        <w:numPr>
          <w:ilvl w:val="0"/>
          <w:numId w:val="8"/>
        </w:numPr>
        <w:spacing w:line="360" w:lineRule="auto"/>
      </w:pPr>
      <w:r>
        <w:rPr>
          <w:rFonts w:hint="eastAsia"/>
        </w:rPr>
        <w:t xml:space="preserve">稽核规则五：对当月该业务下访问用户中游客的占比进行判断，若50%-100%的访问用户为游客，则对访问活跃度进行10%-90%稽核。各项百分比和IP地址数量可在CDMP平台上进行手动配置。 </w:t>
      </w:r>
    </w:p>
    <w:p>
      <w:pPr>
        <w:pStyle w:val="4"/>
        <w:numPr>
          <w:ilvl w:val="1"/>
          <w:numId w:val="7"/>
        </w:numPr>
        <w:ind w:firstLine="0"/>
        <w:rPr>
          <w:rFonts w:hint="eastAsia"/>
          <w:color w:val="FF0000"/>
          <w:lang w:eastAsia="zh-CN"/>
        </w:rPr>
      </w:pPr>
      <w:r>
        <w:rPr>
          <w:rFonts w:hint="eastAsia"/>
          <w:color w:val="FF0000"/>
          <w:lang w:eastAsia="zh-CN"/>
        </w:rPr>
        <w:t>分层分级</w:t>
      </w:r>
    </w:p>
    <w:p>
      <w:pPr>
        <w:spacing w:line="360" w:lineRule="auto"/>
        <w:ind w:firstLine="420" w:firstLineChars="200"/>
        <w:rPr>
          <w:rFonts w:hint="eastAsia"/>
          <w:color w:val="FF0000"/>
        </w:rPr>
      </w:pPr>
      <w:r>
        <w:rPr>
          <w:color w:val="FF0000"/>
        </w:rPr>
        <w:t>遵循合作伙伴业务统一管理的原则，以合作伙伴为单位，综合衡量的合作伙伴的各项业务能力进行分层分级，不同级别的合作伙伴享有不同的权益。以季度为单位对合作伙伴进行层级评定，本季度的层级以上季度各项指标为评定标准，每季度第一个月10日前（含）完成层级评定。</w:t>
      </w:r>
    </w:p>
    <w:p>
      <w:pPr>
        <w:pStyle w:val="5"/>
        <w:numPr>
          <w:ilvl w:val="2"/>
          <w:numId w:val="1"/>
        </w:numPr>
        <w:ind w:firstLine="0"/>
        <w:rPr>
          <w:rFonts w:hint="eastAsia" w:ascii="Arial" w:hAnsi="Arial"/>
          <w:color w:val="FF0000"/>
        </w:rPr>
      </w:pPr>
      <w:r>
        <w:rPr>
          <w:rFonts w:hint="eastAsia" w:ascii="Arial" w:hAnsi="Arial"/>
          <w:color w:val="FF0000"/>
        </w:rPr>
        <w:t>业务层级划定</w:t>
      </w:r>
    </w:p>
    <w:p>
      <w:pPr>
        <w:spacing w:line="360" w:lineRule="auto"/>
        <w:ind w:firstLine="420" w:firstLineChars="200"/>
        <w:rPr>
          <w:rFonts w:hint="eastAsia"/>
          <w:color w:val="FF0000"/>
        </w:rPr>
      </w:pPr>
      <w:r>
        <w:rPr>
          <w:rFonts w:hint="eastAsia"/>
          <w:color w:val="FF0000"/>
        </w:rPr>
        <w:t>根据合作伙伴业务综合情况，将业务划定为六个层级：S级、A级、B级、C级、D级、N级。第十四条</w:t>
      </w:r>
      <w:r>
        <w:rPr>
          <w:rFonts w:hint="eastAsia"/>
          <w:color w:val="FF0000"/>
        </w:rPr>
        <w:tab/>
      </w:r>
      <w:r>
        <w:rPr>
          <w:rFonts w:hint="eastAsia"/>
          <w:color w:val="FF0000"/>
        </w:rPr>
        <w:t>各层级按比例进行划分，D级是黑灰名单的合作伙伴，N级是新引入合作伙伴，不参与比例划分，S级、A级、B级、C级各层级所占比例分别为：20%、30%、30%、20%。</w:t>
      </w:r>
    </w:p>
    <w:tbl>
      <w:tblPr>
        <w:tblStyle w:val="21"/>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0"/>
        <w:gridCol w:w="2841"/>
        <w:gridCol w:w="2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590"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层级</w:t>
            </w:r>
          </w:p>
        </w:tc>
        <w:tc>
          <w:tcPr>
            <w:tcW w:w="2841"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定义</w:t>
            </w:r>
          </w:p>
        </w:tc>
        <w:tc>
          <w:tcPr>
            <w:tcW w:w="2649"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所占</w:t>
            </w:r>
            <w:r>
              <w:rPr>
                <w:rFonts w:ascii="仿宋" w:hAnsi="仿宋" w:eastAsia="仿宋"/>
                <w:color w:val="FF0000"/>
                <w:sz w:val="24"/>
                <w:szCs w:val="24"/>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590"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S级</w:t>
            </w:r>
          </w:p>
        </w:tc>
        <w:tc>
          <w:tcPr>
            <w:tcW w:w="2841"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优秀</w:t>
            </w:r>
            <w:r>
              <w:rPr>
                <w:rFonts w:ascii="仿宋" w:hAnsi="仿宋" w:eastAsia="仿宋"/>
                <w:color w:val="FF0000"/>
                <w:sz w:val="24"/>
                <w:szCs w:val="24"/>
              </w:rPr>
              <w:t>合作伙伴</w:t>
            </w:r>
          </w:p>
        </w:tc>
        <w:tc>
          <w:tcPr>
            <w:tcW w:w="2649"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20</w:t>
            </w:r>
            <w:r>
              <w:rPr>
                <w:rFonts w:ascii="仿宋" w:hAnsi="仿宋" w:eastAsia="仿宋"/>
                <w:color w:val="FF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590"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A级</w:t>
            </w:r>
          </w:p>
        </w:tc>
        <w:tc>
          <w:tcPr>
            <w:tcW w:w="2841"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良好</w:t>
            </w:r>
            <w:r>
              <w:rPr>
                <w:rFonts w:ascii="仿宋" w:hAnsi="仿宋" w:eastAsia="仿宋"/>
                <w:color w:val="FF0000"/>
                <w:sz w:val="24"/>
                <w:szCs w:val="24"/>
              </w:rPr>
              <w:t>合作伙伴</w:t>
            </w:r>
          </w:p>
        </w:tc>
        <w:tc>
          <w:tcPr>
            <w:tcW w:w="2649"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30</w:t>
            </w:r>
            <w:r>
              <w:rPr>
                <w:rFonts w:ascii="仿宋" w:hAnsi="仿宋" w:eastAsia="仿宋"/>
                <w:color w:val="FF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590"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B级</w:t>
            </w:r>
          </w:p>
        </w:tc>
        <w:tc>
          <w:tcPr>
            <w:tcW w:w="2841"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普通</w:t>
            </w:r>
            <w:r>
              <w:rPr>
                <w:rFonts w:ascii="仿宋" w:hAnsi="仿宋" w:eastAsia="仿宋"/>
                <w:color w:val="FF0000"/>
                <w:sz w:val="24"/>
                <w:szCs w:val="24"/>
              </w:rPr>
              <w:t>合作伙伴</w:t>
            </w:r>
          </w:p>
        </w:tc>
        <w:tc>
          <w:tcPr>
            <w:tcW w:w="2649"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30</w:t>
            </w:r>
            <w:r>
              <w:rPr>
                <w:rFonts w:ascii="仿宋" w:hAnsi="仿宋" w:eastAsia="仿宋"/>
                <w:color w:val="FF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590"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C级</w:t>
            </w:r>
          </w:p>
        </w:tc>
        <w:tc>
          <w:tcPr>
            <w:tcW w:w="2841"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劣质</w:t>
            </w:r>
            <w:r>
              <w:rPr>
                <w:rFonts w:ascii="仿宋" w:hAnsi="仿宋" w:eastAsia="仿宋"/>
                <w:color w:val="FF0000"/>
                <w:sz w:val="24"/>
                <w:szCs w:val="24"/>
              </w:rPr>
              <w:t>合作伙伴</w:t>
            </w:r>
          </w:p>
        </w:tc>
        <w:tc>
          <w:tcPr>
            <w:tcW w:w="2649"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20</w:t>
            </w:r>
            <w:r>
              <w:rPr>
                <w:rFonts w:ascii="仿宋" w:hAnsi="仿宋" w:eastAsia="仿宋"/>
                <w:color w:val="FF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590"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D级</w:t>
            </w:r>
          </w:p>
        </w:tc>
        <w:tc>
          <w:tcPr>
            <w:tcW w:w="2841"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黑灰</w:t>
            </w:r>
            <w:r>
              <w:rPr>
                <w:rFonts w:ascii="仿宋" w:hAnsi="仿宋" w:eastAsia="仿宋"/>
                <w:color w:val="FF0000"/>
                <w:sz w:val="24"/>
                <w:szCs w:val="24"/>
              </w:rPr>
              <w:t>名单合作伙伴</w:t>
            </w:r>
          </w:p>
        </w:tc>
        <w:tc>
          <w:tcPr>
            <w:tcW w:w="2649"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590"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N级</w:t>
            </w:r>
          </w:p>
        </w:tc>
        <w:tc>
          <w:tcPr>
            <w:tcW w:w="2841"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新</w:t>
            </w:r>
            <w:r>
              <w:rPr>
                <w:rFonts w:ascii="仿宋" w:hAnsi="仿宋" w:eastAsia="仿宋"/>
                <w:color w:val="FF0000"/>
                <w:sz w:val="24"/>
                <w:szCs w:val="24"/>
              </w:rPr>
              <w:t>合作伙伴</w:t>
            </w:r>
          </w:p>
        </w:tc>
        <w:tc>
          <w:tcPr>
            <w:tcW w:w="2649" w:type="dxa"/>
            <w:vAlign w:val="top"/>
          </w:tcPr>
          <w:p>
            <w:pPr>
              <w:pStyle w:val="50"/>
              <w:spacing w:line="360" w:lineRule="auto"/>
              <w:ind w:firstLine="0" w:firstLineChars="0"/>
              <w:jc w:val="center"/>
              <w:rPr>
                <w:rFonts w:hint="eastAsia" w:ascii="仿宋" w:hAnsi="仿宋" w:eastAsia="仿宋"/>
                <w:color w:val="FF0000"/>
                <w:sz w:val="24"/>
                <w:szCs w:val="24"/>
              </w:rPr>
            </w:pPr>
            <w:r>
              <w:rPr>
                <w:rFonts w:hint="eastAsia" w:ascii="仿宋" w:hAnsi="仿宋" w:eastAsia="仿宋"/>
                <w:color w:val="FF0000"/>
                <w:sz w:val="24"/>
                <w:szCs w:val="24"/>
              </w:rPr>
              <w:t>-</w:t>
            </w:r>
          </w:p>
        </w:tc>
      </w:tr>
    </w:tbl>
    <w:p>
      <w:pPr>
        <w:spacing w:line="360" w:lineRule="auto"/>
        <w:rPr>
          <w:rFonts w:hint="eastAsia"/>
          <w:color w:val="FF0000"/>
        </w:rPr>
      </w:pPr>
    </w:p>
    <w:p>
      <w:pPr>
        <w:pStyle w:val="5"/>
        <w:numPr>
          <w:ilvl w:val="2"/>
          <w:numId w:val="1"/>
        </w:numPr>
        <w:ind w:firstLine="0"/>
        <w:rPr>
          <w:rFonts w:hint="eastAsia" w:ascii="Arial" w:hAnsi="Arial"/>
          <w:color w:val="FF0000"/>
        </w:rPr>
      </w:pPr>
      <w:r>
        <w:rPr>
          <w:rFonts w:hint="eastAsia" w:ascii="Arial" w:hAnsi="Arial"/>
          <w:color w:val="FF0000"/>
        </w:rPr>
        <w:t>分层分级方式</w:t>
      </w:r>
    </w:p>
    <w:p>
      <w:pPr>
        <w:spacing w:line="360" w:lineRule="auto"/>
        <w:ind w:firstLine="420" w:firstLineChars="200"/>
        <w:rPr>
          <w:rFonts w:hint="eastAsia"/>
          <w:color w:val="FF0000"/>
        </w:rPr>
      </w:pPr>
      <w:r>
        <w:rPr>
          <w:rFonts w:hint="eastAsia"/>
          <w:color w:val="FF0000"/>
        </w:rPr>
        <w:t>合作伙伴分层分级采用指标类评分与产品类评分相结合的打分的方式，综合评定业务层级。指标类评分（M1）占总分80%，产品类评分（M2）占总分20%。指标类评分主要分为收入和用户两大类；产品类评分主要为产品运营、内容引入，合作类CP业务考察首发首映内容情况等的合作情况。分层分级最终评定分数M：  M = M1 * 80% + M2 （M1总分为100分）。</w:t>
      </w:r>
    </w:p>
    <w:p>
      <w:pPr>
        <w:spacing w:line="360" w:lineRule="auto"/>
        <w:ind w:firstLine="420" w:firstLineChars="200"/>
        <w:rPr>
          <w:rFonts w:hint="eastAsia"/>
          <w:color w:val="FF0000"/>
        </w:rPr>
      </w:pPr>
      <w:r>
        <w:rPr>
          <w:rFonts w:hint="eastAsia"/>
          <w:color w:val="FF0000"/>
        </w:rPr>
        <w:t>各项</w:t>
      </w:r>
      <w:r>
        <w:rPr>
          <w:color w:val="FF0000"/>
        </w:rPr>
        <w:t>分数具体评分方式为</w:t>
      </w:r>
      <w:r>
        <w:rPr>
          <w:rFonts w:hint="eastAsia"/>
          <w:color w:val="FF0000"/>
        </w:rPr>
        <w:t>：</w:t>
      </w:r>
    </w:p>
    <w:p>
      <w:pPr>
        <w:spacing w:line="360" w:lineRule="auto"/>
        <w:ind w:firstLine="420" w:firstLineChars="200"/>
        <w:rPr>
          <w:rFonts w:hint="eastAsia"/>
          <w:color w:val="FF0000"/>
        </w:rPr>
      </w:pPr>
      <w:r>
        <w:rPr>
          <w:rFonts w:hint="eastAsia"/>
          <w:color w:val="FF0000"/>
        </w:rPr>
        <w:t>指标类评分（M1）包括累计新增收入及用户规模，累计新增收入占平台分数30% ，用户规模占平台分数70%（其中，访问用户数占20%；访问使用转化率占20%；使用用户活跃度占30%）。产品类评分（M2），合作类垂直业务及合作类品牌业务主要对产品运营、内容引入、专项工作配合情况等进行考察，合作类CP业务主要对产品运营、首发首映内容情况等进行考察。产品类评分采用集体评审法进行评分，通过评审会打分后将评分结果上传至平台。</w:t>
      </w:r>
    </w:p>
    <w:p>
      <w:pPr>
        <w:spacing w:line="360" w:lineRule="auto"/>
        <w:rPr>
          <w:rFonts w:hint="eastAsia" w:eastAsia="宋体"/>
          <w:color w:val="FF0000"/>
          <w:lang w:eastAsia="zh-CN"/>
        </w:rPr>
      </w:pPr>
      <w:r>
        <w:rPr>
          <w:rFonts w:hint="eastAsia"/>
          <w:color w:val="FF0000"/>
          <w:lang w:eastAsia="zh-CN"/>
        </w:rPr>
        <w:t>提取数据源指标：</w:t>
      </w:r>
    </w:p>
    <w:p>
      <w:pPr>
        <w:spacing w:line="360" w:lineRule="auto"/>
        <w:rPr>
          <w:rFonts w:hint="eastAsia"/>
          <w:color w:val="FF0000"/>
        </w:rPr>
      </w:pPr>
      <w:r>
        <w:rPr>
          <w:rFonts w:hint="eastAsia"/>
          <w:color w:val="FF0000"/>
        </w:rPr>
        <w:t>1、</w:t>
      </w:r>
      <w:r>
        <w:rPr>
          <w:rFonts w:hint="eastAsia"/>
          <w:color w:val="FF0000"/>
        </w:rPr>
        <w:tab/>
      </w:r>
      <w:r>
        <w:rPr>
          <w:rFonts w:hint="eastAsia"/>
          <w:color w:val="FF0000"/>
        </w:rPr>
        <w:t>累计新增收入：</w:t>
      </w:r>
    </w:p>
    <w:p>
      <w:pPr>
        <w:spacing w:line="360" w:lineRule="auto"/>
        <w:rPr>
          <w:rFonts w:hint="eastAsia"/>
          <w:color w:val="FF0000"/>
        </w:rPr>
      </w:pPr>
      <w:r>
        <w:rPr>
          <w:rFonts w:hint="eastAsia"/>
          <w:color w:val="FF0000"/>
        </w:rPr>
        <w:t>a)</w:t>
      </w:r>
      <w:r>
        <w:rPr>
          <w:rFonts w:hint="eastAsia"/>
          <w:color w:val="FF0000"/>
        </w:rPr>
        <w:tab/>
      </w:r>
      <w:r>
        <w:rPr>
          <w:rFonts w:hint="eastAsia"/>
          <w:color w:val="FF0000"/>
        </w:rPr>
        <w:t>定义：本指标主要是考察合作伙伴在本协议周期内（201</w:t>
      </w:r>
      <w:r>
        <w:rPr>
          <w:rFonts w:hint="eastAsia"/>
          <w:color w:val="FF0000"/>
          <w:lang w:val="en-US" w:eastAsia="zh-CN"/>
        </w:rPr>
        <w:t>7</w:t>
      </w:r>
      <w:r>
        <w:rPr>
          <w:rFonts w:hint="eastAsia"/>
          <w:color w:val="FF0000"/>
        </w:rPr>
        <w:t>年4月1日至</w:t>
      </w:r>
      <w:r>
        <w:rPr>
          <w:rFonts w:hint="eastAsia"/>
          <w:color w:val="FF0000"/>
          <w:lang w:val="en-US" w:eastAsia="zh-CN"/>
        </w:rPr>
        <w:t>考核季度的最后一天</w:t>
      </w:r>
      <w:r>
        <w:rPr>
          <w:rFonts w:hint="eastAsia"/>
          <w:color w:val="FF0000"/>
        </w:rPr>
        <w:t>）的累计新增收入。</w:t>
      </w:r>
    </w:p>
    <w:p>
      <w:pPr>
        <w:spacing w:line="360" w:lineRule="auto"/>
        <w:rPr>
          <w:rFonts w:hint="eastAsia"/>
          <w:color w:val="FF0000"/>
        </w:rPr>
      </w:pPr>
      <w:r>
        <w:rPr>
          <w:rFonts w:hint="eastAsia"/>
          <w:color w:val="FF0000"/>
        </w:rPr>
        <w:t>2、</w:t>
      </w:r>
      <w:r>
        <w:rPr>
          <w:rFonts w:hint="eastAsia"/>
          <w:color w:val="FF0000"/>
        </w:rPr>
        <w:tab/>
      </w:r>
      <w:r>
        <w:rPr>
          <w:rFonts w:hint="eastAsia"/>
          <w:color w:val="FF0000"/>
        </w:rPr>
        <w:t>访问用户数(季累计)：</w:t>
      </w:r>
    </w:p>
    <w:p>
      <w:pPr>
        <w:spacing w:line="360" w:lineRule="auto"/>
        <w:rPr>
          <w:rFonts w:hint="eastAsia"/>
          <w:color w:val="FF0000"/>
        </w:rPr>
      </w:pPr>
      <w:r>
        <w:rPr>
          <w:rFonts w:hint="eastAsia"/>
          <w:color w:val="FF0000"/>
        </w:rPr>
        <w:t>a)</w:t>
      </w:r>
      <w:r>
        <w:rPr>
          <w:rFonts w:hint="eastAsia"/>
          <w:color w:val="FF0000"/>
        </w:rPr>
        <w:tab/>
      </w:r>
      <w:r>
        <w:rPr>
          <w:rFonts w:hint="eastAsia"/>
          <w:color w:val="FF0000"/>
        </w:rPr>
        <w:t>定义：本指标主要是考察合作伙伴在上季度内累计访问用户数规模。</w:t>
      </w:r>
    </w:p>
    <w:p>
      <w:pPr>
        <w:spacing w:line="360" w:lineRule="auto"/>
        <w:rPr>
          <w:rFonts w:hint="eastAsia"/>
          <w:color w:val="FF0000"/>
        </w:rPr>
      </w:pPr>
      <w:r>
        <w:rPr>
          <w:rFonts w:hint="eastAsia"/>
          <w:color w:val="FF0000"/>
          <w:lang w:val="en-US" w:eastAsia="zh-CN"/>
        </w:rPr>
        <w:t>3</w:t>
      </w:r>
      <w:r>
        <w:rPr>
          <w:rFonts w:hint="eastAsia"/>
          <w:color w:val="FF0000"/>
        </w:rPr>
        <w:t>、</w:t>
      </w:r>
      <w:r>
        <w:rPr>
          <w:rFonts w:hint="eastAsia"/>
          <w:color w:val="FF0000"/>
        </w:rPr>
        <w:tab/>
      </w:r>
      <w:r>
        <w:rPr>
          <w:rFonts w:hint="eastAsia"/>
          <w:color w:val="FF0000"/>
          <w:lang w:eastAsia="zh-CN"/>
        </w:rPr>
        <w:t>用户使用/在订平均</w:t>
      </w:r>
      <w:r>
        <w:rPr>
          <w:rFonts w:hint="eastAsia"/>
          <w:color w:val="FF0000"/>
        </w:rPr>
        <w:t>：</w:t>
      </w:r>
    </w:p>
    <w:p>
      <w:pPr>
        <w:spacing w:line="360" w:lineRule="auto"/>
        <w:rPr>
          <w:rFonts w:hint="eastAsia"/>
          <w:color w:val="FF0000"/>
        </w:rPr>
      </w:pPr>
      <w:r>
        <w:rPr>
          <w:rFonts w:hint="eastAsia"/>
          <w:color w:val="FF0000"/>
        </w:rPr>
        <w:t>a)</w:t>
      </w:r>
      <w:r>
        <w:rPr>
          <w:rFonts w:hint="eastAsia"/>
          <w:color w:val="FF0000"/>
        </w:rPr>
        <w:tab/>
      </w:r>
      <w:r>
        <w:rPr>
          <w:rFonts w:hint="eastAsia"/>
          <w:color w:val="FF0000"/>
        </w:rPr>
        <w:t>定义：本指标主要是考察合作伙伴产品的使用用户</w:t>
      </w:r>
      <w:r>
        <w:rPr>
          <w:rFonts w:hint="eastAsia"/>
          <w:color w:val="FF0000"/>
          <w:lang w:eastAsia="zh-CN"/>
        </w:rPr>
        <w:t>比在订情况</w:t>
      </w:r>
      <w:r>
        <w:rPr>
          <w:rFonts w:hint="eastAsia"/>
          <w:color w:val="FF0000"/>
        </w:rPr>
        <w:t>。</w:t>
      </w:r>
    </w:p>
    <w:p>
      <w:pPr>
        <w:spacing w:line="360" w:lineRule="auto"/>
        <w:rPr>
          <w:rFonts w:hint="eastAsia"/>
          <w:color w:val="FF0000"/>
        </w:rPr>
      </w:pPr>
      <w:r>
        <w:rPr>
          <w:rFonts w:hint="eastAsia"/>
          <w:color w:val="FF0000"/>
          <w:lang w:val="en-US" w:eastAsia="zh-CN"/>
        </w:rPr>
        <w:t>4</w:t>
      </w:r>
      <w:r>
        <w:rPr>
          <w:rFonts w:hint="eastAsia"/>
          <w:color w:val="FF0000"/>
        </w:rPr>
        <w:t>、</w:t>
      </w:r>
      <w:r>
        <w:rPr>
          <w:rFonts w:hint="eastAsia"/>
          <w:color w:val="FF0000"/>
        </w:rPr>
        <w:tab/>
      </w:r>
      <w:r>
        <w:rPr>
          <w:rFonts w:hint="eastAsia"/>
          <w:color w:val="FF0000"/>
        </w:rPr>
        <w:t>使用用户活跃度（月均）：</w:t>
      </w:r>
    </w:p>
    <w:p>
      <w:pPr>
        <w:spacing w:line="360" w:lineRule="auto"/>
        <w:rPr>
          <w:rFonts w:hint="eastAsia"/>
          <w:color w:val="FF0000"/>
        </w:rPr>
      </w:pPr>
      <w:r>
        <w:rPr>
          <w:rFonts w:hint="eastAsia"/>
          <w:color w:val="FF0000"/>
        </w:rPr>
        <w:t>a)</w:t>
      </w:r>
      <w:r>
        <w:rPr>
          <w:rFonts w:hint="eastAsia"/>
          <w:color w:val="FF0000"/>
        </w:rPr>
        <w:tab/>
      </w:r>
      <w:r>
        <w:rPr>
          <w:rFonts w:hint="eastAsia"/>
          <w:color w:val="FF0000"/>
        </w:rPr>
        <w:t>定义：本指标主要是考察合作伙伴产品的使用用户在该业务的活跃度情况。</w:t>
      </w: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lang w:eastAsia="zh-CN"/>
        </w:rPr>
      </w:pPr>
      <w:r>
        <w:rPr>
          <w:rFonts w:hint="eastAsia"/>
          <w:color w:val="FF0000"/>
          <w:lang w:eastAsia="zh-CN"/>
        </w:rPr>
        <w:t>方法打分：</w:t>
      </w:r>
    </w:p>
    <w:p>
      <w:pPr>
        <w:spacing w:line="360" w:lineRule="auto"/>
        <w:rPr>
          <w:rFonts w:hint="eastAsia"/>
          <w:color w:val="FF0000"/>
          <w:lang w:eastAsia="zh-CN"/>
        </w:rPr>
      </w:pPr>
      <w:r>
        <w:rPr>
          <w:rFonts w:hint="eastAsia"/>
          <w:color w:val="FF0000"/>
        </w:rPr>
        <w:t>1、</w:t>
      </w:r>
      <w:r>
        <w:rPr>
          <w:rFonts w:hint="eastAsia"/>
          <w:color w:val="FF0000"/>
        </w:rPr>
        <w:tab/>
      </w:r>
      <w:r>
        <w:rPr>
          <w:rFonts w:hint="eastAsia"/>
          <w:color w:val="FF0000"/>
        </w:rPr>
        <w:t>累计新增收入：</w:t>
      </w:r>
    </w:p>
    <w:p>
      <w:pPr>
        <w:spacing w:line="360" w:lineRule="auto"/>
        <w:rPr>
          <w:rFonts w:hint="eastAsia"/>
          <w:color w:val="FF0000"/>
        </w:rPr>
      </w:pPr>
      <w:r>
        <w:rPr>
          <w:rFonts w:hint="eastAsia"/>
          <w:color w:val="FF0000"/>
        </w:rPr>
        <w:t>b)</w:t>
      </w:r>
      <w:r>
        <w:rPr>
          <w:rFonts w:hint="eastAsia"/>
          <w:color w:val="FF0000"/>
        </w:rPr>
        <w:tab/>
      </w:r>
      <w:r>
        <w:rPr>
          <w:rFonts w:hint="eastAsia"/>
          <w:color w:val="FF0000"/>
        </w:rPr>
        <w:t>评分方法：采用指标线性评分法。将参与评比的各合作伙伴的累计新增收入从低到高进行排名，根据单个合作伙伴平均分值与排名进行线性打分，得出各合作伙伴该项指标得分（X）： X = 排名 * （总分值/参评合作伙伴数量）。</w:t>
      </w:r>
    </w:p>
    <w:p>
      <w:pPr>
        <w:spacing w:line="360" w:lineRule="auto"/>
        <w:rPr>
          <w:rFonts w:hint="eastAsia"/>
          <w:color w:val="FF0000"/>
        </w:rPr>
      </w:pPr>
      <w:r>
        <w:rPr>
          <w:rFonts w:hint="eastAsia"/>
          <w:color w:val="FF0000"/>
        </w:rPr>
        <w:t>c)</w:t>
      </w:r>
      <w:r>
        <w:rPr>
          <w:rFonts w:hint="eastAsia"/>
          <w:color w:val="FF0000"/>
        </w:rPr>
        <w:tab/>
      </w:r>
      <w:r>
        <w:rPr>
          <w:rFonts w:hint="eastAsia"/>
          <w:color w:val="FF0000"/>
        </w:rPr>
        <w:t>分值：本指标占分30分。</w:t>
      </w:r>
    </w:p>
    <w:p>
      <w:pPr>
        <w:spacing w:line="360" w:lineRule="auto"/>
        <w:rPr>
          <w:rFonts w:hint="eastAsia"/>
          <w:color w:val="FF0000"/>
        </w:rPr>
      </w:pPr>
      <w:r>
        <w:rPr>
          <w:rFonts w:hint="eastAsia"/>
          <w:color w:val="FF0000"/>
        </w:rPr>
        <w:t>2、</w:t>
      </w:r>
      <w:r>
        <w:rPr>
          <w:rFonts w:hint="eastAsia"/>
          <w:color w:val="FF0000"/>
        </w:rPr>
        <w:tab/>
      </w:r>
      <w:r>
        <w:rPr>
          <w:rFonts w:hint="eastAsia"/>
          <w:color w:val="FF0000"/>
        </w:rPr>
        <w:t>访问用户数(季累计)：</w:t>
      </w:r>
    </w:p>
    <w:p>
      <w:pPr>
        <w:spacing w:line="360" w:lineRule="auto"/>
        <w:rPr>
          <w:rFonts w:hint="eastAsia"/>
          <w:color w:val="FF0000"/>
        </w:rPr>
      </w:pPr>
      <w:r>
        <w:rPr>
          <w:rFonts w:hint="eastAsia"/>
          <w:color w:val="FF0000"/>
        </w:rPr>
        <w:t>b)</w:t>
      </w:r>
      <w:r>
        <w:rPr>
          <w:rFonts w:hint="eastAsia"/>
          <w:color w:val="FF0000"/>
        </w:rPr>
        <w:tab/>
      </w:r>
      <w:r>
        <w:rPr>
          <w:rFonts w:hint="eastAsia"/>
          <w:color w:val="FF0000"/>
        </w:rPr>
        <w:t>评分方法：采用指标线性评分法。将参与评比的各合作伙伴的季累计访问用户数从低到高进行排名，根据单个合作伙伴平均分值与排名进行线性打分，得出各合作伙伴该项指标得分（Y）： Y = 排名 * （总分值/参评合作伙伴数量）。</w:t>
      </w:r>
    </w:p>
    <w:p>
      <w:pPr>
        <w:spacing w:line="360" w:lineRule="auto"/>
        <w:rPr>
          <w:rFonts w:hint="eastAsia"/>
          <w:color w:val="FF0000"/>
        </w:rPr>
      </w:pPr>
      <w:r>
        <w:rPr>
          <w:rFonts w:hint="eastAsia"/>
          <w:color w:val="FF0000"/>
        </w:rPr>
        <w:t>c)</w:t>
      </w:r>
      <w:r>
        <w:rPr>
          <w:rFonts w:hint="eastAsia"/>
          <w:color w:val="FF0000"/>
        </w:rPr>
        <w:tab/>
      </w:r>
      <w:r>
        <w:rPr>
          <w:rFonts w:hint="eastAsia"/>
          <w:color w:val="FF0000"/>
        </w:rPr>
        <w:t>分值：本指标占分</w:t>
      </w:r>
      <w:r>
        <w:rPr>
          <w:rFonts w:hint="eastAsia"/>
          <w:color w:val="FF0000"/>
          <w:lang w:val="en-US" w:eastAsia="zh-CN"/>
        </w:rPr>
        <w:t>1</w:t>
      </w:r>
      <w:r>
        <w:rPr>
          <w:rFonts w:hint="eastAsia"/>
          <w:color w:val="FF0000"/>
        </w:rPr>
        <w:t>0分。</w:t>
      </w:r>
    </w:p>
    <w:p>
      <w:pPr>
        <w:spacing w:line="360" w:lineRule="auto"/>
        <w:rPr>
          <w:rFonts w:hint="eastAsia"/>
          <w:color w:val="FF0000"/>
        </w:rPr>
      </w:pPr>
      <w:r>
        <w:rPr>
          <w:rFonts w:hint="eastAsia"/>
          <w:color w:val="FF0000"/>
        </w:rPr>
        <w:t>3、</w:t>
      </w:r>
      <w:r>
        <w:rPr>
          <w:rFonts w:hint="eastAsia"/>
          <w:color w:val="FF0000"/>
        </w:rPr>
        <w:tab/>
      </w:r>
      <w:r>
        <w:rPr>
          <w:rFonts w:hint="eastAsia"/>
          <w:color w:val="FF0000"/>
          <w:lang w:eastAsia="zh-CN"/>
        </w:rPr>
        <w:t>用户使用/在订平均</w:t>
      </w:r>
      <w:r>
        <w:rPr>
          <w:rFonts w:hint="eastAsia"/>
          <w:color w:val="FF0000"/>
        </w:rPr>
        <w:t>：</w:t>
      </w:r>
    </w:p>
    <w:p>
      <w:pPr>
        <w:spacing w:line="360" w:lineRule="auto"/>
        <w:rPr>
          <w:rFonts w:hint="eastAsia"/>
          <w:color w:val="FF0000"/>
        </w:rPr>
      </w:pPr>
      <w:r>
        <w:rPr>
          <w:rFonts w:hint="eastAsia"/>
          <w:color w:val="FF0000"/>
        </w:rPr>
        <w:t>b)</w:t>
      </w:r>
      <w:r>
        <w:rPr>
          <w:rFonts w:hint="eastAsia"/>
          <w:color w:val="FF0000"/>
        </w:rPr>
        <w:tab/>
      </w:r>
      <w:r>
        <w:rPr>
          <w:rFonts w:hint="eastAsia"/>
          <w:color w:val="FF0000"/>
        </w:rPr>
        <w:t>评分方法：采用指标线性评分法。将参与评比的各合作伙伴的</w:t>
      </w:r>
      <w:r>
        <w:rPr>
          <w:rFonts w:hint="eastAsia"/>
          <w:color w:val="FF0000"/>
          <w:lang w:eastAsia="zh-CN"/>
        </w:rPr>
        <w:t>用户使用/在订平均</w:t>
      </w:r>
      <w:r>
        <w:rPr>
          <w:rFonts w:hint="eastAsia"/>
          <w:color w:val="FF0000"/>
        </w:rPr>
        <w:t>从低到高进行排名，根据单个合作伙伴平均分值与排名进行线性打分，得出各合作伙伴该项指标得分（Z）： Z = 排名 *（总分值/参评合作伙伴数量）。</w:t>
      </w:r>
    </w:p>
    <w:p>
      <w:pPr>
        <w:spacing w:line="360" w:lineRule="auto"/>
        <w:rPr>
          <w:rFonts w:hint="eastAsia"/>
          <w:color w:val="FF0000"/>
        </w:rPr>
      </w:pPr>
      <w:r>
        <w:rPr>
          <w:rFonts w:hint="eastAsia"/>
          <w:color w:val="FF0000"/>
        </w:rPr>
        <w:t>c)</w:t>
      </w:r>
      <w:r>
        <w:rPr>
          <w:rFonts w:hint="eastAsia"/>
          <w:color w:val="FF0000"/>
        </w:rPr>
        <w:tab/>
      </w:r>
      <w:r>
        <w:rPr>
          <w:rFonts w:hint="eastAsia"/>
          <w:color w:val="FF0000"/>
        </w:rPr>
        <w:t>分值：本指标占分</w:t>
      </w:r>
      <w:r>
        <w:rPr>
          <w:rFonts w:hint="eastAsia"/>
          <w:color w:val="FF0000"/>
          <w:lang w:val="en-US" w:eastAsia="zh-CN"/>
        </w:rPr>
        <w:t>1</w:t>
      </w:r>
      <w:r>
        <w:rPr>
          <w:rFonts w:hint="eastAsia"/>
          <w:color w:val="FF0000"/>
        </w:rPr>
        <w:t>0分。</w:t>
      </w:r>
    </w:p>
    <w:p>
      <w:pPr>
        <w:spacing w:line="360" w:lineRule="auto"/>
        <w:rPr>
          <w:rFonts w:hint="eastAsia"/>
          <w:color w:val="FF0000"/>
        </w:rPr>
      </w:pPr>
      <w:r>
        <w:rPr>
          <w:rFonts w:hint="eastAsia"/>
          <w:color w:val="FF0000"/>
        </w:rPr>
        <w:t>4、</w:t>
      </w:r>
      <w:r>
        <w:rPr>
          <w:rFonts w:hint="eastAsia"/>
          <w:color w:val="FF0000"/>
        </w:rPr>
        <w:tab/>
      </w:r>
      <w:r>
        <w:rPr>
          <w:rFonts w:hint="eastAsia"/>
          <w:color w:val="FF0000"/>
        </w:rPr>
        <w:t>使用用户活跃度（月均）：</w:t>
      </w:r>
    </w:p>
    <w:p>
      <w:pPr>
        <w:spacing w:line="360" w:lineRule="auto"/>
        <w:rPr>
          <w:rFonts w:hint="eastAsia"/>
          <w:color w:val="FF0000"/>
        </w:rPr>
      </w:pPr>
      <w:r>
        <w:rPr>
          <w:rFonts w:hint="eastAsia"/>
          <w:color w:val="FF0000"/>
        </w:rPr>
        <w:t>b)</w:t>
      </w:r>
      <w:r>
        <w:rPr>
          <w:rFonts w:hint="eastAsia"/>
          <w:color w:val="FF0000"/>
        </w:rPr>
        <w:tab/>
      </w:r>
      <w:r>
        <w:rPr>
          <w:rFonts w:hint="eastAsia"/>
          <w:color w:val="FF0000"/>
        </w:rPr>
        <w:t>评分方法：采用指标线性评分法。将参与评比的各合作伙伴的用户活跃度系数从低到高进行排名，根据单个合作伙伴平均分值与排名进行线性打分，得出各合作伙伴该项指标得分（A）： A = 排名 *（总分值/参评合作伙伴数量）。</w:t>
      </w:r>
    </w:p>
    <w:p>
      <w:pPr>
        <w:spacing w:line="360" w:lineRule="auto"/>
        <w:rPr>
          <w:rFonts w:hint="eastAsia"/>
          <w:color w:val="FF0000"/>
        </w:rPr>
      </w:pPr>
      <w:r>
        <w:rPr>
          <w:rFonts w:hint="eastAsia"/>
          <w:color w:val="FF0000"/>
        </w:rPr>
        <w:t>c)</w:t>
      </w:r>
      <w:r>
        <w:rPr>
          <w:rFonts w:hint="eastAsia"/>
          <w:color w:val="FF0000"/>
        </w:rPr>
        <w:tab/>
      </w:r>
      <w:r>
        <w:rPr>
          <w:rFonts w:hint="eastAsia"/>
          <w:color w:val="FF0000"/>
        </w:rPr>
        <w:t>分值：本指标占分</w:t>
      </w:r>
      <w:r>
        <w:rPr>
          <w:rFonts w:hint="eastAsia"/>
          <w:color w:val="FF0000"/>
          <w:lang w:val="en-US" w:eastAsia="zh-CN"/>
        </w:rPr>
        <w:t>1</w:t>
      </w:r>
      <w:r>
        <w:rPr>
          <w:rFonts w:hint="eastAsia"/>
          <w:color w:val="FF0000"/>
        </w:rPr>
        <w:t>0分。</w:t>
      </w:r>
    </w:p>
    <w:p>
      <w:pPr>
        <w:spacing w:line="360" w:lineRule="auto"/>
        <w:rPr>
          <w:rFonts w:hint="eastAsia"/>
          <w:color w:val="FF0000"/>
        </w:rPr>
      </w:pPr>
      <w:r>
        <w:rPr>
          <w:rFonts w:hint="eastAsia"/>
          <w:color w:val="FF0000"/>
        </w:rPr>
        <w:t>4、</w:t>
      </w:r>
      <w:r>
        <w:rPr>
          <w:rFonts w:hint="eastAsia"/>
          <w:color w:val="FF0000"/>
        </w:rPr>
        <w:tab/>
      </w:r>
      <w:r>
        <w:rPr>
          <w:rFonts w:hint="eastAsia"/>
          <w:color w:val="FF0000"/>
          <w:lang w:eastAsia="zh-CN"/>
        </w:rPr>
        <w:t>版权分</w:t>
      </w:r>
      <w:r>
        <w:rPr>
          <w:rFonts w:hint="eastAsia"/>
          <w:color w:val="FF0000"/>
        </w:rPr>
        <w:t>：</w:t>
      </w:r>
    </w:p>
    <w:p>
      <w:pPr>
        <w:spacing w:line="360" w:lineRule="auto"/>
        <w:rPr>
          <w:rFonts w:hint="eastAsia"/>
          <w:color w:val="FF0000"/>
        </w:rPr>
      </w:pPr>
      <w:r>
        <w:rPr>
          <w:rFonts w:hint="eastAsia"/>
          <w:color w:val="FF0000"/>
        </w:rPr>
        <w:t>b)</w:t>
      </w:r>
      <w:r>
        <w:rPr>
          <w:rFonts w:hint="eastAsia"/>
          <w:color w:val="FF0000"/>
        </w:rPr>
        <w:tab/>
      </w:r>
      <w:r>
        <w:rPr>
          <w:rFonts w:hint="eastAsia"/>
          <w:color w:val="FF0000"/>
        </w:rPr>
        <w:t>评分方法：</w:t>
      </w:r>
      <w:r>
        <w:rPr>
          <w:rFonts w:hint="eastAsia"/>
          <w:color w:val="FF0000"/>
          <w:lang w:eastAsia="zh-CN"/>
        </w:rPr>
        <w:t>有考核人员通过每月版权考核分，录入，</w:t>
      </w:r>
      <w:r>
        <w:rPr>
          <w:rFonts w:hint="eastAsia"/>
          <w:color w:val="FF0000"/>
        </w:rPr>
        <w:t>根据单个合作伙伴</w:t>
      </w:r>
      <w:r>
        <w:rPr>
          <w:rFonts w:hint="eastAsia"/>
          <w:color w:val="FF0000"/>
          <w:lang w:eastAsia="zh-CN"/>
        </w:rPr>
        <w:t>考核季度中，每月的版权</w:t>
      </w:r>
      <w:r>
        <w:rPr>
          <w:rFonts w:hint="eastAsia"/>
          <w:color w:val="FF0000"/>
        </w:rPr>
        <w:t>，得出各合作伙伴该项指标得分。</w:t>
      </w:r>
    </w:p>
    <w:p>
      <w:pPr>
        <w:spacing w:line="360" w:lineRule="auto"/>
        <w:rPr>
          <w:rFonts w:hint="eastAsia"/>
          <w:color w:val="FF0000"/>
        </w:rPr>
      </w:pPr>
      <w:r>
        <w:rPr>
          <w:rFonts w:hint="eastAsia"/>
          <w:color w:val="FF0000"/>
        </w:rPr>
        <w:t>（</w:t>
      </w:r>
      <w:r>
        <w:rPr>
          <w:rFonts w:hint="eastAsia"/>
          <w:color w:val="FF0000"/>
          <w:lang w:val="en-US" w:eastAsia="zh-CN"/>
        </w:rPr>
        <w:t>P</w:t>
      </w:r>
      <w:r>
        <w:rPr>
          <w:rFonts w:hint="eastAsia"/>
          <w:color w:val="FF0000"/>
        </w:rPr>
        <w:t>）：</w:t>
      </w:r>
      <w:r>
        <w:rPr>
          <w:rFonts w:hint="eastAsia"/>
          <w:color w:val="FF0000"/>
          <w:lang w:val="en-US" w:eastAsia="zh-CN"/>
        </w:rPr>
        <w:t>P</w:t>
      </w:r>
      <w:r>
        <w:rPr>
          <w:rFonts w:hint="eastAsia"/>
          <w:color w:val="FF0000"/>
        </w:rPr>
        <w:t xml:space="preserve"> = </w:t>
      </w:r>
      <w:r>
        <w:rPr>
          <w:rFonts w:hint="eastAsia"/>
          <w:color w:val="FF0000"/>
          <w:lang w:eastAsia="zh-CN"/>
        </w:rPr>
        <w:t>季度版权总和</w:t>
      </w:r>
      <w:r>
        <w:rPr>
          <w:rFonts w:hint="eastAsia"/>
          <w:color w:val="FF0000"/>
        </w:rPr>
        <w:t xml:space="preserve"> *（总分值/参评合作伙伴数量）。</w:t>
      </w:r>
    </w:p>
    <w:p>
      <w:pPr>
        <w:spacing w:line="360" w:lineRule="auto"/>
        <w:rPr>
          <w:rFonts w:hint="eastAsia"/>
          <w:color w:val="FF0000"/>
        </w:rPr>
      </w:pPr>
      <w:r>
        <w:rPr>
          <w:rFonts w:hint="eastAsia"/>
          <w:color w:val="FF0000"/>
        </w:rPr>
        <w:t>c)</w:t>
      </w:r>
      <w:r>
        <w:rPr>
          <w:rFonts w:hint="eastAsia"/>
          <w:color w:val="FF0000"/>
        </w:rPr>
        <w:tab/>
      </w:r>
      <w:r>
        <w:rPr>
          <w:rFonts w:hint="eastAsia"/>
          <w:color w:val="FF0000"/>
        </w:rPr>
        <w:t>分值：本指标占分</w:t>
      </w:r>
      <w:r>
        <w:rPr>
          <w:rFonts w:hint="eastAsia"/>
          <w:color w:val="FF0000"/>
          <w:lang w:val="en-US" w:eastAsia="zh-CN"/>
        </w:rPr>
        <w:t>30</w:t>
      </w:r>
      <w:r>
        <w:rPr>
          <w:rFonts w:hint="eastAsia"/>
          <w:color w:val="FF0000"/>
        </w:rPr>
        <w:t>分。</w:t>
      </w:r>
    </w:p>
    <w:p>
      <w:pPr>
        <w:spacing w:line="360" w:lineRule="auto"/>
        <w:rPr>
          <w:rFonts w:hint="eastAsia"/>
          <w:color w:val="FF0000"/>
        </w:rPr>
      </w:pPr>
      <w:r>
        <w:rPr>
          <w:rFonts w:hint="eastAsia"/>
          <w:color w:val="FF0000"/>
          <w:lang w:val="en-US" w:eastAsia="zh-CN"/>
        </w:rPr>
        <w:t>5</w:t>
      </w:r>
      <w:r>
        <w:rPr>
          <w:rFonts w:hint="eastAsia"/>
          <w:color w:val="FF0000"/>
        </w:rPr>
        <w:t>、</w:t>
      </w:r>
      <w:r>
        <w:rPr>
          <w:rFonts w:hint="eastAsia"/>
          <w:color w:val="FF0000"/>
        </w:rPr>
        <w:tab/>
      </w:r>
      <w:r>
        <w:rPr>
          <w:rFonts w:hint="eastAsia"/>
          <w:color w:val="FF0000"/>
          <w:lang w:eastAsia="zh-CN"/>
        </w:rPr>
        <w:t>加分项</w:t>
      </w:r>
      <w:r>
        <w:rPr>
          <w:rFonts w:hint="eastAsia"/>
          <w:color w:val="FF0000"/>
        </w:rPr>
        <w:t>：</w:t>
      </w:r>
    </w:p>
    <w:p>
      <w:pPr>
        <w:spacing w:line="360" w:lineRule="auto"/>
        <w:rPr>
          <w:rFonts w:hint="eastAsia"/>
          <w:color w:val="FF0000"/>
        </w:rPr>
      </w:pPr>
      <w:r>
        <w:rPr>
          <w:rFonts w:hint="eastAsia"/>
          <w:color w:val="FF0000"/>
        </w:rPr>
        <w:t>b)</w:t>
      </w:r>
      <w:r>
        <w:rPr>
          <w:rFonts w:hint="eastAsia"/>
          <w:color w:val="FF0000"/>
        </w:rPr>
        <w:tab/>
      </w:r>
      <w:r>
        <w:rPr>
          <w:rFonts w:hint="eastAsia"/>
          <w:color w:val="FF0000"/>
        </w:rPr>
        <w:t>评分方法：</w:t>
      </w:r>
      <w:r>
        <w:rPr>
          <w:rFonts w:hint="eastAsia"/>
          <w:color w:val="FF0000"/>
          <w:lang w:eastAsia="zh-CN"/>
        </w:rPr>
        <w:t>考核人员手动输入</w:t>
      </w:r>
    </w:p>
    <w:p>
      <w:pPr>
        <w:spacing w:line="360" w:lineRule="auto"/>
        <w:rPr>
          <w:rFonts w:hint="eastAsia"/>
          <w:color w:val="FF0000"/>
        </w:rPr>
      </w:pPr>
      <w:r>
        <w:rPr>
          <w:rFonts w:hint="eastAsia"/>
          <w:color w:val="FF0000"/>
        </w:rPr>
        <w:t>（</w:t>
      </w:r>
      <w:r>
        <w:rPr>
          <w:rFonts w:hint="eastAsia"/>
          <w:color w:val="FF0000"/>
          <w:lang w:val="en-US" w:eastAsia="zh-CN"/>
        </w:rPr>
        <w:t>Q</w:t>
      </w:r>
      <w:r>
        <w:rPr>
          <w:rFonts w:hint="eastAsia"/>
          <w:color w:val="FF0000"/>
        </w:rPr>
        <w:t xml:space="preserve">）： </w:t>
      </w:r>
      <w:r>
        <w:rPr>
          <w:rFonts w:hint="eastAsia"/>
          <w:color w:val="FF0000"/>
          <w:lang w:val="en-US" w:eastAsia="zh-CN"/>
        </w:rPr>
        <w:t>Q</w:t>
      </w:r>
      <w:r>
        <w:rPr>
          <w:rFonts w:hint="eastAsia"/>
          <w:color w:val="FF0000"/>
        </w:rPr>
        <w:t xml:space="preserve"> = 排名 *（总分值/参评合作伙伴数量）。</w:t>
      </w:r>
    </w:p>
    <w:p>
      <w:pPr>
        <w:spacing w:line="360" w:lineRule="auto"/>
        <w:rPr>
          <w:rFonts w:hint="eastAsia"/>
          <w:color w:val="FF0000"/>
        </w:rPr>
      </w:pPr>
      <w:r>
        <w:rPr>
          <w:rFonts w:hint="eastAsia"/>
          <w:color w:val="FF0000"/>
        </w:rPr>
        <w:t>c)</w:t>
      </w:r>
      <w:r>
        <w:rPr>
          <w:rFonts w:hint="eastAsia"/>
          <w:color w:val="FF0000"/>
        </w:rPr>
        <w:tab/>
      </w:r>
      <w:r>
        <w:rPr>
          <w:rFonts w:hint="eastAsia"/>
          <w:color w:val="FF0000"/>
        </w:rPr>
        <w:t>分值：本指标占分</w:t>
      </w:r>
      <w:r>
        <w:rPr>
          <w:rFonts w:hint="eastAsia"/>
          <w:color w:val="FF0000"/>
          <w:lang w:val="en-US" w:eastAsia="zh-CN"/>
        </w:rPr>
        <w:t>20</w:t>
      </w:r>
      <w:r>
        <w:rPr>
          <w:rFonts w:hint="eastAsia"/>
          <w:color w:val="FF0000"/>
        </w:rPr>
        <w:t>分。</w:t>
      </w:r>
    </w:p>
    <w:p>
      <w:pPr>
        <w:numPr>
          <w:ilvl w:val="0"/>
          <w:numId w:val="0"/>
        </w:numPr>
        <w:spacing w:line="360" w:lineRule="auto"/>
        <w:ind w:leftChars="0"/>
        <w:rPr>
          <w:rFonts w:hint="eastAsia" w:eastAsia="宋体"/>
          <w:color w:val="FF0000"/>
          <w:lang w:eastAsia="zh-CN"/>
        </w:rPr>
      </w:pPr>
      <w:r>
        <w:rPr>
          <w:rFonts w:hint="eastAsia"/>
          <w:color w:val="FF0000"/>
          <w:lang w:eastAsia="zh-CN"/>
        </w:rPr>
        <w:t>以上</w:t>
      </w:r>
      <w:r>
        <w:rPr>
          <w:rFonts w:hint="eastAsia"/>
          <w:color w:val="FF0000"/>
          <w:lang w:val="en-US" w:eastAsia="zh-CN"/>
        </w:rPr>
        <w:t>5个总和分进行打分</w:t>
      </w:r>
      <w:bookmarkStart w:id="237" w:name="_GoBack"/>
      <w:bookmarkEnd w:id="237"/>
    </w:p>
    <w:p>
      <w:pPr>
        <w:pStyle w:val="4"/>
        <w:numPr>
          <w:ilvl w:val="1"/>
          <w:numId w:val="7"/>
        </w:numPr>
        <w:ind w:firstLine="0"/>
        <w:rPr>
          <w:lang w:eastAsia="zh-CN"/>
        </w:rPr>
      </w:pPr>
      <w:bookmarkStart w:id="37" w:name="_Toc479604624"/>
      <w:r>
        <w:rPr>
          <w:rFonts w:hint="eastAsia"/>
          <w:lang w:eastAsia="zh-CN"/>
        </w:rPr>
        <w:t>功能架构</w:t>
      </w:r>
      <w:bookmarkEnd w:id="37"/>
    </w:p>
    <w:p>
      <w:pPr>
        <w:pStyle w:val="5"/>
        <w:numPr>
          <w:ilvl w:val="2"/>
          <w:numId w:val="1"/>
        </w:numPr>
        <w:ind w:firstLine="0"/>
        <w:rPr>
          <w:rFonts w:hint="eastAsia" w:ascii="Arial" w:hAnsi="Arial"/>
        </w:rPr>
      </w:pPr>
      <w:bookmarkStart w:id="38" w:name="_Toc293394212"/>
      <w:bookmarkEnd w:id="38"/>
      <w:bookmarkStart w:id="39" w:name="_Toc293393627"/>
      <w:bookmarkEnd w:id="39"/>
      <w:r>
        <w:rPr>
          <w:rFonts w:hint="eastAsia" w:ascii="Arial" w:hAnsi="Arial"/>
        </w:rPr>
        <w:t>功能描述</w:t>
      </w:r>
    </w:p>
    <w:p>
      <w:pPr>
        <w:spacing w:line="360" w:lineRule="auto"/>
        <w:rPr>
          <w:rFonts w:ascii="宋体" w:hAnsi="宋体"/>
          <w:szCs w:val="21"/>
        </w:rPr>
      </w:pPr>
      <w:r>
        <w:rPr>
          <w:rFonts w:hint="eastAsia"/>
        </w:rPr>
        <w:t>功能描述：</w:t>
      </w:r>
    </w:p>
    <w:tbl>
      <w:tblPr>
        <w:tblStyle w:val="21"/>
        <w:tblW w:w="89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904"/>
        <w:gridCol w:w="4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spacing w:line="360" w:lineRule="auto"/>
              <w:rPr>
                <w:rFonts w:ascii="宋体" w:hAnsi="宋体"/>
                <w:szCs w:val="21"/>
              </w:rPr>
            </w:pPr>
            <w:r>
              <w:rPr>
                <w:rFonts w:hint="eastAsia" w:ascii="宋体" w:hAnsi="宋体"/>
                <w:szCs w:val="21"/>
              </w:rPr>
              <w:t>功能</w:t>
            </w:r>
          </w:p>
          <w:p>
            <w:pPr>
              <w:spacing w:line="360" w:lineRule="auto"/>
              <w:rPr>
                <w:rFonts w:ascii="宋体" w:hAnsi="宋体"/>
                <w:szCs w:val="21"/>
              </w:rPr>
            </w:pPr>
          </w:p>
        </w:tc>
        <w:tc>
          <w:tcPr>
            <w:tcW w:w="2904" w:type="dxa"/>
          </w:tcPr>
          <w:p>
            <w:pPr>
              <w:spacing w:line="360" w:lineRule="auto"/>
              <w:rPr>
                <w:rFonts w:ascii="宋体" w:hAnsi="宋体"/>
                <w:szCs w:val="21"/>
              </w:rPr>
            </w:pPr>
            <w:r>
              <w:rPr>
                <w:rFonts w:hint="eastAsia" w:ascii="宋体" w:hAnsi="宋体"/>
                <w:szCs w:val="21"/>
              </w:rPr>
              <w:t>简述</w:t>
            </w:r>
          </w:p>
          <w:p>
            <w:pPr>
              <w:spacing w:line="360" w:lineRule="auto"/>
              <w:rPr>
                <w:rFonts w:ascii="宋体" w:hAnsi="宋体"/>
                <w:szCs w:val="21"/>
              </w:rPr>
            </w:pPr>
          </w:p>
        </w:tc>
        <w:tc>
          <w:tcPr>
            <w:tcW w:w="4422" w:type="dxa"/>
          </w:tcPr>
          <w:p>
            <w:pPr>
              <w:spacing w:line="360" w:lineRule="auto"/>
              <w:rPr>
                <w:rFonts w:ascii="宋体" w:hAnsi="宋体"/>
                <w:szCs w:val="21"/>
              </w:rPr>
            </w:pPr>
            <w:r>
              <w:rPr>
                <w:rFonts w:hint="eastAsia" w:ascii="宋体" w:hAnsi="宋体"/>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spacing w:line="360" w:lineRule="auto"/>
              <w:rPr>
                <w:rFonts w:ascii="宋体" w:hAnsi="宋体"/>
                <w:szCs w:val="21"/>
              </w:rPr>
            </w:pPr>
            <w:r>
              <w:rPr>
                <w:rFonts w:hint="eastAsia" w:ascii="宋体" w:hAnsi="宋体"/>
                <w:szCs w:val="21"/>
              </w:rPr>
              <w:t>主观项评分上传</w:t>
            </w:r>
          </w:p>
        </w:tc>
        <w:tc>
          <w:tcPr>
            <w:tcW w:w="2904" w:type="dxa"/>
          </w:tcPr>
          <w:p>
            <w:pPr>
              <w:spacing w:line="360" w:lineRule="auto"/>
              <w:rPr>
                <w:rFonts w:ascii="宋体" w:hAnsi="宋体"/>
                <w:szCs w:val="21"/>
              </w:rPr>
            </w:pPr>
            <w:r>
              <w:rPr>
                <w:rFonts w:hint="eastAsia" w:ascii="宋体" w:hAnsi="宋体"/>
                <w:szCs w:val="21"/>
              </w:rPr>
              <w:t>由不同的考核人员将各自负责的合作伙伴主观项的评分上传到考核平台上</w:t>
            </w:r>
          </w:p>
        </w:tc>
        <w:tc>
          <w:tcPr>
            <w:tcW w:w="4422" w:type="dxa"/>
          </w:tcPr>
          <w:p>
            <w:pPr>
              <w:spacing w:line="360" w:lineRule="auto"/>
              <w:rPr>
                <w:rFonts w:ascii="宋体" w:hAnsi="宋体"/>
                <w:snapToGrid w:val="0"/>
                <w:kern w:val="0"/>
                <w:szCs w:val="21"/>
              </w:rPr>
            </w:pPr>
            <w:r>
              <w:rPr>
                <w:rFonts w:hint="eastAsia" w:ascii="宋体" w:hAnsi="宋体"/>
                <w:snapToGrid w:val="0"/>
                <w:kern w:val="0"/>
                <w:szCs w:val="21"/>
              </w:rPr>
              <w:t>考核人员根据职责权限对各主观项评分进行上传，上传文件支持excel格式，并对上传的各项主观项分值进行错误校验；</w:t>
            </w:r>
            <w:r>
              <w:rPr>
                <w:rFonts w:hint="eastAsia" w:ascii="宋体" w:hAnsi="宋体"/>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spacing w:line="360" w:lineRule="auto"/>
              <w:rPr>
                <w:rFonts w:ascii="宋体" w:hAnsi="宋体"/>
                <w:szCs w:val="21"/>
              </w:rPr>
            </w:pPr>
            <w:r>
              <w:rPr>
                <w:rFonts w:hint="eastAsia" w:ascii="宋体" w:hAnsi="宋体"/>
                <w:szCs w:val="21"/>
              </w:rPr>
              <w:t>客观项数据上传</w:t>
            </w:r>
          </w:p>
        </w:tc>
        <w:tc>
          <w:tcPr>
            <w:tcW w:w="2904" w:type="dxa"/>
          </w:tcPr>
          <w:p>
            <w:pPr>
              <w:spacing w:line="360" w:lineRule="auto"/>
              <w:rPr>
                <w:rFonts w:ascii="宋体" w:hAnsi="宋体"/>
                <w:szCs w:val="21"/>
              </w:rPr>
            </w:pPr>
            <w:r>
              <w:rPr>
                <w:rFonts w:hint="eastAsia" w:ascii="宋体" w:hAnsi="宋体"/>
                <w:szCs w:val="21"/>
              </w:rPr>
              <w:t>考核人员可将合作伙伴客观项的指标数据上传到考核平台上</w:t>
            </w:r>
          </w:p>
        </w:tc>
        <w:tc>
          <w:tcPr>
            <w:tcW w:w="4422" w:type="dxa"/>
          </w:tcPr>
          <w:p>
            <w:pPr>
              <w:spacing w:line="360" w:lineRule="auto"/>
              <w:rPr>
                <w:rFonts w:ascii="宋体" w:hAnsi="宋体"/>
                <w:snapToGrid w:val="0"/>
                <w:kern w:val="0"/>
                <w:szCs w:val="21"/>
              </w:rPr>
            </w:pPr>
            <w:r>
              <w:rPr>
                <w:rFonts w:hint="eastAsia" w:ascii="宋体" w:hAnsi="宋体"/>
                <w:szCs w:val="21"/>
              </w:rPr>
              <w:t>考核人员上传客观项的指标数据后，由考核平台自动计算出客观项的评分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spacing w:line="360" w:lineRule="auto"/>
              <w:rPr>
                <w:rFonts w:ascii="宋体" w:hAnsi="宋体"/>
                <w:szCs w:val="21"/>
              </w:rPr>
            </w:pPr>
            <w:r>
              <w:rPr>
                <w:rFonts w:hint="eastAsia" w:ascii="宋体" w:hAnsi="宋体"/>
                <w:szCs w:val="21"/>
              </w:rPr>
              <w:t>考核临时结果表计算</w:t>
            </w:r>
          </w:p>
        </w:tc>
        <w:tc>
          <w:tcPr>
            <w:tcW w:w="2904" w:type="dxa"/>
          </w:tcPr>
          <w:p>
            <w:pPr>
              <w:spacing w:line="360" w:lineRule="auto"/>
              <w:rPr>
                <w:rFonts w:ascii="宋体" w:hAnsi="宋体"/>
                <w:szCs w:val="21"/>
              </w:rPr>
            </w:pPr>
            <w:r>
              <w:rPr>
                <w:rFonts w:hint="eastAsia" w:ascii="宋体" w:hAnsi="宋体"/>
                <w:szCs w:val="21"/>
              </w:rPr>
              <w:t>考核平台根据客观项分数和主观项分数可计算出合作伙伴考核临时结果表</w:t>
            </w:r>
          </w:p>
        </w:tc>
        <w:tc>
          <w:tcPr>
            <w:tcW w:w="4422" w:type="dxa"/>
          </w:tcPr>
          <w:p>
            <w:pPr>
              <w:spacing w:line="360" w:lineRule="auto"/>
              <w:rPr>
                <w:rFonts w:ascii="宋体" w:hAnsi="宋体"/>
                <w:snapToGrid w:val="0"/>
                <w:kern w:val="0"/>
                <w:szCs w:val="21"/>
              </w:rPr>
            </w:pPr>
            <w:r>
              <w:rPr>
                <w:rFonts w:hint="eastAsia" w:ascii="宋体" w:hAnsi="宋体"/>
                <w:szCs w:val="21"/>
              </w:rPr>
              <w:t>考核平台根据当前的主观项分数和客观项分数计算出合作伙伴考核临时结果表，可供考核人员查询和下载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spacing w:line="360" w:lineRule="auto"/>
              <w:rPr>
                <w:rFonts w:ascii="宋体" w:hAnsi="宋体"/>
                <w:szCs w:val="21"/>
              </w:rPr>
            </w:pPr>
            <w:r>
              <w:rPr>
                <w:rFonts w:hint="eastAsia" w:ascii="宋体" w:hAnsi="宋体"/>
                <w:szCs w:val="21"/>
              </w:rPr>
              <w:t>审核</w:t>
            </w:r>
          </w:p>
        </w:tc>
        <w:tc>
          <w:tcPr>
            <w:tcW w:w="2904" w:type="dxa"/>
          </w:tcPr>
          <w:p>
            <w:pPr>
              <w:spacing w:line="360" w:lineRule="auto"/>
              <w:rPr>
                <w:rFonts w:ascii="宋体" w:hAnsi="宋体"/>
                <w:szCs w:val="21"/>
              </w:rPr>
            </w:pPr>
            <w:r>
              <w:rPr>
                <w:rFonts w:hint="eastAsia" w:ascii="宋体" w:hAnsi="宋体"/>
                <w:szCs w:val="21"/>
              </w:rPr>
              <w:t xml:space="preserve">支持多级审核，由上级领导对最终考核分进行复查和审核 </w:t>
            </w:r>
          </w:p>
        </w:tc>
        <w:tc>
          <w:tcPr>
            <w:tcW w:w="4422" w:type="dxa"/>
          </w:tcPr>
          <w:p>
            <w:pPr>
              <w:spacing w:line="360" w:lineRule="auto"/>
              <w:rPr>
                <w:rFonts w:ascii="宋体" w:hAnsi="宋体"/>
              </w:rPr>
            </w:pPr>
            <w:r>
              <w:rPr>
                <w:rFonts w:hint="eastAsia" w:ascii="宋体" w:hAnsi="宋体"/>
                <w:szCs w:val="21"/>
              </w:rPr>
              <w:t>对考核临时结果表审核通过后，得到考核最终结果表</w:t>
            </w:r>
            <w:r>
              <w:rPr>
                <w:rFonts w:hint="eastAsia" w:ascii="宋体" w:hAnsi="宋体"/>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spacing w:line="360" w:lineRule="auto"/>
              <w:rPr>
                <w:rFonts w:ascii="宋体" w:hAnsi="宋体"/>
                <w:szCs w:val="21"/>
              </w:rPr>
            </w:pPr>
            <w:r>
              <w:rPr>
                <w:rFonts w:hint="eastAsia" w:ascii="宋体" w:hAnsi="宋体"/>
                <w:szCs w:val="21"/>
              </w:rPr>
              <w:t>考核最终结果表展现</w:t>
            </w:r>
          </w:p>
        </w:tc>
        <w:tc>
          <w:tcPr>
            <w:tcW w:w="2904" w:type="dxa"/>
          </w:tcPr>
          <w:p>
            <w:pPr>
              <w:spacing w:line="360" w:lineRule="auto"/>
              <w:rPr>
                <w:rFonts w:ascii="宋体" w:hAnsi="宋体"/>
                <w:szCs w:val="21"/>
              </w:rPr>
            </w:pPr>
            <w:r>
              <w:rPr>
                <w:rFonts w:hint="eastAsia" w:ascii="宋体" w:hAnsi="宋体"/>
                <w:szCs w:val="21"/>
              </w:rPr>
              <w:t>可查询展现</w:t>
            </w:r>
            <w:r>
              <w:rPr>
                <w:rFonts w:hint="eastAsia" w:ascii="宋体" w:hAnsi="宋体"/>
                <w:snapToGrid w:val="0"/>
                <w:kern w:val="0"/>
                <w:szCs w:val="21"/>
              </w:rPr>
              <w:t>历史的</w:t>
            </w:r>
            <w:r>
              <w:rPr>
                <w:rFonts w:hint="eastAsia" w:ascii="宋体" w:hAnsi="宋体"/>
                <w:szCs w:val="21"/>
              </w:rPr>
              <w:t>合作伙伴考核表</w:t>
            </w:r>
          </w:p>
        </w:tc>
        <w:tc>
          <w:tcPr>
            <w:tcW w:w="4422" w:type="dxa"/>
          </w:tcPr>
          <w:p>
            <w:pPr>
              <w:spacing w:line="360" w:lineRule="auto"/>
              <w:rPr>
                <w:rFonts w:ascii="宋体" w:hAnsi="宋体"/>
                <w:snapToGrid w:val="0"/>
                <w:kern w:val="0"/>
                <w:szCs w:val="21"/>
              </w:rPr>
            </w:pPr>
            <w:r>
              <w:rPr>
                <w:rFonts w:hint="eastAsia" w:ascii="宋体" w:hAnsi="宋体"/>
                <w:snapToGrid w:val="0"/>
                <w:kern w:val="0"/>
                <w:szCs w:val="21"/>
              </w:rPr>
              <w:t>可筛选并展现历史</w:t>
            </w:r>
            <w:r>
              <w:rPr>
                <w:rFonts w:hint="eastAsia" w:ascii="宋体" w:hAnsi="宋体"/>
                <w:szCs w:val="21"/>
              </w:rPr>
              <w:t>合作伙伴业务考核的结果报表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spacing w:line="360" w:lineRule="auto"/>
              <w:rPr>
                <w:rFonts w:ascii="宋体" w:hAnsi="宋体"/>
                <w:szCs w:val="21"/>
              </w:rPr>
            </w:pPr>
            <w:r>
              <w:rPr>
                <w:rFonts w:hint="eastAsia" w:ascii="宋体" w:hAnsi="宋体"/>
                <w:szCs w:val="21"/>
              </w:rPr>
              <w:t>考核最终结果表导出</w:t>
            </w:r>
          </w:p>
        </w:tc>
        <w:tc>
          <w:tcPr>
            <w:tcW w:w="2904" w:type="dxa"/>
          </w:tcPr>
          <w:p>
            <w:pPr>
              <w:spacing w:line="360" w:lineRule="auto"/>
              <w:rPr>
                <w:rFonts w:ascii="宋体" w:hAnsi="宋体"/>
                <w:szCs w:val="21"/>
              </w:rPr>
            </w:pPr>
            <w:r>
              <w:rPr>
                <w:rFonts w:hint="eastAsia" w:ascii="宋体" w:hAnsi="宋体"/>
                <w:szCs w:val="21"/>
              </w:rPr>
              <w:t>可导出</w:t>
            </w:r>
            <w:r>
              <w:rPr>
                <w:rFonts w:hint="eastAsia" w:ascii="宋体" w:hAnsi="宋体"/>
                <w:snapToGrid w:val="0"/>
                <w:kern w:val="0"/>
                <w:szCs w:val="21"/>
              </w:rPr>
              <w:t>历史的</w:t>
            </w:r>
            <w:r>
              <w:rPr>
                <w:rFonts w:hint="eastAsia" w:ascii="宋体" w:hAnsi="宋体"/>
                <w:szCs w:val="21"/>
              </w:rPr>
              <w:t>合作伙伴考核表</w:t>
            </w:r>
          </w:p>
        </w:tc>
        <w:tc>
          <w:tcPr>
            <w:tcW w:w="4422" w:type="dxa"/>
          </w:tcPr>
          <w:p>
            <w:pPr>
              <w:spacing w:line="360" w:lineRule="auto"/>
              <w:rPr>
                <w:rFonts w:ascii="宋体" w:hAnsi="宋体"/>
                <w:snapToGrid w:val="0"/>
                <w:kern w:val="0"/>
                <w:szCs w:val="21"/>
              </w:rPr>
            </w:pPr>
            <w:r>
              <w:rPr>
                <w:rFonts w:hint="eastAsia" w:ascii="宋体" w:hAnsi="宋体"/>
                <w:snapToGrid w:val="0"/>
                <w:kern w:val="0"/>
                <w:szCs w:val="21"/>
              </w:rPr>
              <w:t>可筛选并导出历史</w:t>
            </w:r>
            <w:r>
              <w:rPr>
                <w:rFonts w:hint="eastAsia" w:ascii="宋体" w:hAnsi="宋体"/>
                <w:szCs w:val="21"/>
              </w:rPr>
              <w:t>合作伙伴业务考核的结果报表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spacing w:line="360" w:lineRule="auto"/>
              <w:rPr>
                <w:rFonts w:ascii="宋体" w:hAnsi="宋体"/>
                <w:szCs w:val="21"/>
              </w:rPr>
            </w:pPr>
            <w:r>
              <w:rPr>
                <w:rFonts w:hint="eastAsia" w:ascii="宋体" w:hAnsi="宋体"/>
                <w:szCs w:val="21"/>
              </w:rPr>
              <w:t>附件上传</w:t>
            </w:r>
          </w:p>
        </w:tc>
        <w:tc>
          <w:tcPr>
            <w:tcW w:w="2904" w:type="dxa"/>
          </w:tcPr>
          <w:p>
            <w:pPr>
              <w:spacing w:line="360" w:lineRule="auto"/>
              <w:rPr>
                <w:rFonts w:ascii="宋体" w:hAnsi="宋体"/>
                <w:szCs w:val="21"/>
              </w:rPr>
            </w:pPr>
            <w:r>
              <w:rPr>
                <w:rFonts w:hint="eastAsia" w:ascii="宋体" w:hAnsi="宋体"/>
                <w:szCs w:val="21"/>
              </w:rPr>
              <w:t>支持不同格式文档上传</w:t>
            </w:r>
          </w:p>
        </w:tc>
        <w:tc>
          <w:tcPr>
            <w:tcW w:w="4422" w:type="dxa"/>
          </w:tcPr>
          <w:p>
            <w:pPr>
              <w:spacing w:line="360" w:lineRule="auto"/>
              <w:rPr>
                <w:rFonts w:ascii="宋体" w:hAnsi="宋体"/>
                <w:szCs w:val="21"/>
              </w:rPr>
            </w:pPr>
            <w:r>
              <w:rPr>
                <w:rFonts w:hint="eastAsia" w:ascii="宋体" w:hAnsi="宋体"/>
                <w:szCs w:val="21"/>
              </w:rPr>
              <w:t>涉及主观项评分的文件材料可上传至平台留档，支持word、excel、pdf等格式文档上传。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spacing w:line="360" w:lineRule="auto"/>
              <w:rPr>
                <w:rFonts w:ascii="宋体" w:hAnsi="宋体"/>
                <w:szCs w:val="21"/>
              </w:rPr>
            </w:pPr>
            <w:r>
              <w:rPr>
                <w:rFonts w:hint="eastAsia" w:ascii="宋体" w:hAnsi="宋体"/>
                <w:szCs w:val="21"/>
              </w:rPr>
              <w:t>维表上传</w:t>
            </w:r>
          </w:p>
        </w:tc>
        <w:tc>
          <w:tcPr>
            <w:tcW w:w="2904" w:type="dxa"/>
          </w:tcPr>
          <w:p>
            <w:pPr>
              <w:spacing w:line="360" w:lineRule="auto"/>
              <w:rPr>
                <w:rFonts w:ascii="宋体" w:hAnsi="宋体"/>
                <w:szCs w:val="21"/>
              </w:rPr>
            </w:pPr>
            <w:r>
              <w:rPr>
                <w:rFonts w:hint="eastAsia" w:ascii="宋体" w:hAnsi="宋体"/>
                <w:szCs w:val="21"/>
              </w:rPr>
              <w:t>管理员可将合作伙伴的业务维表信息上传到系统中</w:t>
            </w:r>
          </w:p>
        </w:tc>
        <w:tc>
          <w:tcPr>
            <w:tcW w:w="4422" w:type="dxa"/>
          </w:tcPr>
          <w:p>
            <w:pPr>
              <w:spacing w:line="360" w:lineRule="auto"/>
              <w:rPr>
                <w:rFonts w:ascii="宋体" w:hAnsi="宋体"/>
                <w:szCs w:val="21"/>
              </w:rPr>
            </w:pPr>
            <w:r>
              <w:rPr>
                <w:rFonts w:hint="eastAsia" w:ascii="宋体" w:hAnsi="宋体"/>
                <w:szCs w:val="21"/>
              </w:rPr>
              <w:t>维表录入内容包括：合作伙伴公司名称、转收费时间、业务类型、子业务名称等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spacing w:line="360" w:lineRule="auto"/>
              <w:rPr>
                <w:rFonts w:ascii="宋体" w:hAnsi="宋体"/>
                <w:szCs w:val="21"/>
              </w:rPr>
            </w:pPr>
            <w:r>
              <w:rPr>
                <w:rFonts w:hint="eastAsia" w:ascii="宋体" w:hAnsi="宋体"/>
                <w:szCs w:val="21"/>
              </w:rPr>
              <w:t>信息修改</w:t>
            </w:r>
          </w:p>
        </w:tc>
        <w:tc>
          <w:tcPr>
            <w:tcW w:w="2904" w:type="dxa"/>
          </w:tcPr>
          <w:p>
            <w:pPr>
              <w:spacing w:line="360" w:lineRule="auto"/>
              <w:rPr>
                <w:rFonts w:ascii="宋体" w:hAnsi="宋体"/>
                <w:szCs w:val="21"/>
              </w:rPr>
            </w:pPr>
            <w:r>
              <w:rPr>
                <w:rFonts w:hint="eastAsia" w:ascii="宋体" w:hAnsi="宋体"/>
                <w:szCs w:val="21"/>
              </w:rPr>
              <w:t>管理员可修改系统中的合作伙伴的相关信息</w:t>
            </w:r>
          </w:p>
        </w:tc>
        <w:tc>
          <w:tcPr>
            <w:tcW w:w="4422" w:type="dxa"/>
          </w:tcPr>
          <w:p>
            <w:pPr>
              <w:spacing w:line="360" w:lineRule="auto"/>
              <w:rPr>
                <w:rFonts w:ascii="宋体" w:hAnsi="宋体"/>
                <w:szCs w:val="21"/>
              </w:rPr>
            </w:pPr>
            <w:r>
              <w:rPr>
                <w:rFonts w:hint="eastAsia" w:ascii="宋体" w:hAnsi="宋体"/>
                <w:szCs w:val="21"/>
              </w:rPr>
              <w:t>管理员可修改录入的合作伙伴信息</w:t>
            </w:r>
          </w:p>
        </w:tc>
      </w:tr>
    </w:tbl>
    <w:p>
      <w:pPr>
        <w:pStyle w:val="5"/>
        <w:numPr>
          <w:ilvl w:val="2"/>
          <w:numId w:val="1"/>
        </w:numPr>
        <w:ind w:firstLine="0"/>
        <w:rPr>
          <w:rFonts w:hint="eastAsia" w:ascii="Arial" w:hAnsi="Arial"/>
        </w:rPr>
      </w:pPr>
      <w:r>
        <w:rPr>
          <w:rFonts w:hint="eastAsia" w:ascii="Arial" w:hAnsi="Arial"/>
        </w:rPr>
        <w:t>权限说明</w:t>
      </w:r>
    </w:p>
    <w:p>
      <w:pPr>
        <w:pStyle w:val="39"/>
        <w:spacing w:after="0" w:line="520" w:lineRule="exact"/>
        <w:ind w:firstLine="420" w:firstLineChars="200"/>
        <w:rPr>
          <w:rFonts w:ascii="宋体" w:hAnsi="宋体"/>
          <w:i w:val="0"/>
          <w:sz w:val="21"/>
          <w:szCs w:val="21"/>
        </w:rPr>
      </w:pPr>
      <w:r>
        <w:rPr>
          <w:rFonts w:hint="eastAsia" w:ascii="宋体" w:hAnsi="宋体"/>
          <w:i w:val="0"/>
          <w:sz w:val="21"/>
          <w:szCs w:val="21"/>
        </w:rPr>
        <w:t>本</w:t>
      </w:r>
      <w:r>
        <w:rPr>
          <w:rFonts w:ascii="宋体" w:hAnsi="宋体"/>
          <w:i w:val="0"/>
          <w:sz w:val="21"/>
          <w:szCs w:val="21"/>
        </w:rPr>
        <w:t>系统功能</w:t>
      </w:r>
      <w:r>
        <w:rPr>
          <w:rFonts w:hint="eastAsia" w:ascii="宋体" w:hAnsi="宋体"/>
          <w:i w:val="0"/>
          <w:sz w:val="21"/>
          <w:szCs w:val="21"/>
        </w:rPr>
        <w:t>支持使用</w:t>
      </w:r>
      <w:r>
        <w:rPr>
          <w:rFonts w:ascii="宋体" w:hAnsi="宋体"/>
          <w:i w:val="0"/>
          <w:sz w:val="21"/>
          <w:szCs w:val="21"/>
        </w:rPr>
        <w:t>角色配置</w:t>
      </w:r>
      <w:r>
        <w:rPr>
          <w:rFonts w:hint="eastAsia" w:ascii="宋体" w:hAnsi="宋体"/>
          <w:i w:val="0"/>
          <w:sz w:val="21"/>
          <w:szCs w:val="21"/>
        </w:rPr>
        <w:t>，具备超级管理员（可以开通、授权和修改用户权限）权限。各角色的权限可灵活配置。</w:t>
      </w:r>
    </w:p>
    <w:p>
      <w:pPr>
        <w:pStyle w:val="4"/>
        <w:numPr>
          <w:ilvl w:val="1"/>
          <w:numId w:val="7"/>
        </w:numPr>
        <w:ind w:firstLine="0"/>
        <w:rPr>
          <w:lang w:eastAsia="zh-CN"/>
        </w:rPr>
      </w:pPr>
      <w:bookmarkStart w:id="40" w:name="_Toc290300280"/>
      <w:bookmarkEnd w:id="40"/>
      <w:bookmarkStart w:id="41" w:name="_Toc290303237"/>
      <w:bookmarkEnd w:id="41"/>
      <w:bookmarkStart w:id="42" w:name="_Toc290303386"/>
      <w:bookmarkEnd w:id="42"/>
      <w:bookmarkStart w:id="43" w:name="_Toc290303584"/>
      <w:bookmarkEnd w:id="43"/>
      <w:bookmarkStart w:id="44" w:name="_Toc290304116"/>
      <w:bookmarkEnd w:id="44"/>
      <w:bookmarkStart w:id="45" w:name="_Toc290305967"/>
      <w:bookmarkEnd w:id="45"/>
      <w:bookmarkStart w:id="46" w:name="_Toc290306341"/>
      <w:bookmarkEnd w:id="46"/>
      <w:bookmarkStart w:id="47" w:name="_Toc290308014"/>
      <w:bookmarkEnd w:id="47"/>
      <w:bookmarkStart w:id="48" w:name="_Toc290370245"/>
      <w:bookmarkEnd w:id="48"/>
      <w:bookmarkStart w:id="49" w:name="_Toc290370436"/>
      <w:bookmarkEnd w:id="49"/>
      <w:bookmarkStart w:id="50" w:name="_Toc290387497"/>
      <w:bookmarkEnd w:id="50"/>
      <w:bookmarkStart w:id="51" w:name="_Toc290387687"/>
      <w:bookmarkEnd w:id="51"/>
      <w:bookmarkStart w:id="52" w:name="_Toc290388706"/>
      <w:bookmarkEnd w:id="52"/>
      <w:bookmarkStart w:id="53" w:name="_Toc290388915"/>
      <w:bookmarkEnd w:id="53"/>
      <w:bookmarkStart w:id="54" w:name="_Toc292025621"/>
      <w:bookmarkEnd w:id="54"/>
      <w:bookmarkStart w:id="55" w:name="_Toc292102884"/>
      <w:bookmarkEnd w:id="55"/>
      <w:bookmarkStart w:id="56" w:name="_Toc293393632"/>
      <w:bookmarkEnd w:id="56"/>
      <w:bookmarkStart w:id="57" w:name="_Toc293394217"/>
      <w:bookmarkEnd w:id="57"/>
      <w:bookmarkStart w:id="58" w:name="_Toc290308018"/>
      <w:bookmarkEnd w:id="58"/>
      <w:bookmarkStart w:id="59" w:name="_Toc290370249"/>
      <w:bookmarkEnd w:id="59"/>
      <w:bookmarkStart w:id="60" w:name="_Toc290370440"/>
      <w:bookmarkEnd w:id="60"/>
      <w:bookmarkStart w:id="61" w:name="_Toc290387501"/>
      <w:bookmarkEnd w:id="61"/>
      <w:bookmarkStart w:id="62" w:name="_Toc290387691"/>
      <w:bookmarkEnd w:id="62"/>
      <w:bookmarkStart w:id="63" w:name="_Toc290388710"/>
      <w:bookmarkEnd w:id="63"/>
      <w:bookmarkStart w:id="64" w:name="_Toc290388919"/>
      <w:bookmarkEnd w:id="64"/>
      <w:bookmarkStart w:id="65" w:name="_Toc292025625"/>
      <w:bookmarkEnd w:id="65"/>
      <w:bookmarkStart w:id="66" w:name="_Toc292102888"/>
      <w:bookmarkEnd w:id="66"/>
      <w:bookmarkStart w:id="67" w:name="_Toc293393636"/>
      <w:bookmarkEnd w:id="67"/>
      <w:bookmarkStart w:id="68" w:name="_Toc293394221"/>
      <w:bookmarkEnd w:id="68"/>
      <w:bookmarkStart w:id="69" w:name="_Toc290304131"/>
      <w:bookmarkEnd w:id="69"/>
      <w:bookmarkStart w:id="70" w:name="_Toc290305982"/>
      <w:bookmarkEnd w:id="70"/>
      <w:bookmarkStart w:id="71" w:name="_Toc290306356"/>
      <w:bookmarkEnd w:id="71"/>
      <w:bookmarkStart w:id="72" w:name="_Toc290308043"/>
      <w:bookmarkEnd w:id="72"/>
      <w:bookmarkStart w:id="73" w:name="_Toc290370273"/>
      <w:bookmarkEnd w:id="73"/>
      <w:bookmarkStart w:id="74" w:name="_Toc290370464"/>
      <w:bookmarkEnd w:id="74"/>
      <w:bookmarkStart w:id="75" w:name="_Toc290387525"/>
      <w:bookmarkEnd w:id="75"/>
      <w:bookmarkStart w:id="76" w:name="_Toc290387715"/>
      <w:bookmarkEnd w:id="76"/>
      <w:bookmarkStart w:id="77" w:name="_Toc290388734"/>
      <w:bookmarkEnd w:id="77"/>
      <w:bookmarkStart w:id="78" w:name="_Toc290388943"/>
      <w:bookmarkEnd w:id="78"/>
      <w:bookmarkStart w:id="79" w:name="_Toc292025645"/>
      <w:bookmarkEnd w:id="79"/>
      <w:bookmarkStart w:id="80" w:name="_Toc292102908"/>
      <w:bookmarkEnd w:id="80"/>
      <w:bookmarkStart w:id="81" w:name="_Toc293393660"/>
      <w:bookmarkEnd w:id="81"/>
      <w:bookmarkStart w:id="82" w:name="_Toc293394246"/>
      <w:bookmarkEnd w:id="82"/>
      <w:bookmarkStart w:id="83" w:name="_Toc290304134"/>
      <w:bookmarkEnd w:id="83"/>
      <w:bookmarkStart w:id="84" w:name="_Toc290305985"/>
      <w:bookmarkEnd w:id="84"/>
      <w:bookmarkStart w:id="85" w:name="_Toc290306359"/>
      <w:bookmarkEnd w:id="85"/>
      <w:bookmarkStart w:id="86" w:name="_Toc290308046"/>
      <w:bookmarkEnd w:id="86"/>
      <w:bookmarkStart w:id="87" w:name="_Toc290370276"/>
      <w:bookmarkEnd w:id="87"/>
      <w:bookmarkStart w:id="88" w:name="_Toc290370467"/>
      <w:bookmarkEnd w:id="88"/>
      <w:bookmarkStart w:id="89" w:name="_Toc290387528"/>
      <w:bookmarkEnd w:id="89"/>
      <w:bookmarkStart w:id="90" w:name="_Toc290387718"/>
      <w:bookmarkEnd w:id="90"/>
      <w:bookmarkStart w:id="91" w:name="_Toc290388737"/>
      <w:bookmarkEnd w:id="91"/>
      <w:bookmarkStart w:id="92" w:name="_Toc290388946"/>
      <w:bookmarkEnd w:id="92"/>
      <w:bookmarkStart w:id="93" w:name="_Toc292025648"/>
      <w:bookmarkEnd w:id="93"/>
      <w:bookmarkStart w:id="94" w:name="_Toc292102911"/>
      <w:bookmarkEnd w:id="94"/>
      <w:bookmarkStart w:id="95" w:name="_Toc293393663"/>
      <w:bookmarkEnd w:id="95"/>
      <w:bookmarkStart w:id="96" w:name="_Toc293394249"/>
      <w:bookmarkEnd w:id="96"/>
      <w:bookmarkStart w:id="97" w:name="_Toc290304137"/>
      <w:bookmarkEnd w:id="97"/>
      <w:bookmarkStart w:id="98" w:name="_Toc290305988"/>
      <w:bookmarkEnd w:id="98"/>
      <w:bookmarkStart w:id="99" w:name="_Toc290306362"/>
      <w:bookmarkEnd w:id="99"/>
      <w:bookmarkStart w:id="100" w:name="_Toc290308049"/>
      <w:bookmarkEnd w:id="100"/>
      <w:bookmarkStart w:id="101" w:name="_Toc290370279"/>
      <w:bookmarkEnd w:id="101"/>
      <w:bookmarkStart w:id="102" w:name="_Toc290370470"/>
      <w:bookmarkEnd w:id="102"/>
      <w:bookmarkStart w:id="103" w:name="_Toc290387531"/>
      <w:bookmarkEnd w:id="103"/>
      <w:bookmarkStart w:id="104" w:name="_Toc290387721"/>
      <w:bookmarkEnd w:id="104"/>
      <w:bookmarkStart w:id="105" w:name="_Toc290388740"/>
      <w:bookmarkEnd w:id="105"/>
      <w:bookmarkStart w:id="106" w:name="_Toc290388949"/>
      <w:bookmarkEnd w:id="106"/>
      <w:bookmarkStart w:id="107" w:name="_Toc292025651"/>
      <w:bookmarkEnd w:id="107"/>
      <w:bookmarkStart w:id="108" w:name="_Toc292102914"/>
      <w:bookmarkEnd w:id="108"/>
      <w:bookmarkStart w:id="109" w:name="_Toc293393666"/>
      <w:bookmarkEnd w:id="109"/>
      <w:bookmarkStart w:id="110" w:name="_Toc293394252"/>
      <w:bookmarkEnd w:id="110"/>
      <w:bookmarkStart w:id="111" w:name="_Toc290304141"/>
      <w:bookmarkEnd w:id="111"/>
      <w:bookmarkStart w:id="112" w:name="_Toc290305992"/>
      <w:bookmarkEnd w:id="112"/>
      <w:bookmarkStart w:id="113" w:name="_Toc290306366"/>
      <w:bookmarkEnd w:id="113"/>
      <w:bookmarkStart w:id="114" w:name="_Toc290308053"/>
      <w:bookmarkEnd w:id="114"/>
      <w:bookmarkStart w:id="115" w:name="_Toc290370283"/>
      <w:bookmarkEnd w:id="115"/>
      <w:bookmarkStart w:id="116" w:name="_Toc290370474"/>
      <w:bookmarkEnd w:id="116"/>
      <w:bookmarkStart w:id="117" w:name="_Toc290387534"/>
      <w:bookmarkEnd w:id="117"/>
      <w:bookmarkStart w:id="118" w:name="_Toc290387724"/>
      <w:bookmarkEnd w:id="118"/>
      <w:bookmarkStart w:id="119" w:name="_Toc290388743"/>
      <w:bookmarkEnd w:id="119"/>
      <w:bookmarkStart w:id="120" w:name="_Toc290388952"/>
      <w:bookmarkEnd w:id="120"/>
      <w:bookmarkStart w:id="121" w:name="_Toc292025654"/>
      <w:bookmarkEnd w:id="121"/>
      <w:bookmarkStart w:id="122" w:name="_Toc292102917"/>
      <w:bookmarkEnd w:id="122"/>
      <w:bookmarkStart w:id="123" w:name="_Toc293393669"/>
      <w:bookmarkEnd w:id="123"/>
      <w:bookmarkStart w:id="124" w:name="_Toc293394255"/>
      <w:bookmarkEnd w:id="124"/>
      <w:bookmarkStart w:id="125" w:name="_Toc290304144"/>
      <w:bookmarkEnd w:id="125"/>
      <w:bookmarkStart w:id="126" w:name="_Toc290305995"/>
      <w:bookmarkEnd w:id="126"/>
      <w:bookmarkStart w:id="127" w:name="_Toc290306369"/>
      <w:bookmarkEnd w:id="127"/>
      <w:bookmarkStart w:id="128" w:name="_Toc290308056"/>
      <w:bookmarkEnd w:id="128"/>
      <w:bookmarkStart w:id="129" w:name="_Toc290370286"/>
      <w:bookmarkEnd w:id="129"/>
      <w:bookmarkStart w:id="130" w:name="_Toc290370477"/>
      <w:bookmarkEnd w:id="130"/>
      <w:bookmarkStart w:id="131" w:name="_Toc290387537"/>
      <w:bookmarkEnd w:id="131"/>
      <w:bookmarkStart w:id="132" w:name="_Toc290387727"/>
      <w:bookmarkEnd w:id="132"/>
      <w:bookmarkStart w:id="133" w:name="_Toc290388746"/>
      <w:bookmarkEnd w:id="133"/>
      <w:bookmarkStart w:id="134" w:name="_Toc290388955"/>
      <w:bookmarkEnd w:id="134"/>
      <w:bookmarkStart w:id="135" w:name="_Toc292025657"/>
      <w:bookmarkEnd w:id="135"/>
      <w:bookmarkStart w:id="136" w:name="_Toc292102920"/>
      <w:bookmarkEnd w:id="136"/>
      <w:bookmarkStart w:id="137" w:name="_Toc293393672"/>
      <w:bookmarkEnd w:id="137"/>
      <w:bookmarkStart w:id="138" w:name="_Toc293394258"/>
      <w:bookmarkEnd w:id="138"/>
      <w:bookmarkStart w:id="139" w:name="_Toc479604625"/>
      <w:r>
        <w:rPr>
          <w:rFonts w:hint="eastAsia"/>
          <w:lang w:eastAsia="zh-CN"/>
        </w:rPr>
        <w:t>报表样式和周期</w:t>
      </w:r>
      <w:bookmarkEnd w:id="139"/>
    </w:p>
    <w:p>
      <w:pPr>
        <w:pStyle w:val="5"/>
        <w:numPr>
          <w:ilvl w:val="2"/>
          <w:numId w:val="1"/>
        </w:numPr>
        <w:ind w:firstLine="0"/>
        <w:rPr>
          <w:rFonts w:hint="eastAsia" w:ascii="Arial" w:hAnsi="Arial"/>
        </w:rPr>
      </w:pPr>
      <w:r>
        <w:rPr>
          <w:rFonts w:hint="eastAsia" w:ascii="Arial" w:hAnsi="Arial"/>
        </w:rPr>
        <w:t>咪咕视讯合作伙伴业务考核表</w:t>
      </w:r>
    </w:p>
    <w:p>
      <w:pPr>
        <w:spacing w:line="360" w:lineRule="auto"/>
        <w:ind w:firstLine="420" w:firstLineChars="200"/>
      </w:pPr>
      <w:r>
        <w:rPr>
          <w:rFonts w:hint="eastAsia"/>
        </w:rPr>
        <w:t>表格参见附件3，每月生成各个合作伙伴业务上个考核月的最终考核分数，每月月底生成一次，报表结果保留电子文档，可供查询和下载打印。</w:t>
      </w:r>
    </w:p>
    <w:p>
      <w:pPr>
        <w:pStyle w:val="5"/>
        <w:numPr>
          <w:ilvl w:val="2"/>
          <w:numId w:val="1"/>
        </w:numPr>
        <w:ind w:firstLine="0"/>
        <w:rPr>
          <w:rFonts w:hint="eastAsia" w:ascii="Arial" w:hAnsi="Arial"/>
        </w:rPr>
      </w:pPr>
      <w:r>
        <w:rPr>
          <w:rFonts w:hint="eastAsia" w:ascii="Arial" w:hAnsi="Arial"/>
        </w:rPr>
        <w:t>X月合作伙伴考核汇总表</w:t>
      </w:r>
    </w:p>
    <w:p>
      <w:pPr>
        <w:spacing w:line="360" w:lineRule="auto"/>
        <w:ind w:firstLine="420" w:firstLineChars="200"/>
      </w:pPr>
      <w:r>
        <w:rPr>
          <w:rFonts w:hint="eastAsia"/>
        </w:rPr>
        <w:t>表格参见附件4，每月汇总生成所有合作伙伴业务上个考核月的最终考核分数，每月月底生成一次，报表结果保留电子文档，可供查询和下载打印。</w:t>
      </w:r>
    </w:p>
    <w:p>
      <w:pPr>
        <w:pStyle w:val="5"/>
        <w:numPr>
          <w:ilvl w:val="2"/>
          <w:numId w:val="1"/>
        </w:numPr>
        <w:ind w:firstLine="0"/>
        <w:rPr>
          <w:rFonts w:hint="eastAsia" w:ascii="Arial" w:hAnsi="Arial"/>
          <w:sz w:val="24"/>
          <w:szCs w:val="24"/>
        </w:rPr>
      </w:pPr>
      <w:r>
        <w:rPr>
          <w:rFonts w:hint="eastAsia" w:ascii="Arial" w:hAnsi="Arial"/>
          <w:sz w:val="24"/>
          <w:szCs w:val="24"/>
        </w:rPr>
        <w:t>X月合作伙伴考核临时汇总表</w:t>
      </w:r>
    </w:p>
    <w:p>
      <w:pPr>
        <w:spacing w:line="360" w:lineRule="auto"/>
        <w:ind w:firstLine="420" w:firstLineChars="200"/>
      </w:pPr>
      <w:r>
        <w:rPr>
          <w:rFonts w:hint="eastAsia"/>
        </w:rPr>
        <w:t xml:space="preserve">表格样式同附件4，根据客观项和主观项的得分自动生成所有合作伙伴业务上个考核月的临时考核分数，支持手动更新生成临时汇总表。 </w:t>
      </w:r>
    </w:p>
    <w:p>
      <w:pPr>
        <w:pStyle w:val="40"/>
        <w:keepNext/>
        <w:keepLines/>
        <w:numPr>
          <w:ilvl w:val="0"/>
          <w:numId w:val="9"/>
        </w:numPr>
        <w:spacing w:before="260" w:after="260" w:line="416" w:lineRule="atLeast"/>
        <w:ind w:firstLineChars="0"/>
        <w:jc w:val="left"/>
        <w:outlineLvl w:val="2"/>
        <w:rPr>
          <w:b/>
          <w:bCs/>
          <w:vanish/>
          <w:kern w:val="0"/>
          <w:sz w:val="32"/>
          <w:szCs w:val="32"/>
        </w:rPr>
      </w:pPr>
      <w:bookmarkStart w:id="140" w:name="_Toc479604626"/>
      <w:bookmarkEnd w:id="140"/>
    </w:p>
    <w:p>
      <w:pPr>
        <w:pStyle w:val="40"/>
        <w:keepNext/>
        <w:keepLines/>
        <w:numPr>
          <w:ilvl w:val="0"/>
          <w:numId w:val="9"/>
        </w:numPr>
        <w:spacing w:before="260" w:after="260" w:line="416" w:lineRule="atLeast"/>
        <w:ind w:firstLineChars="0"/>
        <w:jc w:val="left"/>
        <w:outlineLvl w:val="2"/>
        <w:rPr>
          <w:b/>
          <w:bCs/>
          <w:vanish/>
          <w:kern w:val="0"/>
          <w:sz w:val="32"/>
          <w:szCs w:val="32"/>
        </w:rPr>
      </w:pPr>
      <w:bookmarkStart w:id="141" w:name="_Toc479604627"/>
      <w:bookmarkEnd w:id="141"/>
    </w:p>
    <w:p>
      <w:pPr>
        <w:pStyle w:val="40"/>
        <w:keepNext/>
        <w:keepLines/>
        <w:numPr>
          <w:ilvl w:val="1"/>
          <w:numId w:val="9"/>
        </w:numPr>
        <w:spacing w:before="260" w:after="260" w:line="416" w:lineRule="atLeast"/>
        <w:ind w:firstLineChars="0"/>
        <w:jc w:val="left"/>
        <w:outlineLvl w:val="2"/>
        <w:rPr>
          <w:b/>
          <w:bCs/>
          <w:vanish/>
          <w:kern w:val="0"/>
          <w:sz w:val="32"/>
          <w:szCs w:val="32"/>
        </w:rPr>
      </w:pPr>
      <w:bookmarkStart w:id="142" w:name="_Toc479604628"/>
      <w:bookmarkEnd w:id="142"/>
    </w:p>
    <w:p>
      <w:pPr>
        <w:pStyle w:val="40"/>
        <w:keepNext/>
        <w:keepLines/>
        <w:numPr>
          <w:ilvl w:val="1"/>
          <w:numId w:val="9"/>
        </w:numPr>
        <w:spacing w:before="260" w:after="260" w:line="416" w:lineRule="atLeast"/>
        <w:ind w:firstLineChars="0"/>
        <w:jc w:val="left"/>
        <w:outlineLvl w:val="2"/>
        <w:rPr>
          <w:b/>
          <w:bCs/>
          <w:vanish/>
          <w:kern w:val="0"/>
          <w:sz w:val="32"/>
          <w:szCs w:val="32"/>
        </w:rPr>
      </w:pPr>
      <w:bookmarkStart w:id="143" w:name="_Toc479604629"/>
      <w:bookmarkEnd w:id="143"/>
    </w:p>
    <w:p>
      <w:pPr>
        <w:pStyle w:val="40"/>
        <w:keepNext/>
        <w:keepLines/>
        <w:numPr>
          <w:ilvl w:val="1"/>
          <w:numId w:val="9"/>
        </w:numPr>
        <w:spacing w:before="260" w:after="260" w:line="416" w:lineRule="atLeast"/>
        <w:ind w:firstLineChars="0"/>
        <w:jc w:val="left"/>
        <w:outlineLvl w:val="2"/>
        <w:rPr>
          <w:b/>
          <w:bCs/>
          <w:vanish/>
          <w:kern w:val="0"/>
          <w:sz w:val="32"/>
          <w:szCs w:val="32"/>
        </w:rPr>
      </w:pPr>
      <w:bookmarkStart w:id="144" w:name="_Toc479604630"/>
      <w:bookmarkEnd w:id="144"/>
    </w:p>
    <w:p>
      <w:pPr>
        <w:pStyle w:val="40"/>
        <w:keepNext/>
        <w:keepLines/>
        <w:numPr>
          <w:ilvl w:val="1"/>
          <w:numId w:val="9"/>
        </w:numPr>
        <w:spacing w:before="260" w:after="260" w:line="416" w:lineRule="atLeast"/>
        <w:ind w:firstLineChars="0"/>
        <w:jc w:val="left"/>
        <w:outlineLvl w:val="2"/>
        <w:rPr>
          <w:b/>
          <w:bCs/>
          <w:vanish/>
          <w:kern w:val="0"/>
          <w:sz w:val="32"/>
          <w:szCs w:val="32"/>
        </w:rPr>
      </w:pPr>
      <w:bookmarkStart w:id="145" w:name="_Toc479604631"/>
      <w:bookmarkEnd w:id="145"/>
    </w:p>
    <w:p>
      <w:pPr>
        <w:pStyle w:val="40"/>
        <w:keepNext/>
        <w:keepLines/>
        <w:numPr>
          <w:ilvl w:val="1"/>
          <w:numId w:val="9"/>
        </w:numPr>
        <w:spacing w:before="260" w:after="260" w:line="416" w:lineRule="atLeast"/>
        <w:ind w:firstLineChars="0"/>
        <w:jc w:val="left"/>
        <w:outlineLvl w:val="2"/>
        <w:rPr>
          <w:b/>
          <w:bCs/>
          <w:vanish/>
          <w:kern w:val="0"/>
          <w:sz w:val="32"/>
          <w:szCs w:val="32"/>
        </w:rPr>
      </w:pPr>
      <w:bookmarkStart w:id="146" w:name="_Toc479604632"/>
      <w:bookmarkEnd w:id="146"/>
    </w:p>
    <w:p>
      <w:pPr>
        <w:pStyle w:val="4"/>
        <w:numPr>
          <w:ilvl w:val="1"/>
          <w:numId w:val="9"/>
        </w:numPr>
        <w:tabs>
          <w:tab w:val="left" w:pos="567"/>
          <w:tab w:val="clear" w:pos="0"/>
        </w:tabs>
        <w:ind w:left="1134"/>
        <w:rPr>
          <w:lang w:eastAsia="zh-CN"/>
        </w:rPr>
      </w:pPr>
      <w:bookmarkStart w:id="147" w:name="_Toc479604633"/>
      <w:r>
        <w:rPr>
          <w:rFonts w:hint="eastAsia"/>
          <w:lang w:eastAsia="zh-CN"/>
        </w:rPr>
        <w:t>运行环境</w:t>
      </w:r>
      <w:bookmarkEnd w:id="147"/>
    </w:p>
    <w:p>
      <w:pPr>
        <w:spacing w:line="360" w:lineRule="auto"/>
        <w:jc w:val="left"/>
      </w:pPr>
      <w:bookmarkStart w:id="148" w:name="_Toc290304148"/>
      <w:bookmarkEnd w:id="148"/>
      <w:bookmarkStart w:id="149" w:name="_Toc290305999"/>
      <w:bookmarkEnd w:id="149"/>
      <w:bookmarkStart w:id="150" w:name="_Toc290306373"/>
      <w:bookmarkEnd w:id="150"/>
      <w:bookmarkStart w:id="151" w:name="_Toc290308060"/>
      <w:bookmarkEnd w:id="151"/>
      <w:bookmarkStart w:id="152" w:name="_Toc290370290"/>
      <w:bookmarkEnd w:id="152"/>
      <w:bookmarkStart w:id="153" w:name="_Toc290370481"/>
      <w:bookmarkEnd w:id="153"/>
      <w:bookmarkStart w:id="154" w:name="_Toc290387541"/>
      <w:bookmarkEnd w:id="154"/>
      <w:bookmarkStart w:id="155" w:name="_Toc290388750"/>
      <w:bookmarkEnd w:id="155"/>
      <w:bookmarkStart w:id="156" w:name="_Toc290388959"/>
      <w:bookmarkEnd w:id="156"/>
      <w:bookmarkStart w:id="157" w:name="_Toc290387731"/>
      <w:bookmarkEnd w:id="157"/>
      <w:bookmarkStart w:id="158" w:name="_Toc292025661"/>
      <w:bookmarkEnd w:id="158"/>
      <w:bookmarkStart w:id="159" w:name="_Toc292102924"/>
      <w:bookmarkEnd w:id="159"/>
      <w:bookmarkStart w:id="160" w:name="_Toc293393676"/>
      <w:bookmarkEnd w:id="160"/>
      <w:bookmarkStart w:id="161" w:name="_Toc293394262"/>
      <w:bookmarkEnd w:id="161"/>
      <w:r>
        <w:rPr>
          <w:rFonts w:hint="eastAsia"/>
        </w:rPr>
        <w:t>B/S架构。</w:t>
      </w:r>
    </w:p>
    <w:p>
      <w:pPr>
        <w:spacing w:line="360" w:lineRule="auto"/>
        <w:jc w:val="left"/>
      </w:pPr>
    </w:p>
    <w:p>
      <w:pPr>
        <w:pStyle w:val="3"/>
        <w:numPr>
          <w:ilvl w:val="0"/>
          <w:numId w:val="9"/>
        </w:numPr>
        <w:ind w:firstLine="0"/>
        <w:rPr>
          <w:rFonts w:ascii="宋体" w:hAnsi="宋体"/>
          <w:lang w:eastAsia="zh-CN"/>
        </w:rPr>
      </w:pPr>
      <w:bookmarkStart w:id="162" w:name="_Toc290387556"/>
      <w:bookmarkEnd w:id="162"/>
      <w:bookmarkStart w:id="163" w:name="_Toc290303250"/>
      <w:bookmarkEnd w:id="163"/>
      <w:bookmarkStart w:id="164" w:name="_Toc290303399"/>
      <w:bookmarkEnd w:id="164"/>
      <w:bookmarkStart w:id="165" w:name="_Toc290303599"/>
      <w:bookmarkEnd w:id="165"/>
      <w:bookmarkStart w:id="166" w:name="_Toc290304159"/>
      <w:bookmarkEnd w:id="166"/>
      <w:bookmarkStart w:id="167" w:name="_Toc290306010"/>
      <w:bookmarkEnd w:id="167"/>
      <w:bookmarkStart w:id="168" w:name="_Toc290306384"/>
      <w:bookmarkEnd w:id="168"/>
      <w:bookmarkStart w:id="169" w:name="_Toc290308071"/>
      <w:bookmarkEnd w:id="169"/>
      <w:bookmarkStart w:id="170" w:name="_Toc290370301"/>
      <w:bookmarkEnd w:id="170"/>
      <w:bookmarkStart w:id="171" w:name="_Toc290370492"/>
      <w:bookmarkEnd w:id="171"/>
      <w:bookmarkStart w:id="172" w:name="_Toc290387552"/>
      <w:bookmarkEnd w:id="172"/>
      <w:bookmarkStart w:id="173" w:name="_Toc290387742"/>
      <w:bookmarkEnd w:id="173"/>
      <w:bookmarkStart w:id="174" w:name="_Toc290388761"/>
      <w:bookmarkEnd w:id="174"/>
      <w:bookmarkStart w:id="175" w:name="_Toc290388970"/>
      <w:bookmarkEnd w:id="175"/>
      <w:bookmarkStart w:id="176" w:name="_Toc292025672"/>
      <w:bookmarkEnd w:id="176"/>
      <w:bookmarkStart w:id="177" w:name="_Toc292102935"/>
      <w:bookmarkEnd w:id="177"/>
      <w:bookmarkStart w:id="178" w:name="_Toc293393677"/>
      <w:bookmarkEnd w:id="178"/>
      <w:bookmarkStart w:id="179" w:name="_Toc293394263"/>
      <w:bookmarkEnd w:id="179"/>
      <w:bookmarkStart w:id="180" w:name="_Toc290303254"/>
      <w:bookmarkEnd w:id="180"/>
      <w:bookmarkStart w:id="181" w:name="_Toc290303403"/>
      <w:bookmarkEnd w:id="181"/>
      <w:bookmarkStart w:id="182" w:name="_Toc290303603"/>
      <w:bookmarkEnd w:id="182"/>
      <w:bookmarkStart w:id="183" w:name="_Toc290304163"/>
      <w:bookmarkEnd w:id="183"/>
      <w:bookmarkStart w:id="184" w:name="_Toc290306014"/>
      <w:bookmarkEnd w:id="184"/>
      <w:bookmarkStart w:id="185" w:name="_Toc290306388"/>
      <w:bookmarkEnd w:id="185"/>
      <w:bookmarkStart w:id="186" w:name="_Toc290308075"/>
      <w:bookmarkEnd w:id="186"/>
      <w:bookmarkStart w:id="187" w:name="_Toc290370305"/>
      <w:bookmarkEnd w:id="187"/>
      <w:bookmarkStart w:id="188" w:name="_Toc290370496"/>
      <w:bookmarkEnd w:id="188"/>
      <w:bookmarkStart w:id="189" w:name="_Toc292025676"/>
      <w:bookmarkEnd w:id="189"/>
      <w:bookmarkStart w:id="190" w:name="_Toc293393681"/>
      <w:bookmarkEnd w:id="190"/>
      <w:bookmarkStart w:id="191" w:name="_Toc292102939"/>
      <w:bookmarkEnd w:id="191"/>
      <w:bookmarkStart w:id="192" w:name="_Toc290388974"/>
      <w:bookmarkEnd w:id="192"/>
      <w:bookmarkStart w:id="193" w:name="_Toc293394267"/>
      <w:bookmarkEnd w:id="193"/>
      <w:bookmarkStart w:id="194" w:name="_Toc290388765"/>
      <w:bookmarkEnd w:id="194"/>
      <w:bookmarkStart w:id="195" w:name="_Toc290387746"/>
      <w:bookmarkEnd w:id="195"/>
      <w:bookmarkStart w:id="196" w:name="_Toc479604634"/>
      <w:bookmarkStart w:id="197" w:name="_Toc442176270"/>
      <w:bookmarkStart w:id="198" w:name="_Toc439258969"/>
      <w:r>
        <w:rPr>
          <w:rFonts w:hint="eastAsia" w:ascii="宋体" w:hAnsi="宋体"/>
          <w:lang w:eastAsia="zh-CN"/>
        </w:rPr>
        <w:t>非功能需求</w:t>
      </w:r>
      <w:bookmarkEnd w:id="196"/>
      <w:bookmarkEnd w:id="197"/>
      <w:bookmarkEnd w:id="198"/>
    </w:p>
    <w:p>
      <w:pPr>
        <w:pStyle w:val="4"/>
        <w:numPr>
          <w:ilvl w:val="1"/>
          <w:numId w:val="9"/>
        </w:numPr>
        <w:ind w:firstLine="0"/>
        <w:rPr>
          <w:lang w:eastAsia="zh-CN"/>
        </w:rPr>
      </w:pPr>
      <w:bookmarkStart w:id="199" w:name="_Toc255215385"/>
      <w:bookmarkStart w:id="200" w:name="_Toc439258970"/>
      <w:bookmarkStart w:id="201" w:name="_Toc442176271"/>
      <w:bookmarkStart w:id="202" w:name="_Toc479604635"/>
      <w:r>
        <w:rPr>
          <w:rFonts w:hint="eastAsia"/>
          <w:lang w:eastAsia="zh-CN"/>
        </w:rPr>
        <w:t>性能需求</w:t>
      </w:r>
      <w:bookmarkEnd w:id="199"/>
      <w:bookmarkEnd w:id="200"/>
      <w:bookmarkEnd w:id="201"/>
      <w:bookmarkEnd w:id="202"/>
    </w:p>
    <w:p>
      <w:pPr>
        <w:rPr>
          <w:rFonts w:ascii="宋体" w:hAnsi="宋体"/>
          <w:snapToGrid w:val="0"/>
          <w:kern w:val="0"/>
          <w:szCs w:val="21"/>
        </w:rPr>
      </w:pPr>
      <w:r>
        <w:rPr>
          <w:rFonts w:hint="eastAsia" w:ascii="宋体" w:hAnsi="宋体"/>
          <w:snapToGrid w:val="0"/>
          <w:kern w:val="0"/>
          <w:szCs w:val="21"/>
        </w:rPr>
        <w:t>无</w:t>
      </w:r>
    </w:p>
    <w:p>
      <w:pPr>
        <w:pStyle w:val="4"/>
        <w:numPr>
          <w:ilvl w:val="1"/>
          <w:numId w:val="9"/>
        </w:numPr>
        <w:ind w:firstLine="0"/>
        <w:rPr>
          <w:lang w:eastAsia="zh-CN"/>
        </w:rPr>
      </w:pPr>
      <w:bookmarkStart w:id="203" w:name="_Toc255215386"/>
      <w:bookmarkStart w:id="204" w:name="_Toc439258971"/>
      <w:bookmarkStart w:id="205" w:name="_Toc442176272"/>
      <w:bookmarkStart w:id="206" w:name="_Toc479604636"/>
      <w:r>
        <w:rPr>
          <w:rFonts w:hint="eastAsia"/>
          <w:lang w:eastAsia="zh-CN"/>
        </w:rPr>
        <w:t>压力需求</w:t>
      </w:r>
      <w:bookmarkEnd w:id="203"/>
      <w:bookmarkEnd w:id="204"/>
      <w:bookmarkEnd w:id="205"/>
      <w:bookmarkEnd w:id="206"/>
    </w:p>
    <w:p>
      <w:pPr>
        <w:rPr>
          <w:rFonts w:ascii="宋体" w:hAnsi="宋体"/>
          <w:snapToGrid w:val="0"/>
          <w:kern w:val="0"/>
          <w:szCs w:val="21"/>
        </w:rPr>
      </w:pPr>
      <w:r>
        <w:rPr>
          <w:rFonts w:hint="eastAsia" w:ascii="宋体" w:hAnsi="宋体"/>
          <w:snapToGrid w:val="0"/>
          <w:kern w:val="0"/>
          <w:szCs w:val="21"/>
        </w:rPr>
        <w:t>无</w:t>
      </w:r>
    </w:p>
    <w:p>
      <w:pPr>
        <w:pStyle w:val="4"/>
        <w:numPr>
          <w:ilvl w:val="1"/>
          <w:numId w:val="9"/>
        </w:numPr>
        <w:ind w:firstLine="0"/>
        <w:rPr>
          <w:lang w:eastAsia="zh-CN"/>
        </w:rPr>
      </w:pPr>
      <w:bookmarkStart w:id="207" w:name="_Toc479604637"/>
      <w:bookmarkStart w:id="208" w:name="_Toc442176273"/>
      <w:bookmarkStart w:id="209" w:name="_Toc439258972"/>
      <w:bookmarkStart w:id="210" w:name="_Toc255215388"/>
      <w:r>
        <w:rPr>
          <w:rFonts w:hint="eastAsia"/>
          <w:lang w:eastAsia="zh-CN"/>
        </w:rPr>
        <w:t>安全需求</w:t>
      </w:r>
      <w:bookmarkEnd w:id="207"/>
    </w:p>
    <w:p>
      <w:r>
        <w:rPr>
          <w:rFonts w:hint="eastAsia" w:ascii="宋体" w:hAnsi="宋体"/>
          <w:snapToGrid w:val="0"/>
          <w:kern w:val="0"/>
          <w:szCs w:val="21"/>
        </w:rPr>
        <w:t>系统日志，记录所有操作日志。</w:t>
      </w:r>
    </w:p>
    <w:bookmarkEnd w:id="208"/>
    <w:bookmarkEnd w:id="209"/>
    <w:bookmarkEnd w:id="210"/>
    <w:p>
      <w:pPr>
        <w:pStyle w:val="4"/>
        <w:numPr>
          <w:ilvl w:val="1"/>
          <w:numId w:val="9"/>
        </w:numPr>
        <w:ind w:firstLine="0"/>
        <w:rPr>
          <w:lang w:eastAsia="zh-CN"/>
        </w:rPr>
      </w:pPr>
      <w:bookmarkStart w:id="211" w:name="_Toc479604638"/>
      <w:r>
        <w:rPr>
          <w:rFonts w:hint="eastAsia"/>
          <w:lang w:eastAsia="zh-CN"/>
        </w:rPr>
        <w:t>需求实现时间</w:t>
      </w:r>
      <w:bookmarkEnd w:id="211"/>
    </w:p>
    <w:p>
      <w:pPr>
        <w:rPr>
          <w:rFonts w:ascii="宋体" w:hAnsi="宋体"/>
          <w:snapToGrid w:val="0"/>
          <w:kern w:val="0"/>
          <w:szCs w:val="21"/>
        </w:rPr>
      </w:pPr>
      <w:r>
        <w:rPr>
          <w:rFonts w:hint="eastAsia" w:ascii="宋体" w:hAnsi="宋体"/>
          <w:snapToGrid w:val="0"/>
          <w:kern w:val="0"/>
          <w:szCs w:val="21"/>
        </w:rPr>
        <w:t>2017年5月15日</w:t>
      </w:r>
    </w:p>
    <w:p>
      <w:pPr>
        <w:pStyle w:val="4"/>
        <w:numPr>
          <w:ilvl w:val="1"/>
          <w:numId w:val="9"/>
        </w:numPr>
        <w:ind w:firstLine="0"/>
        <w:rPr>
          <w:lang w:eastAsia="zh-CN"/>
        </w:rPr>
      </w:pPr>
      <w:bookmarkStart w:id="212" w:name="_Toc78689402"/>
      <w:bookmarkEnd w:id="212"/>
      <w:bookmarkStart w:id="213" w:name="_Toc78689283"/>
      <w:bookmarkEnd w:id="213"/>
      <w:bookmarkStart w:id="214" w:name="_Toc78686034"/>
      <w:bookmarkEnd w:id="214"/>
      <w:bookmarkStart w:id="215" w:name="_Toc78689401"/>
      <w:bookmarkEnd w:id="215"/>
      <w:bookmarkStart w:id="216" w:name="_Toc78689282"/>
      <w:bookmarkEnd w:id="216"/>
      <w:bookmarkStart w:id="217" w:name="_Toc78686033"/>
      <w:bookmarkEnd w:id="217"/>
      <w:bookmarkStart w:id="218" w:name="_Toc78689395"/>
      <w:bookmarkEnd w:id="218"/>
      <w:bookmarkStart w:id="219" w:name="_Toc78689276"/>
      <w:bookmarkEnd w:id="219"/>
      <w:bookmarkStart w:id="220" w:name="_Toc78686030"/>
      <w:bookmarkEnd w:id="220"/>
      <w:bookmarkStart w:id="221" w:name="_Toc78689394"/>
      <w:bookmarkEnd w:id="221"/>
      <w:bookmarkStart w:id="222" w:name="_Toc78689275"/>
      <w:bookmarkEnd w:id="222"/>
      <w:bookmarkStart w:id="223" w:name="_Toc78686029"/>
      <w:bookmarkEnd w:id="223"/>
      <w:bookmarkStart w:id="224" w:name="_Toc78689393"/>
      <w:bookmarkEnd w:id="224"/>
      <w:bookmarkStart w:id="225" w:name="_Toc78689274"/>
      <w:bookmarkEnd w:id="225"/>
      <w:bookmarkStart w:id="226" w:name="_Toc78686028"/>
      <w:bookmarkEnd w:id="226"/>
      <w:bookmarkStart w:id="227" w:name="_Toc78689392"/>
      <w:bookmarkEnd w:id="227"/>
      <w:bookmarkStart w:id="228" w:name="_Toc78689273"/>
      <w:bookmarkEnd w:id="228"/>
      <w:bookmarkStart w:id="229" w:name="_Toc78686027"/>
      <w:bookmarkEnd w:id="229"/>
      <w:bookmarkStart w:id="230" w:name="_Toc78689391"/>
      <w:bookmarkEnd w:id="230"/>
      <w:bookmarkStart w:id="231" w:name="_Toc78689272"/>
      <w:bookmarkEnd w:id="231"/>
      <w:bookmarkStart w:id="232" w:name="_Toc78686026"/>
      <w:bookmarkEnd w:id="232"/>
      <w:bookmarkStart w:id="233" w:name="_Toc78689390"/>
      <w:bookmarkEnd w:id="233"/>
      <w:bookmarkStart w:id="234" w:name="_Toc78689271"/>
      <w:bookmarkEnd w:id="234"/>
      <w:bookmarkStart w:id="235" w:name="_Toc78686025"/>
      <w:bookmarkEnd w:id="235"/>
      <w:bookmarkStart w:id="236" w:name="_Toc479604639"/>
      <w:r>
        <w:rPr>
          <w:rFonts w:hint="eastAsia"/>
          <w:lang w:eastAsia="zh-CN"/>
        </w:rPr>
        <w:t>附件</w:t>
      </w:r>
      <w:bookmarkEnd w:id="236"/>
    </w:p>
    <w:p>
      <w:pPr>
        <w:spacing w:line="360" w:lineRule="auto"/>
        <w:rPr>
          <w:rFonts w:ascii="宋体" w:hAnsi="宋体"/>
          <w:snapToGrid w:val="0"/>
          <w:kern w:val="0"/>
          <w:szCs w:val="21"/>
        </w:rPr>
      </w:pPr>
      <w:r>
        <w:rPr>
          <w:rFonts w:hint="eastAsia" w:ascii="宋体" w:hAnsi="宋体"/>
          <w:snapToGrid w:val="0"/>
          <w:kern w:val="0"/>
          <w:szCs w:val="21"/>
        </w:rPr>
        <w:t>附件一：咪咕视讯科技有限公司品牌、合作业务合作伙伴运营考核细则（2017年修订版）</w:t>
      </w:r>
    </w:p>
    <w:p>
      <w:pPr>
        <w:spacing w:line="360" w:lineRule="auto"/>
        <w:rPr>
          <w:rFonts w:ascii="宋体" w:hAnsi="宋体"/>
          <w:snapToGrid w:val="0"/>
          <w:kern w:val="0"/>
          <w:szCs w:val="21"/>
        </w:rPr>
      </w:pPr>
      <w:r>
        <w:t>附件</w:t>
      </w:r>
      <w:r>
        <w:rPr>
          <w:rFonts w:hint="eastAsia"/>
        </w:rPr>
        <w:t>二：咪咕视讯科技有限公司G客业务合作伙伴运营考核细则（2017年修订版）</w:t>
      </w:r>
    </w:p>
    <w:p>
      <w:pPr>
        <w:spacing w:line="360" w:lineRule="auto"/>
      </w:pPr>
      <w:r>
        <w:t>附件</w:t>
      </w:r>
      <w:r>
        <w:rPr>
          <w:rFonts w:hint="eastAsia"/>
        </w:rPr>
        <w:t>三：XX业务_X月度考核表</w:t>
      </w:r>
    </w:p>
    <w:p>
      <w:pPr>
        <w:spacing w:line="360" w:lineRule="auto"/>
      </w:pPr>
      <w:r>
        <w:t>附件</w:t>
      </w:r>
      <w:r>
        <w:rPr>
          <w:rFonts w:hint="eastAsia"/>
        </w:rPr>
        <w:t>四：X月合作伙伴考核汇总表</w:t>
      </w:r>
    </w:p>
    <w:p>
      <w:pPr>
        <w:spacing w:line="360" w:lineRule="auto"/>
        <w:jc w:val="left"/>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隶书">
    <w:altName w:val="微软雅黑"/>
    <w:panose1 w:val="0201050906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2</w:t>
    </w:r>
    <w:r>
      <w:fldChar w:fldCharType="end"/>
    </w:r>
  </w:p>
  <w:p>
    <w:pPr>
      <w:pStyle w:val="12"/>
      <w:tabs>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lang w:val="zh-CN"/>
      </w:rPr>
      <w:t xml:space="preserve"> </w:t>
    </w:r>
    <w:r>
      <w:rPr>
        <w:rFonts w:hint="eastAsia"/>
        <w:lang w:val="zh-CN"/>
      </w:rPr>
      <w:t>合作伙伴运营考核系统</w:t>
    </w:r>
    <w:r>
      <w:rPr>
        <w:rFonts w:hint="eastAsia"/>
      </w:rPr>
      <w:t>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B68"/>
    <w:multiLevelType w:val="multilevel"/>
    <w:tmpl w:val="01A00B68"/>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EF386B"/>
    <w:multiLevelType w:val="multilevel"/>
    <w:tmpl w:val="0DEF38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620100"/>
    <w:multiLevelType w:val="multilevel"/>
    <w:tmpl w:val="11620100"/>
    <w:lvl w:ilvl="0" w:tentative="0">
      <w:start w:val="1"/>
      <w:numFmt w:val="decimal"/>
      <w:lvlText w:val="%1."/>
      <w:lvlJc w:val="left"/>
      <w:pPr>
        <w:tabs>
          <w:tab w:val="left" w:pos="0"/>
        </w:tabs>
        <w:ind w:left="425" w:hanging="425"/>
      </w:pPr>
      <w:rPr>
        <w:rFonts w:hint="default" w:ascii="Times New Roman" w:hAnsi="Times New Roman" w:cs="Times New Roman"/>
      </w:rPr>
    </w:lvl>
    <w:lvl w:ilvl="1" w:tentative="0">
      <w:start w:val="1"/>
      <w:numFmt w:val="decimal"/>
      <w:lvlText w:val="%1.%2."/>
      <w:lvlJc w:val="left"/>
      <w:pPr>
        <w:tabs>
          <w:tab w:val="left" w:pos="0"/>
        </w:tabs>
        <w:ind w:left="567" w:hanging="567"/>
      </w:pPr>
      <w:rPr>
        <w:rFonts w:hint="eastAsia"/>
      </w:rPr>
    </w:lvl>
    <w:lvl w:ilvl="2" w:tentative="0">
      <w:start w:val="1"/>
      <w:numFmt w:val="decimal"/>
      <w:lvlText w:val="%1.%2.%3."/>
      <w:lvlJc w:val="left"/>
      <w:pPr>
        <w:tabs>
          <w:tab w:val="left" w:pos="0"/>
        </w:tabs>
        <w:ind w:left="709" w:hanging="709"/>
      </w:pPr>
      <w:rPr>
        <w:rFonts w:hint="eastAsia"/>
      </w:rPr>
    </w:lvl>
    <w:lvl w:ilvl="3" w:tentative="0">
      <w:start w:val="1"/>
      <w:numFmt w:val="decimal"/>
      <w:lvlText w:val="%1.%2.%3.%4."/>
      <w:lvlJc w:val="left"/>
      <w:pPr>
        <w:tabs>
          <w:tab w:val="left" w:pos="0"/>
        </w:tabs>
        <w:ind w:left="851" w:hanging="851"/>
      </w:pPr>
      <w:rPr>
        <w:rFonts w:hint="eastAsia"/>
      </w:rPr>
    </w:lvl>
    <w:lvl w:ilvl="4" w:tentative="0">
      <w:start w:val="1"/>
      <w:numFmt w:val="decimal"/>
      <w:lvlText w:val="%1.%2.%3.%4.%5."/>
      <w:lvlJc w:val="left"/>
      <w:pPr>
        <w:tabs>
          <w:tab w:val="left" w:pos="0"/>
        </w:tabs>
        <w:ind w:left="992" w:hanging="992"/>
      </w:pPr>
      <w:rPr>
        <w:rFonts w:hint="eastAsia"/>
      </w:rPr>
    </w:lvl>
    <w:lvl w:ilvl="5" w:tentative="0">
      <w:start w:val="1"/>
      <w:numFmt w:val="decimal"/>
      <w:lvlText w:val="%1.%2.%3.%4.%5.%6."/>
      <w:lvlJc w:val="left"/>
      <w:pPr>
        <w:tabs>
          <w:tab w:val="left" w:pos="0"/>
        </w:tabs>
        <w:ind w:left="1134" w:hanging="1134"/>
      </w:pPr>
      <w:rPr>
        <w:rFonts w:hint="eastAsia"/>
      </w:rPr>
    </w:lvl>
    <w:lvl w:ilvl="6" w:tentative="0">
      <w:start w:val="1"/>
      <w:numFmt w:val="decimal"/>
      <w:lvlText w:val="%1.%2.%3.%4.%5.%6.%7."/>
      <w:lvlJc w:val="left"/>
      <w:pPr>
        <w:tabs>
          <w:tab w:val="left" w:pos="0"/>
        </w:tabs>
        <w:ind w:left="1276" w:hanging="1276"/>
      </w:pPr>
      <w:rPr>
        <w:rFonts w:hint="eastAsia"/>
      </w:rPr>
    </w:lvl>
    <w:lvl w:ilvl="7" w:tentative="0">
      <w:start w:val="1"/>
      <w:numFmt w:val="decimal"/>
      <w:lvlText w:val="%1.%2.%3.%4.%5.%6.%7.%8."/>
      <w:lvlJc w:val="left"/>
      <w:pPr>
        <w:tabs>
          <w:tab w:val="left" w:pos="0"/>
        </w:tabs>
        <w:ind w:left="1418" w:hanging="1418"/>
      </w:pPr>
      <w:rPr>
        <w:rFonts w:hint="eastAsia"/>
      </w:rPr>
    </w:lvl>
    <w:lvl w:ilvl="8" w:tentative="0">
      <w:start w:val="1"/>
      <w:numFmt w:val="decimal"/>
      <w:lvlText w:val="%1.%2.%3.%4.%5.%6.%7.%8.%9."/>
      <w:lvlJc w:val="left"/>
      <w:pPr>
        <w:tabs>
          <w:tab w:val="left" w:pos="0"/>
        </w:tabs>
        <w:ind w:left="1559" w:hanging="1559"/>
      </w:pPr>
      <w:rPr>
        <w:rFonts w:hint="eastAsia"/>
      </w:rPr>
    </w:lvl>
  </w:abstractNum>
  <w:abstractNum w:abstractNumId="3">
    <w:nsid w:val="245A582D"/>
    <w:multiLevelType w:val="multilevel"/>
    <w:tmpl w:val="245A582D"/>
    <w:lvl w:ilvl="0" w:tentative="0">
      <w:start w:val="1"/>
      <w:numFmt w:val="decimal"/>
      <w:lvlText w:val="%1."/>
      <w:lvlJc w:val="left"/>
      <w:pPr>
        <w:tabs>
          <w:tab w:val="left" w:pos="0"/>
        </w:tabs>
        <w:ind w:left="425" w:hanging="425"/>
      </w:pPr>
      <w:rPr>
        <w:rFonts w:hint="default" w:ascii="Times New Roman" w:hAnsi="Times New Roman" w:cs="Times New Roman"/>
      </w:rPr>
    </w:lvl>
    <w:lvl w:ilvl="1" w:tentative="0">
      <w:start w:val="1"/>
      <w:numFmt w:val="decimal"/>
      <w:lvlText w:val="%1.%2."/>
      <w:lvlJc w:val="left"/>
      <w:pPr>
        <w:tabs>
          <w:tab w:val="left" w:pos="0"/>
        </w:tabs>
        <w:ind w:left="567" w:hanging="567"/>
      </w:pPr>
      <w:rPr>
        <w:rFonts w:hint="eastAsia"/>
      </w:rPr>
    </w:lvl>
    <w:lvl w:ilvl="2" w:tentative="0">
      <w:start w:val="1"/>
      <w:numFmt w:val="decimal"/>
      <w:lvlText w:val="%1.%2.%3."/>
      <w:lvlJc w:val="left"/>
      <w:pPr>
        <w:tabs>
          <w:tab w:val="left" w:pos="0"/>
        </w:tabs>
        <w:ind w:left="709" w:hanging="709"/>
      </w:pPr>
      <w:rPr>
        <w:rFonts w:hint="eastAsia"/>
      </w:rPr>
    </w:lvl>
    <w:lvl w:ilvl="3" w:tentative="0">
      <w:start w:val="1"/>
      <w:numFmt w:val="decimal"/>
      <w:lvlText w:val="%1.%2.%3.%4."/>
      <w:lvlJc w:val="left"/>
      <w:pPr>
        <w:tabs>
          <w:tab w:val="left" w:pos="0"/>
        </w:tabs>
        <w:ind w:left="851" w:hanging="851"/>
      </w:pPr>
      <w:rPr>
        <w:rFonts w:hint="eastAsia"/>
      </w:rPr>
    </w:lvl>
    <w:lvl w:ilvl="4" w:tentative="0">
      <w:start w:val="1"/>
      <w:numFmt w:val="decimal"/>
      <w:lvlText w:val="%1.%2.%3.%4.%5."/>
      <w:lvlJc w:val="left"/>
      <w:pPr>
        <w:tabs>
          <w:tab w:val="left" w:pos="0"/>
        </w:tabs>
        <w:ind w:left="992" w:hanging="992"/>
      </w:pPr>
      <w:rPr>
        <w:rFonts w:hint="eastAsia"/>
      </w:rPr>
    </w:lvl>
    <w:lvl w:ilvl="5" w:tentative="0">
      <w:start w:val="1"/>
      <w:numFmt w:val="decimal"/>
      <w:lvlText w:val="%1.%2.%3.%4.%5.%6."/>
      <w:lvlJc w:val="left"/>
      <w:pPr>
        <w:tabs>
          <w:tab w:val="left" w:pos="0"/>
        </w:tabs>
        <w:ind w:left="1134" w:hanging="1134"/>
      </w:pPr>
      <w:rPr>
        <w:rFonts w:hint="eastAsia"/>
      </w:rPr>
    </w:lvl>
    <w:lvl w:ilvl="6" w:tentative="0">
      <w:start w:val="1"/>
      <w:numFmt w:val="decimal"/>
      <w:lvlText w:val="%1.%2.%3.%4.%5.%6.%7."/>
      <w:lvlJc w:val="left"/>
      <w:pPr>
        <w:tabs>
          <w:tab w:val="left" w:pos="0"/>
        </w:tabs>
        <w:ind w:left="1276" w:hanging="1276"/>
      </w:pPr>
      <w:rPr>
        <w:rFonts w:hint="eastAsia"/>
      </w:rPr>
    </w:lvl>
    <w:lvl w:ilvl="7" w:tentative="0">
      <w:start w:val="1"/>
      <w:numFmt w:val="decimal"/>
      <w:lvlText w:val="%1.%2.%3.%4.%5.%6.%7.%8."/>
      <w:lvlJc w:val="left"/>
      <w:pPr>
        <w:tabs>
          <w:tab w:val="left" w:pos="0"/>
        </w:tabs>
        <w:ind w:left="1418" w:hanging="1418"/>
      </w:pPr>
      <w:rPr>
        <w:rFonts w:hint="eastAsia"/>
      </w:rPr>
    </w:lvl>
    <w:lvl w:ilvl="8" w:tentative="0">
      <w:start w:val="1"/>
      <w:numFmt w:val="decimal"/>
      <w:lvlText w:val="%1.%2.%3.%4.%5.%6.%7.%8.%9."/>
      <w:lvlJc w:val="left"/>
      <w:pPr>
        <w:tabs>
          <w:tab w:val="left" w:pos="0"/>
        </w:tabs>
        <w:ind w:left="1559" w:hanging="1559"/>
      </w:pPr>
      <w:rPr>
        <w:rFonts w:hint="eastAsia"/>
      </w:rPr>
    </w:lvl>
  </w:abstractNum>
  <w:abstractNum w:abstractNumId="4">
    <w:nsid w:val="379333BA"/>
    <w:multiLevelType w:val="multilevel"/>
    <w:tmpl w:val="379333BA"/>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3B4466CB"/>
    <w:multiLevelType w:val="multilevel"/>
    <w:tmpl w:val="3B4466CB"/>
    <w:lvl w:ilvl="0" w:tentative="0">
      <w:start w:val="1"/>
      <w:numFmt w:val="decimal"/>
      <w:lvlText w:val="%1."/>
      <w:lvlJc w:val="left"/>
      <w:pPr>
        <w:tabs>
          <w:tab w:val="left" w:pos="0"/>
        </w:tabs>
        <w:ind w:left="425" w:hanging="425"/>
      </w:pPr>
      <w:rPr>
        <w:rFonts w:hint="default" w:ascii="Times New Roman" w:hAnsi="Times New Roman" w:cs="Times New Roman"/>
      </w:rPr>
    </w:lvl>
    <w:lvl w:ilvl="1" w:tentative="0">
      <w:start w:val="1"/>
      <w:numFmt w:val="decimal"/>
      <w:lvlText w:val="%1.%2."/>
      <w:lvlJc w:val="left"/>
      <w:pPr>
        <w:tabs>
          <w:tab w:val="left" w:pos="0"/>
        </w:tabs>
        <w:ind w:left="567" w:hanging="567"/>
      </w:pPr>
      <w:rPr>
        <w:rFonts w:hint="eastAsia"/>
      </w:rPr>
    </w:lvl>
    <w:lvl w:ilvl="2" w:tentative="0">
      <w:start w:val="1"/>
      <w:numFmt w:val="decimal"/>
      <w:lvlText w:val="%1.%2.%3."/>
      <w:lvlJc w:val="left"/>
      <w:pPr>
        <w:tabs>
          <w:tab w:val="left" w:pos="0"/>
        </w:tabs>
        <w:ind w:left="709" w:hanging="709"/>
      </w:pPr>
      <w:rPr>
        <w:rFonts w:hint="eastAsia"/>
      </w:rPr>
    </w:lvl>
    <w:lvl w:ilvl="3" w:tentative="0">
      <w:start w:val="1"/>
      <w:numFmt w:val="decimal"/>
      <w:lvlText w:val="%1.%2.%3.%4."/>
      <w:lvlJc w:val="left"/>
      <w:pPr>
        <w:tabs>
          <w:tab w:val="left" w:pos="0"/>
        </w:tabs>
        <w:ind w:left="851" w:hanging="851"/>
      </w:pPr>
      <w:rPr>
        <w:rFonts w:hint="eastAsia"/>
      </w:rPr>
    </w:lvl>
    <w:lvl w:ilvl="4" w:tentative="0">
      <w:start w:val="1"/>
      <w:numFmt w:val="decimal"/>
      <w:lvlText w:val="%1.%2.%3.%4.%5."/>
      <w:lvlJc w:val="left"/>
      <w:pPr>
        <w:tabs>
          <w:tab w:val="left" w:pos="0"/>
        </w:tabs>
        <w:ind w:left="992" w:hanging="992"/>
      </w:pPr>
      <w:rPr>
        <w:rFonts w:hint="eastAsia"/>
      </w:rPr>
    </w:lvl>
    <w:lvl w:ilvl="5" w:tentative="0">
      <w:start w:val="1"/>
      <w:numFmt w:val="decimal"/>
      <w:lvlText w:val="%1.%2.%3.%4.%5.%6."/>
      <w:lvlJc w:val="left"/>
      <w:pPr>
        <w:tabs>
          <w:tab w:val="left" w:pos="0"/>
        </w:tabs>
        <w:ind w:left="1134" w:hanging="1134"/>
      </w:pPr>
      <w:rPr>
        <w:rFonts w:hint="eastAsia"/>
      </w:rPr>
    </w:lvl>
    <w:lvl w:ilvl="6" w:tentative="0">
      <w:start w:val="1"/>
      <w:numFmt w:val="decimal"/>
      <w:lvlText w:val="%1.%2.%3.%4.%5.%6.%7."/>
      <w:lvlJc w:val="left"/>
      <w:pPr>
        <w:tabs>
          <w:tab w:val="left" w:pos="0"/>
        </w:tabs>
        <w:ind w:left="1276" w:hanging="1276"/>
      </w:pPr>
      <w:rPr>
        <w:rFonts w:hint="eastAsia"/>
      </w:rPr>
    </w:lvl>
    <w:lvl w:ilvl="7" w:tentative="0">
      <w:start w:val="1"/>
      <w:numFmt w:val="decimal"/>
      <w:lvlText w:val="%1.%2.%3.%4.%5.%6.%7.%8."/>
      <w:lvlJc w:val="left"/>
      <w:pPr>
        <w:tabs>
          <w:tab w:val="left" w:pos="0"/>
        </w:tabs>
        <w:ind w:left="1418" w:hanging="1418"/>
      </w:pPr>
      <w:rPr>
        <w:rFonts w:hint="eastAsia"/>
      </w:rPr>
    </w:lvl>
    <w:lvl w:ilvl="8" w:tentative="0">
      <w:start w:val="1"/>
      <w:numFmt w:val="decimal"/>
      <w:lvlText w:val="%1.%2.%3.%4.%5.%6.%7.%8.%9."/>
      <w:lvlJc w:val="left"/>
      <w:pPr>
        <w:tabs>
          <w:tab w:val="left" w:pos="0"/>
        </w:tabs>
        <w:ind w:left="1559" w:hanging="1559"/>
      </w:pPr>
      <w:rPr>
        <w:rFonts w:hint="eastAsia"/>
      </w:rPr>
    </w:lvl>
  </w:abstractNum>
  <w:abstractNum w:abstractNumId="6">
    <w:nsid w:val="47FF388F"/>
    <w:multiLevelType w:val="multilevel"/>
    <w:tmpl w:val="47FF388F"/>
    <w:lvl w:ilvl="0" w:tentative="0">
      <w:start w:val="1"/>
      <w:numFmt w:val="decimal"/>
      <w:lvlText w:val="%1."/>
      <w:lvlJc w:val="left"/>
      <w:pPr>
        <w:tabs>
          <w:tab w:val="left" w:pos="0"/>
        </w:tabs>
        <w:ind w:left="425" w:hanging="425"/>
      </w:pPr>
      <w:rPr>
        <w:rFonts w:hint="default" w:ascii="Times New Roman" w:hAnsi="Times New Roman" w:cs="Times New Roman"/>
      </w:rPr>
    </w:lvl>
    <w:lvl w:ilvl="1" w:tentative="0">
      <w:start w:val="1"/>
      <w:numFmt w:val="bullet"/>
      <w:lvlText w:val=""/>
      <w:lvlJc w:val="left"/>
      <w:pPr>
        <w:tabs>
          <w:tab w:val="left" w:pos="0"/>
        </w:tabs>
        <w:ind w:left="567" w:hanging="567"/>
      </w:pPr>
      <w:rPr>
        <w:rFonts w:hint="default" w:ascii="Wingdings" w:hAnsi="Wingdings"/>
      </w:rPr>
    </w:lvl>
    <w:lvl w:ilvl="2" w:tentative="0">
      <w:start w:val="1"/>
      <w:numFmt w:val="decimal"/>
      <w:lvlText w:val="%1.%2.%3."/>
      <w:lvlJc w:val="left"/>
      <w:pPr>
        <w:tabs>
          <w:tab w:val="left" w:pos="0"/>
        </w:tabs>
        <w:ind w:left="709" w:hanging="709"/>
      </w:pPr>
      <w:rPr>
        <w:rFonts w:hint="eastAsia"/>
      </w:rPr>
    </w:lvl>
    <w:lvl w:ilvl="3" w:tentative="0">
      <w:start w:val="1"/>
      <w:numFmt w:val="decimal"/>
      <w:lvlText w:val="%1.%2.%3.%4."/>
      <w:lvlJc w:val="left"/>
      <w:pPr>
        <w:tabs>
          <w:tab w:val="left" w:pos="0"/>
        </w:tabs>
        <w:ind w:left="851" w:hanging="851"/>
      </w:pPr>
      <w:rPr>
        <w:rFonts w:hint="eastAsia"/>
      </w:rPr>
    </w:lvl>
    <w:lvl w:ilvl="4" w:tentative="0">
      <w:start w:val="1"/>
      <w:numFmt w:val="decimal"/>
      <w:lvlText w:val="%1.%2.%3.%4.%5."/>
      <w:lvlJc w:val="left"/>
      <w:pPr>
        <w:tabs>
          <w:tab w:val="left" w:pos="0"/>
        </w:tabs>
        <w:ind w:left="992" w:hanging="992"/>
      </w:pPr>
      <w:rPr>
        <w:rFonts w:hint="eastAsia"/>
      </w:rPr>
    </w:lvl>
    <w:lvl w:ilvl="5" w:tentative="0">
      <w:start w:val="1"/>
      <w:numFmt w:val="decimal"/>
      <w:lvlText w:val="%1.%2.%3.%4.%5.%6."/>
      <w:lvlJc w:val="left"/>
      <w:pPr>
        <w:tabs>
          <w:tab w:val="left" w:pos="0"/>
        </w:tabs>
        <w:ind w:left="1134" w:hanging="1134"/>
      </w:pPr>
      <w:rPr>
        <w:rFonts w:hint="eastAsia"/>
      </w:rPr>
    </w:lvl>
    <w:lvl w:ilvl="6" w:tentative="0">
      <w:start w:val="1"/>
      <w:numFmt w:val="decimal"/>
      <w:lvlText w:val="%1.%2.%3.%4.%5.%6.%7."/>
      <w:lvlJc w:val="left"/>
      <w:pPr>
        <w:tabs>
          <w:tab w:val="left" w:pos="0"/>
        </w:tabs>
        <w:ind w:left="1276" w:hanging="1276"/>
      </w:pPr>
      <w:rPr>
        <w:rFonts w:hint="eastAsia"/>
      </w:rPr>
    </w:lvl>
    <w:lvl w:ilvl="7" w:tentative="0">
      <w:start w:val="1"/>
      <w:numFmt w:val="decimal"/>
      <w:lvlText w:val="%1.%2.%3.%4.%5.%6.%7.%8."/>
      <w:lvlJc w:val="left"/>
      <w:pPr>
        <w:tabs>
          <w:tab w:val="left" w:pos="0"/>
        </w:tabs>
        <w:ind w:left="1418" w:hanging="1418"/>
      </w:pPr>
      <w:rPr>
        <w:rFonts w:hint="eastAsia"/>
      </w:rPr>
    </w:lvl>
    <w:lvl w:ilvl="8" w:tentative="0">
      <w:start w:val="1"/>
      <w:numFmt w:val="decimal"/>
      <w:lvlText w:val="%1.%2.%3.%4.%5.%6.%7.%8.%9."/>
      <w:lvlJc w:val="left"/>
      <w:pPr>
        <w:tabs>
          <w:tab w:val="left" w:pos="0"/>
        </w:tabs>
        <w:ind w:left="1559" w:hanging="1559"/>
      </w:pPr>
      <w:rPr>
        <w:rFonts w:hint="eastAsia"/>
      </w:rPr>
    </w:lvl>
  </w:abstractNum>
  <w:abstractNum w:abstractNumId="7">
    <w:nsid w:val="58421B2B"/>
    <w:multiLevelType w:val="multilevel"/>
    <w:tmpl w:val="58421B2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62260F27"/>
    <w:multiLevelType w:val="multilevel"/>
    <w:tmpl w:val="62260F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7"/>
  </w:num>
  <w:num w:numId="4">
    <w:abstractNumId w:val="0"/>
  </w:num>
  <w:num w:numId="5">
    <w:abstractNumId w:val="8"/>
  </w:num>
  <w:num w:numId="6">
    <w:abstractNumId w:val="4"/>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6AC"/>
    <w:rsid w:val="00000591"/>
    <w:rsid w:val="00001B53"/>
    <w:rsid w:val="00001BCF"/>
    <w:rsid w:val="000039F0"/>
    <w:rsid w:val="00005A38"/>
    <w:rsid w:val="00005B68"/>
    <w:rsid w:val="00006443"/>
    <w:rsid w:val="00006BF3"/>
    <w:rsid w:val="00007122"/>
    <w:rsid w:val="00010D63"/>
    <w:rsid w:val="00012946"/>
    <w:rsid w:val="0001375C"/>
    <w:rsid w:val="00013BD5"/>
    <w:rsid w:val="000142C4"/>
    <w:rsid w:val="000142E0"/>
    <w:rsid w:val="0001698A"/>
    <w:rsid w:val="00017851"/>
    <w:rsid w:val="00017C3F"/>
    <w:rsid w:val="0002053E"/>
    <w:rsid w:val="00021FDB"/>
    <w:rsid w:val="00022D38"/>
    <w:rsid w:val="00023FB1"/>
    <w:rsid w:val="0002439F"/>
    <w:rsid w:val="00024F3C"/>
    <w:rsid w:val="0002575D"/>
    <w:rsid w:val="00025B60"/>
    <w:rsid w:val="00026052"/>
    <w:rsid w:val="00026DF1"/>
    <w:rsid w:val="00027E8C"/>
    <w:rsid w:val="00027FA5"/>
    <w:rsid w:val="00031903"/>
    <w:rsid w:val="00032E46"/>
    <w:rsid w:val="00034653"/>
    <w:rsid w:val="00035212"/>
    <w:rsid w:val="00037A79"/>
    <w:rsid w:val="00040C54"/>
    <w:rsid w:val="00041789"/>
    <w:rsid w:val="000428A8"/>
    <w:rsid w:val="00043660"/>
    <w:rsid w:val="00043980"/>
    <w:rsid w:val="00043D44"/>
    <w:rsid w:val="00044484"/>
    <w:rsid w:val="00045B82"/>
    <w:rsid w:val="00046035"/>
    <w:rsid w:val="00046F50"/>
    <w:rsid w:val="0005076B"/>
    <w:rsid w:val="000548E7"/>
    <w:rsid w:val="00054E66"/>
    <w:rsid w:val="00055C18"/>
    <w:rsid w:val="000578AC"/>
    <w:rsid w:val="00061658"/>
    <w:rsid w:val="000616DA"/>
    <w:rsid w:val="00062167"/>
    <w:rsid w:val="00066436"/>
    <w:rsid w:val="00066E08"/>
    <w:rsid w:val="00067000"/>
    <w:rsid w:val="000701C4"/>
    <w:rsid w:val="0007025E"/>
    <w:rsid w:val="000711D9"/>
    <w:rsid w:val="0007376D"/>
    <w:rsid w:val="00074B83"/>
    <w:rsid w:val="00075627"/>
    <w:rsid w:val="00076CF6"/>
    <w:rsid w:val="00076D46"/>
    <w:rsid w:val="00080F53"/>
    <w:rsid w:val="000813FF"/>
    <w:rsid w:val="00081519"/>
    <w:rsid w:val="0008157B"/>
    <w:rsid w:val="00083D9A"/>
    <w:rsid w:val="00084087"/>
    <w:rsid w:val="0008704C"/>
    <w:rsid w:val="00087CAE"/>
    <w:rsid w:val="00091589"/>
    <w:rsid w:val="000918E0"/>
    <w:rsid w:val="00091A1C"/>
    <w:rsid w:val="00091AE1"/>
    <w:rsid w:val="0009430B"/>
    <w:rsid w:val="00094508"/>
    <w:rsid w:val="0009567A"/>
    <w:rsid w:val="000972F8"/>
    <w:rsid w:val="000A0AC0"/>
    <w:rsid w:val="000A1AE7"/>
    <w:rsid w:val="000A301F"/>
    <w:rsid w:val="000A309B"/>
    <w:rsid w:val="000A3359"/>
    <w:rsid w:val="000A3AC4"/>
    <w:rsid w:val="000A3DE7"/>
    <w:rsid w:val="000A3E12"/>
    <w:rsid w:val="000A582E"/>
    <w:rsid w:val="000A66FE"/>
    <w:rsid w:val="000A686B"/>
    <w:rsid w:val="000A69BA"/>
    <w:rsid w:val="000A778A"/>
    <w:rsid w:val="000B01F7"/>
    <w:rsid w:val="000B2897"/>
    <w:rsid w:val="000B4BEB"/>
    <w:rsid w:val="000B4D28"/>
    <w:rsid w:val="000B5041"/>
    <w:rsid w:val="000B52D5"/>
    <w:rsid w:val="000B5CA5"/>
    <w:rsid w:val="000B6D4C"/>
    <w:rsid w:val="000C0007"/>
    <w:rsid w:val="000C037E"/>
    <w:rsid w:val="000C0403"/>
    <w:rsid w:val="000C0DFD"/>
    <w:rsid w:val="000C1FC5"/>
    <w:rsid w:val="000C2780"/>
    <w:rsid w:val="000C29C9"/>
    <w:rsid w:val="000C68A0"/>
    <w:rsid w:val="000C7364"/>
    <w:rsid w:val="000C7B12"/>
    <w:rsid w:val="000D352B"/>
    <w:rsid w:val="000D3EAF"/>
    <w:rsid w:val="000D451A"/>
    <w:rsid w:val="000D4CE0"/>
    <w:rsid w:val="000D613A"/>
    <w:rsid w:val="000D6D5F"/>
    <w:rsid w:val="000D76C8"/>
    <w:rsid w:val="000D772F"/>
    <w:rsid w:val="000E0C70"/>
    <w:rsid w:val="000E3110"/>
    <w:rsid w:val="000E3578"/>
    <w:rsid w:val="000E3E9F"/>
    <w:rsid w:val="000E6E7D"/>
    <w:rsid w:val="000F150D"/>
    <w:rsid w:val="000F18F9"/>
    <w:rsid w:val="000F294D"/>
    <w:rsid w:val="000F5C32"/>
    <w:rsid w:val="000F720B"/>
    <w:rsid w:val="00100F03"/>
    <w:rsid w:val="00101495"/>
    <w:rsid w:val="00104D7D"/>
    <w:rsid w:val="00105B78"/>
    <w:rsid w:val="001076FB"/>
    <w:rsid w:val="001121B6"/>
    <w:rsid w:val="001128F4"/>
    <w:rsid w:val="001131D0"/>
    <w:rsid w:val="00113611"/>
    <w:rsid w:val="001139F2"/>
    <w:rsid w:val="00115C9D"/>
    <w:rsid w:val="00115D16"/>
    <w:rsid w:val="00116050"/>
    <w:rsid w:val="00116B8A"/>
    <w:rsid w:val="00117A3F"/>
    <w:rsid w:val="00120CE6"/>
    <w:rsid w:val="001213D0"/>
    <w:rsid w:val="00121437"/>
    <w:rsid w:val="00124F15"/>
    <w:rsid w:val="0012639D"/>
    <w:rsid w:val="00126919"/>
    <w:rsid w:val="00126F17"/>
    <w:rsid w:val="001273E9"/>
    <w:rsid w:val="00131C4B"/>
    <w:rsid w:val="00132FF0"/>
    <w:rsid w:val="00133816"/>
    <w:rsid w:val="00134498"/>
    <w:rsid w:val="00134F85"/>
    <w:rsid w:val="001365A3"/>
    <w:rsid w:val="00136D59"/>
    <w:rsid w:val="0014216D"/>
    <w:rsid w:val="001438E3"/>
    <w:rsid w:val="00147597"/>
    <w:rsid w:val="001501D0"/>
    <w:rsid w:val="00152AB9"/>
    <w:rsid w:val="0015313E"/>
    <w:rsid w:val="00155022"/>
    <w:rsid w:val="001565ED"/>
    <w:rsid w:val="00157AE1"/>
    <w:rsid w:val="00157D81"/>
    <w:rsid w:val="001611A6"/>
    <w:rsid w:val="00162208"/>
    <w:rsid w:val="0016263A"/>
    <w:rsid w:val="0016271C"/>
    <w:rsid w:val="00165958"/>
    <w:rsid w:val="00165A8F"/>
    <w:rsid w:val="001662EE"/>
    <w:rsid w:val="0016653A"/>
    <w:rsid w:val="00166957"/>
    <w:rsid w:val="00170BF8"/>
    <w:rsid w:val="00170DAC"/>
    <w:rsid w:val="0017120B"/>
    <w:rsid w:val="00171979"/>
    <w:rsid w:val="001729A9"/>
    <w:rsid w:val="00172DD4"/>
    <w:rsid w:val="001735A9"/>
    <w:rsid w:val="0017551B"/>
    <w:rsid w:val="001775B7"/>
    <w:rsid w:val="0018137B"/>
    <w:rsid w:val="00184059"/>
    <w:rsid w:val="001841A5"/>
    <w:rsid w:val="0018468E"/>
    <w:rsid w:val="00187081"/>
    <w:rsid w:val="00193B91"/>
    <w:rsid w:val="00193F94"/>
    <w:rsid w:val="001959BA"/>
    <w:rsid w:val="001A35E9"/>
    <w:rsid w:val="001A438C"/>
    <w:rsid w:val="001A45A4"/>
    <w:rsid w:val="001A5248"/>
    <w:rsid w:val="001A5931"/>
    <w:rsid w:val="001A649C"/>
    <w:rsid w:val="001A7FA1"/>
    <w:rsid w:val="001B3734"/>
    <w:rsid w:val="001B4896"/>
    <w:rsid w:val="001B4CB4"/>
    <w:rsid w:val="001B6A58"/>
    <w:rsid w:val="001B6AE4"/>
    <w:rsid w:val="001C37BE"/>
    <w:rsid w:val="001C4387"/>
    <w:rsid w:val="001C5FDC"/>
    <w:rsid w:val="001C6106"/>
    <w:rsid w:val="001D16E9"/>
    <w:rsid w:val="001D1ABE"/>
    <w:rsid w:val="001D2BE5"/>
    <w:rsid w:val="001D30D6"/>
    <w:rsid w:val="001D388A"/>
    <w:rsid w:val="001D3D58"/>
    <w:rsid w:val="001D4ECF"/>
    <w:rsid w:val="001D5465"/>
    <w:rsid w:val="001D5975"/>
    <w:rsid w:val="001D5F3F"/>
    <w:rsid w:val="001D63A0"/>
    <w:rsid w:val="001E1047"/>
    <w:rsid w:val="001E10BE"/>
    <w:rsid w:val="001E181B"/>
    <w:rsid w:val="001E64DB"/>
    <w:rsid w:val="001E709C"/>
    <w:rsid w:val="001E7B5F"/>
    <w:rsid w:val="001F0330"/>
    <w:rsid w:val="001F1A97"/>
    <w:rsid w:val="001F2A0E"/>
    <w:rsid w:val="001F684C"/>
    <w:rsid w:val="001F7A79"/>
    <w:rsid w:val="001F7E45"/>
    <w:rsid w:val="00200924"/>
    <w:rsid w:val="00200999"/>
    <w:rsid w:val="00200A7B"/>
    <w:rsid w:val="0020111A"/>
    <w:rsid w:val="0020366C"/>
    <w:rsid w:val="00204C9C"/>
    <w:rsid w:val="002064C9"/>
    <w:rsid w:val="00206944"/>
    <w:rsid w:val="00211B77"/>
    <w:rsid w:val="0021418D"/>
    <w:rsid w:val="00216ADA"/>
    <w:rsid w:val="00216D70"/>
    <w:rsid w:val="00220AA1"/>
    <w:rsid w:val="00220BF6"/>
    <w:rsid w:val="002213A1"/>
    <w:rsid w:val="002228E9"/>
    <w:rsid w:val="002230C3"/>
    <w:rsid w:val="002241CA"/>
    <w:rsid w:val="002245E2"/>
    <w:rsid w:val="00224C67"/>
    <w:rsid w:val="00226242"/>
    <w:rsid w:val="00226B7D"/>
    <w:rsid w:val="00227171"/>
    <w:rsid w:val="0023181D"/>
    <w:rsid w:val="002335E2"/>
    <w:rsid w:val="0023387D"/>
    <w:rsid w:val="002346B6"/>
    <w:rsid w:val="0024054C"/>
    <w:rsid w:val="00240ABD"/>
    <w:rsid w:val="002421B0"/>
    <w:rsid w:val="00242441"/>
    <w:rsid w:val="00243258"/>
    <w:rsid w:val="00243E69"/>
    <w:rsid w:val="00244B79"/>
    <w:rsid w:val="00244E40"/>
    <w:rsid w:val="002474B1"/>
    <w:rsid w:val="002508E1"/>
    <w:rsid w:val="00252996"/>
    <w:rsid w:val="00253450"/>
    <w:rsid w:val="002553C9"/>
    <w:rsid w:val="002553E6"/>
    <w:rsid w:val="00255405"/>
    <w:rsid w:val="00255735"/>
    <w:rsid w:val="00257966"/>
    <w:rsid w:val="002608E2"/>
    <w:rsid w:val="00261340"/>
    <w:rsid w:val="00264AE0"/>
    <w:rsid w:val="002668AA"/>
    <w:rsid w:val="00272207"/>
    <w:rsid w:val="00274489"/>
    <w:rsid w:val="002749F2"/>
    <w:rsid w:val="002753BF"/>
    <w:rsid w:val="00275FEA"/>
    <w:rsid w:val="002802D2"/>
    <w:rsid w:val="00281374"/>
    <w:rsid w:val="00282F20"/>
    <w:rsid w:val="002842C4"/>
    <w:rsid w:val="002858A6"/>
    <w:rsid w:val="0028642E"/>
    <w:rsid w:val="00290226"/>
    <w:rsid w:val="002906AC"/>
    <w:rsid w:val="00291067"/>
    <w:rsid w:val="00291FA3"/>
    <w:rsid w:val="0029212E"/>
    <w:rsid w:val="00292FE9"/>
    <w:rsid w:val="0029300E"/>
    <w:rsid w:val="00293476"/>
    <w:rsid w:val="00294483"/>
    <w:rsid w:val="00296CD6"/>
    <w:rsid w:val="002A0FFC"/>
    <w:rsid w:val="002A1E06"/>
    <w:rsid w:val="002A2FE0"/>
    <w:rsid w:val="002A42D0"/>
    <w:rsid w:val="002A56CB"/>
    <w:rsid w:val="002A56EA"/>
    <w:rsid w:val="002B1A95"/>
    <w:rsid w:val="002B1DAB"/>
    <w:rsid w:val="002B249B"/>
    <w:rsid w:val="002B275C"/>
    <w:rsid w:val="002B2CD3"/>
    <w:rsid w:val="002B3404"/>
    <w:rsid w:val="002B404C"/>
    <w:rsid w:val="002B7910"/>
    <w:rsid w:val="002B7A29"/>
    <w:rsid w:val="002C2A9B"/>
    <w:rsid w:val="002C4231"/>
    <w:rsid w:val="002C64FF"/>
    <w:rsid w:val="002D0D81"/>
    <w:rsid w:val="002D2A64"/>
    <w:rsid w:val="002D41AE"/>
    <w:rsid w:val="002D4AE2"/>
    <w:rsid w:val="002D51EC"/>
    <w:rsid w:val="002D5BF2"/>
    <w:rsid w:val="002D6340"/>
    <w:rsid w:val="002D7126"/>
    <w:rsid w:val="002D73D0"/>
    <w:rsid w:val="002D78FA"/>
    <w:rsid w:val="002D79EE"/>
    <w:rsid w:val="002E04E9"/>
    <w:rsid w:val="002E1042"/>
    <w:rsid w:val="002E19BB"/>
    <w:rsid w:val="002E3156"/>
    <w:rsid w:val="002E3366"/>
    <w:rsid w:val="002E4CDB"/>
    <w:rsid w:val="002F05F9"/>
    <w:rsid w:val="002F094F"/>
    <w:rsid w:val="002F131A"/>
    <w:rsid w:val="002F29DB"/>
    <w:rsid w:val="002F2FB3"/>
    <w:rsid w:val="002F3838"/>
    <w:rsid w:val="002F454D"/>
    <w:rsid w:val="002F67AE"/>
    <w:rsid w:val="002F6EEE"/>
    <w:rsid w:val="002F772F"/>
    <w:rsid w:val="0030207E"/>
    <w:rsid w:val="003030E3"/>
    <w:rsid w:val="0030360D"/>
    <w:rsid w:val="00303804"/>
    <w:rsid w:val="0030423B"/>
    <w:rsid w:val="00304282"/>
    <w:rsid w:val="00304335"/>
    <w:rsid w:val="00305531"/>
    <w:rsid w:val="0030678B"/>
    <w:rsid w:val="00311700"/>
    <w:rsid w:val="00312F04"/>
    <w:rsid w:val="00315150"/>
    <w:rsid w:val="00316F81"/>
    <w:rsid w:val="00316FA2"/>
    <w:rsid w:val="00320078"/>
    <w:rsid w:val="003228C5"/>
    <w:rsid w:val="00322A25"/>
    <w:rsid w:val="003237C7"/>
    <w:rsid w:val="0032550D"/>
    <w:rsid w:val="00325B8A"/>
    <w:rsid w:val="003278BB"/>
    <w:rsid w:val="00330706"/>
    <w:rsid w:val="00330E38"/>
    <w:rsid w:val="003312CC"/>
    <w:rsid w:val="003327BC"/>
    <w:rsid w:val="00332EDF"/>
    <w:rsid w:val="0033387D"/>
    <w:rsid w:val="003339EB"/>
    <w:rsid w:val="00333B80"/>
    <w:rsid w:val="003366AC"/>
    <w:rsid w:val="00336832"/>
    <w:rsid w:val="00340028"/>
    <w:rsid w:val="00341B1A"/>
    <w:rsid w:val="0034300C"/>
    <w:rsid w:val="003435D4"/>
    <w:rsid w:val="00343E3A"/>
    <w:rsid w:val="003446A5"/>
    <w:rsid w:val="00347AB9"/>
    <w:rsid w:val="00350D8B"/>
    <w:rsid w:val="0035231B"/>
    <w:rsid w:val="00353247"/>
    <w:rsid w:val="0035750D"/>
    <w:rsid w:val="0035786C"/>
    <w:rsid w:val="00361D7A"/>
    <w:rsid w:val="003644A5"/>
    <w:rsid w:val="00366D33"/>
    <w:rsid w:val="00370672"/>
    <w:rsid w:val="00372662"/>
    <w:rsid w:val="00373088"/>
    <w:rsid w:val="003733B5"/>
    <w:rsid w:val="00373E53"/>
    <w:rsid w:val="00374538"/>
    <w:rsid w:val="003760B7"/>
    <w:rsid w:val="003767FD"/>
    <w:rsid w:val="00376EB9"/>
    <w:rsid w:val="00377A0F"/>
    <w:rsid w:val="003828C3"/>
    <w:rsid w:val="003832D0"/>
    <w:rsid w:val="00384827"/>
    <w:rsid w:val="00385853"/>
    <w:rsid w:val="00386CB9"/>
    <w:rsid w:val="00387567"/>
    <w:rsid w:val="00392EDF"/>
    <w:rsid w:val="00393672"/>
    <w:rsid w:val="00395D43"/>
    <w:rsid w:val="00396106"/>
    <w:rsid w:val="00397A78"/>
    <w:rsid w:val="003A04CD"/>
    <w:rsid w:val="003A0806"/>
    <w:rsid w:val="003A0F26"/>
    <w:rsid w:val="003A1087"/>
    <w:rsid w:val="003A1E8A"/>
    <w:rsid w:val="003A2D4C"/>
    <w:rsid w:val="003A4119"/>
    <w:rsid w:val="003A4BEE"/>
    <w:rsid w:val="003A61E6"/>
    <w:rsid w:val="003A68F5"/>
    <w:rsid w:val="003A7027"/>
    <w:rsid w:val="003A7E37"/>
    <w:rsid w:val="003B00CC"/>
    <w:rsid w:val="003B14DC"/>
    <w:rsid w:val="003B20D3"/>
    <w:rsid w:val="003B2C72"/>
    <w:rsid w:val="003B33A6"/>
    <w:rsid w:val="003B3FEB"/>
    <w:rsid w:val="003B4919"/>
    <w:rsid w:val="003B4AB4"/>
    <w:rsid w:val="003B4FCA"/>
    <w:rsid w:val="003B65E9"/>
    <w:rsid w:val="003B6DFD"/>
    <w:rsid w:val="003B7E70"/>
    <w:rsid w:val="003C0EA8"/>
    <w:rsid w:val="003C10B1"/>
    <w:rsid w:val="003C1459"/>
    <w:rsid w:val="003C1CA4"/>
    <w:rsid w:val="003C6C86"/>
    <w:rsid w:val="003C7D2A"/>
    <w:rsid w:val="003D0C47"/>
    <w:rsid w:val="003D1E26"/>
    <w:rsid w:val="003D2237"/>
    <w:rsid w:val="003D29D3"/>
    <w:rsid w:val="003D547F"/>
    <w:rsid w:val="003D5B93"/>
    <w:rsid w:val="003D70ED"/>
    <w:rsid w:val="003E1B7D"/>
    <w:rsid w:val="003E3399"/>
    <w:rsid w:val="003E76A9"/>
    <w:rsid w:val="003E7AE3"/>
    <w:rsid w:val="003F136B"/>
    <w:rsid w:val="003F186E"/>
    <w:rsid w:val="003F1E81"/>
    <w:rsid w:val="003F498B"/>
    <w:rsid w:val="003F59BF"/>
    <w:rsid w:val="003F764A"/>
    <w:rsid w:val="003F7665"/>
    <w:rsid w:val="00401575"/>
    <w:rsid w:val="004015A6"/>
    <w:rsid w:val="004015DC"/>
    <w:rsid w:val="00402BB0"/>
    <w:rsid w:val="00403A46"/>
    <w:rsid w:val="00404F3F"/>
    <w:rsid w:val="00405060"/>
    <w:rsid w:val="00406E31"/>
    <w:rsid w:val="0040790E"/>
    <w:rsid w:val="00410240"/>
    <w:rsid w:val="00411FC5"/>
    <w:rsid w:val="00417A2A"/>
    <w:rsid w:val="00421A56"/>
    <w:rsid w:val="0042245C"/>
    <w:rsid w:val="00425E0B"/>
    <w:rsid w:val="00425F88"/>
    <w:rsid w:val="0042693D"/>
    <w:rsid w:val="00427318"/>
    <w:rsid w:val="00427D91"/>
    <w:rsid w:val="00430A89"/>
    <w:rsid w:val="00430B92"/>
    <w:rsid w:val="0043107B"/>
    <w:rsid w:val="00432471"/>
    <w:rsid w:val="00432DC2"/>
    <w:rsid w:val="004330A9"/>
    <w:rsid w:val="004350F3"/>
    <w:rsid w:val="0043735D"/>
    <w:rsid w:val="00437FA7"/>
    <w:rsid w:val="00441F74"/>
    <w:rsid w:val="00442C93"/>
    <w:rsid w:val="00442EAE"/>
    <w:rsid w:val="00447A66"/>
    <w:rsid w:val="004507F7"/>
    <w:rsid w:val="0045121E"/>
    <w:rsid w:val="00451741"/>
    <w:rsid w:val="00452539"/>
    <w:rsid w:val="00454763"/>
    <w:rsid w:val="00454BF8"/>
    <w:rsid w:val="004554A9"/>
    <w:rsid w:val="004572F7"/>
    <w:rsid w:val="0045793A"/>
    <w:rsid w:val="004601B7"/>
    <w:rsid w:val="00460F63"/>
    <w:rsid w:val="004622BF"/>
    <w:rsid w:val="004623A3"/>
    <w:rsid w:val="0046417B"/>
    <w:rsid w:val="004643A9"/>
    <w:rsid w:val="00464435"/>
    <w:rsid w:val="00465042"/>
    <w:rsid w:val="0046704D"/>
    <w:rsid w:val="0046795F"/>
    <w:rsid w:val="00467E9F"/>
    <w:rsid w:val="0047094A"/>
    <w:rsid w:val="00471B3D"/>
    <w:rsid w:val="00472C5B"/>
    <w:rsid w:val="00481559"/>
    <w:rsid w:val="0048172E"/>
    <w:rsid w:val="0048222A"/>
    <w:rsid w:val="00484C04"/>
    <w:rsid w:val="0048621A"/>
    <w:rsid w:val="0048726A"/>
    <w:rsid w:val="00487FD0"/>
    <w:rsid w:val="0049025F"/>
    <w:rsid w:val="00490BD8"/>
    <w:rsid w:val="004936FC"/>
    <w:rsid w:val="00493C8C"/>
    <w:rsid w:val="004943EC"/>
    <w:rsid w:val="0049456B"/>
    <w:rsid w:val="004955F5"/>
    <w:rsid w:val="004A0770"/>
    <w:rsid w:val="004A1240"/>
    <w:rsid w:val="004A14BC"/>
    <w:rsid w:val="004A1E56"/>
    <w:rsid w:val="004A3403"/>
    <w:rsid w:val="004A4D29"/>
    <w:rsid w:val="004A5AA0"/>
    <w:rsid w:val="004B2583"/>
    <w:rsid w:val="004B30B0"/>
    <w:rsid w:val="004B3FDD"/>
    <w:rsid w:val="004B63BB"/>
    <w:rsid w:val="004C0266"/>
    <w:rsid w:val="004C1A24"/>
    <w:rsid w:val="004C3480"/>
    <w:rsid w:val="004C598E"/>
    <w:rsid w:val="004C6E7D"/>
    <w:rsid w:val="004C76F2"/>
    <w:rsid w:val="004C7973"/>
    <w:rsid w:val="004D19DC"/>
    <w:rsid w:val="004D1E19"/>
    <w:rsid w:val="004D2779"/>
    <w:rsid w:val="004D5455"/>
    <w:rsid w:val="004D68D4"/>
    <w:rsid w:val="004D7D91"/>
    <w:rsid w:val="004E0C1D"/>
    <w:rsid w:val="004E1886"/>
    <w:rsid w:val="004E32C3"/>
    <w:rsid w:val="004E33B6"/>
    <w:rsid w:val="004E36DF"/>
    <w:rsid w:val="004E5C7A"/>
    <w:rsid w:val="004E6E93"/>
    <w:rsid w:val="004E77B2"/>
    <w:rsid w:val="004F01AF"/>
    <w:rsid w:val="004F1811"/>
    <w:rsid w:val="004F19A2"/>
    <w:rsid w:val="004F3354"/>
    <w:rsid w:val="004F366A"/>
    <w:rsid w:val="004F398C"/>
    <w:rsid w:val="004F54F1"/>
    <w:rsid w:val="004F614B"/>
    <w:rsid w:val="005011E5"/>
    <w:rsid w:val="00503159"/>
    <w:rsid w:val="00503444"/>
    <w:rsid w:val="00503A8C"/>
    <w:rsid w:val="0050447D"/>
    <w:rsid w:val="0050509C"/>
    <w:rsid w:val="0050515D"/>
    <w:rsid w:val="00507FD2"/>
    <w:rsid w:val="005100BD"/>
    <w:rsid w:val="00510714"/>
    <w:rsid w:val="00510A36"/>
    <w:rsid w:val="00510E4A"/>
    <w:rsid w:val="005117F7"/>
    <w:rsid w:val="00513B11"/>
    <w:rsid w:val="00513F47"/>
    <w:rsid w:val="00520B29"/>
    <w:rsid w:val="0052213E"/>
    <w:rsid w:val="00522FA8"/>
    <w:rsid w:val="005243E7"/>
    <w:rsid w:val="00526116"/>
    <w:rsid w:val="0053379E"/>
    <w:rsid w:val="00534449"/>
    <w:rsid w:val="005348BE"/>
    <w:rsid w:val="00535A31"/>
    <w:rsid w:val="00536BF1"/>
    <w:rsid w:val="00537224"/>
    <w:rsid w:val="00537DD0"/>
    <w:rsid w:val="00540934"/>
    <w:rsid w:val="00540996"/>
    <w:rsid w:val="005434BA"/>
    <w:rsid w:val="005439CF"/>
    <w:rsid w:val="005441BC"/>
    <w:rsid w:val="005465E1"/>
    <w:rsid w:val="0054694A"/>
    <w:rsid w:val="005521BA"/>
    <w:rsid w:val="005576E3"/>
    <w:rsid w:val="00560A23"/>
    <w:rsid w:val="0056283E"/>
    <w:rsid w:val="00563D73"/>
    <w:rsid w:val="00566B34"/>
    <w:rsid w:val="005672CC"/>
    <w:rsid w:val="00571F6A"/>
    <w:rsid w:val="00572C4D"/>
    <w:rsid w:val="00573840"/>
    <w:rsid w:val="005744DD"/>
    <w:rsid w:val="0057467C"/>
    <w:rsid w:val="0057610A"/>
    <w:rsid w:val="005806DF"/>
    <w:rsid w:val="00582FE4"/>
    <w:rsid w:val="00583158"/>
    <w:rsid w:val="00583B62"/>
    <w:rsid w:val="00583CF6"/>
    <w:rsid w:val="005847F8"/>
    <w:rsid w:val="0058497D"/>
    <w:rsid w:val="005852DA"/>
    <w:rsid w:val="00590725"/>
    <w:rsid w:val="00591B79"/>
    <w:rsid w:val="00593774"/>
    <w:rsid w:val="00593B59"/>
    <w:rsid w:val="00594103"/>
    <w:rsid w:val="00594D2C"/>
    <w:rsid w:val="005960D0"/>
    <w:rsid w:val="005972F9"/>
    <w:rsid w:val="005A0DFD"/>
    <w:rsid w:val="005A3437"/>
    <w:rsid w:val="005A38C3"/>
    <w:rsid w:val="005A60B3"/>
    <w:rsid w:val="005A61C3"/>
    <w:rsid w:val="005A67A7"/>
    <w:rsid w:val="005A7419"/>
    <w:rsid w:val="005A7D7E"/>
    <w:rsid w:val="005B1BBF"/>
    <w:rsid w:val="005B4FC9"/>
    <w:rsid w:val="005B5A82"/>
    <w:rsid w:val="005B5C20"/>
    <w:rsid w:val="005B69A4"/>
    <w:rsid w:val="005B75C0"/>
    <w:rsid w:val="005C0516"/>
    <w:rsid w:val="005C1782"/>
    <w:rsid w:val="005C1910"/>
    <w:rsid w:val="005C1FF0"/>
    <w:rsid w:val="005C22E9"/>
    <w:rsid w:val="005C4BFE"/>
    <w:rsid w:val="005D0607"/>
    <w:rsid w:val="005D0A82"/>
    <w:rsid w:val="005D1691"/>
    <w:rsid w:val="005D4E4F"/>
    <w:rsid w:val="005D50A2"/>
    <w:rsid w:val="005D782A"/>
    <w:rsid w:val="005E06CA"/>
    <w:rsid w:val="005E141A"/>
    <w:rsid w:val="005E2338"/>
    <w:rsid w:val="005E37A7"/>
    <w:rsid w:val="005E39C6"/>
    <w:rsid w:val="005E502B"/>
    <w:rsid w:val="005E5D8B"/>
    <w:rsid w:val="005E679C"/>
    <w:rsid w:val="005E741B"/>
    <w:rsid w:val="005E7E97"/>
    <w:rsid w:val="005F3FFE"/>
    <w:rsid w:val="005F60B0"/>
    <w:rsid w:val="005F67EC"/>
    <w:rsid w:val="005F767F"/>
    <w:rsid w:val="005F7C72"/>
    <w:rsid w:val="005F7E20"/>
    <w:rsid w:val="00600711"/>
    <w:rsid w:val="00602660"/>
    <w:rsid w:val="00604387"/>
    <w:rsid w:val="006057BC"/>
    <w:rsid w:val="006060A1"/>
    <w:rsid w:val="00606665"/>
    <w:rsid w:val="0060675C"/>
    <w:rsid w:val="00606E60"/>
    <w:rsid w:val="00610A80"/>
    <w:rsid w:val="00610B92"/>
    <w:rsid w:val="00611273"/>
    <w:rsid w:val="00612438"/>
    <w:rsid w:val="0061466E"/>
    <w:rsid w:val="006148A2"/>
    <w:rsid w:val="00614C60"/>
    <w:rsid w:val="006151B7"/>
    <w:rsid w:val="006159BB"/>
    <w:rsid w:val="00616583"/>
    <w:rsid w:val="00616E68"/>
    <w:rsid w:val="0061710C"/>
    <w:rsid w:val="00617BCE"/>
    <w:rsid w:val="00620E09"/>
    <w:rsid w:val="006221C5"/>
    <w:rsid w:val="00625F1A"/>
    <w:rsid w:val="00626075"/>
    <w:rsid w:val="00626119"/>
    <w:rsid w:val="00631C0F"/>
    <w:rsid w:val="00631E5E"/>
    <w:rsid w:val="00632D56"/>
    <w:rsid w:val="00633F7E"/>
    <w:rsid w:val="00636BB7"/>
    <w:rsid w:val="00640214"/>
    <w:rsid w:val="006410B2"/>
    <w:rsid w:val="006419EA"/>
    <w:rsid w:val="00641FC6"/>
    <w:rsid w:val="00642F0E"/>
    <w:rsid w:val="00645742"/>
    <w:rsid w:val="00645BB5"/>
    <w:rsid w:val="00647236"/>
    <w:rsid w:val="00647DFB"/>
    <w:rsid w:val="0065005D"/>
    <w:rsid w:val="0065199E"/>
    <w:rsid w:val="00651FA2"/>
    <w:rsid w:val="00652496"/>
    <w:rsid w:val="00652FB6"/>
    <w:rsid w:val="006534A6"/>
    <w:rsid w:val="00653660"/>
    <w:rsid w:val="00654050"/>
    <w:rsid w:val="0065473A"/>
    <w:rsid w:val="0065508B"/>
    <w:rsid w:val="006556EA"/>
    <w:rsid w:val="00655BA8"/>
    <w:rsid w:val="00655D2E"/>
    <w:rsid w:val="006560E8"/>
    <w:rsid w:val="00656760"/>
    <w:rsid w:val="00661643"/>
    <w:rsid w:val="006633EE"/>
    <w:rsid w:val="00664208"/>
    <w:rsid w:val="006655FC"/>
    <w:rsid w:val="00666038"/>
    <w:rsid w:val="00666615"/>
    <w:rsid w:val="006716C0"/>
    <w:rsid w:val="00673E0C"/>
    <w:rsid w:val="006740B1"/>
    <w:rsid w:val="00675652"/>
    <w:rsid w:val="00677893"/>
    <w:rsid w:val="00680D9F"/>
    <w:rsid w:val="00680FA1"/>
    <w:rsid w:val="00682DCF"/>
    <w:rsid w:val="00682F4D"/>
    <w:rsid w:val="00683FDC"/>
    <w:rsid w:val="006854BB"/>
    <w:rsid w:val="0068645B"/>
    <w:rsid w:val="00687304"/>
    <w:rsid w:val="00687C8A"/>
    <w:rsid w:val="006903D6"/>
    <w:rsid w:val="006903ED"/>
    <w:rsid w:val="00690B29"/>
    <w:rsid w:val="00691276"/>
    <w:rsid w:val="00692153"/>
    <w:rsid w:val="00692367"/>
    <w:rsid w:val="0069294B"/>
    <w:rsid w:val="00693649"/>
    <w:rsid w:val="006946EE"/>
    <w:rsid w:val="006A050C"/>
    <w:rsid w:val="006A06E9"/>
    <w:rsid w:val="006A09B8"/>
    <w:rsid w:val="006A2649"/>
    <w:rsid w:val="006A2A94"/>
    <w:rsid w:val="006A3539"/>
    <w:rsid w:val="006A4DB0"/>
    <w:rsid w:val="006A5037"/>
    <w:rsid w:val="006A5D9F"/>
    <w:rsid w:val="006B29AC"/>
    <w:rsid w:val="006B5C32"/>
    <w:rsid w:val="006B6ADF"/>
    <w:rsid w:val="006B70EC"/>
    <w:rsid w:val="006C1AB1"/>
    <w:rsid w:val="006C270F"/>
    <w:rsid w:val="006C4649"/>
    <w:rsid w:val="006C485D"/>
    <w:rsid w:val="006C7919"/>
    <w:rsid w:val="006D1F46"/>
    <w:rsid w:val="006D29F6"/>
    <w:rsid w:val="006D3D47"/>
    <w:rsid w:val="006D4AF3"/>
    <w:rsid w:val="006D5524"/>
    <w:rsid w:val="006D55CE"/>
    <w:rsid w:val="006E0B0A"/>
    <w:rsid w:val="006E209F"/>
    <w:rsid w:val="006E2441"/>
    <w:rsid w:val="006E2DCE"/>
    <w:rsid w:val="006E5244"/>
    <w:rsid w:val="006E5F3F"/>
    <w:rsid w:val="006F00CC"/>
    <w:rsid w:val="006F18AC"/>
    <w:rsid w:val="006F3C31"/>
    <w:rsid w:val="006F3DAD"/>
    <w:rsid w:val="006F6278"/>
    <w:rsid w:val="00700992"/>
    <w:rsid w:val="00700A0D"/>
    <w:rsid w:val="00703109"/>
    <w:rsid w:val="00703503"/>
    <w:rsid w:val="007039EE"/>
    <w:rsid w:val="0070442D"/>
    <w:rsid w:val="007137E6"/>
    <w:rsid w:val="00714EDE"/>
    <w:rsid w:val="00716736"/>
    <w:rsid w:val="00717602"/>
    <w:rsid w:val="00720016"/>
    <w:rsid w:val="00720EB1"/>
    <w:rsid w:val="00721909"/>
    <w:rsid w:val="00722919"/>
    <w:rsid w:val="00722B7C"/>
    <w:rsid w:val="00722D1B"/>
    <w:rsid w:val="00722F70"/>
    <w:rsid w:val="007232EE"/>
    <w:rsid w:val="007261A5"/>
    <w:rsid w:val="00727D60"/>
    <w:rsid w:val="00732A59"/>
    <w:rsid w:val="00733329"/>
    <w:rsid w:val="00733A39"/>
    <w:rsid w:val="00735922"/>
    <w:rsid w:val="00737DA2"/>
    <w:rsid w:val="0074062B"/>
    <w:rsid w:val="00741565"/>
    <w:rsid w:val="00741F5D"/>
    <w:rsid w:val="00742932"/>
    <w:rsid w:val="00743173"/>
    <w:rsid w:val="00743564"/>
    <w:rsid w:val="007460E5"/>
    <w:rsid w:val="00746B37"/>
    <w:rsid w:val="007477A5"/>
    <w:rsid w:val="0075040A"/>
    <w:rsid w:val="00750BA4"/>
    <w:rsid w:val="0075249B"/>
    <w:rsid w:val="00755279"/>
    <w:rsid w:val="007561F7"/>
    <w:rsid w:val="00761F3A"/>
    <w:rsid w:val="00762208"/>
    <w:rsid w:val="00763049"/>
    <w:rsid w:val="00767090"/>
    <w:rsid w:val="00767362"/>
    <w:rsid w:val="00767728"/>
    <w:rsid w:val="007678EE"/>
    <w:rsid w:val="00767EAC"/>
    <w:rsid w:val="007709D5"/>
    <w:rsid w:val="0077231D"/>
    <w:rsid w:val="0077391E"/>
    <w:rsid w:val="00773D83"/>
    <w:rsid w:val="00775097"/>
    <w:rsid w:val="00775A8E"/>
    <w:rsid w:val="007819FD"/>
    <w:rsid w:val="007825C1"/>
    <w:rsid w:val="007833AD"/>
    <w:rsid w:val="00786284"/>
    <w:rsid w:val="00786517"/>
    <w:rsid w:val="00786591"/>
    <w:rsid w:val="00786813"/>
    <w:rsid w:val="00786BA2"/>
    <w:rsid w:val="00790527"/>
    <w:rsid w:val="00790893"/>
    <w:rsid w:val="00792BE5"/>
    <w:rsid w:val="00792F3B"/>
    <w:rsid w:val="00793701"/>
    <w:rsid w:val="00797D82"/>
    <w:rsid w:val="007A00FD"/>
    <w:rsid w:val="007A4379"/>
    <w:rsid w:val="007A4FD4"/>
    <w:rsid w:val="007A519B"/>
    <w:rsid w:val="007A58A5"/>
    <w:rsid w:val="007A673D"/>
    <w:rsid w:val="007A67FC"/>
    <w:rsid w:val="007B0138"/>
    <w:rsid w:val="007B1218"/>
    <w:rsid w:val="007B1591"/>
    <w:rsid w:val="007B19F5"/>
    <w:rsid w:val="007B1D7D"/>
    <w:rsid w:val="007B28F5"/>
    <w:rsid w:val="007B2A5A"/>
    <w:rsid w:val="007B3EB7"/>
    <w:rsid w:val="007B44F2"/>
    <w:rsid w:val="007B5074"/>
    <w:rsid w:val="007B5E06"/>
    <w:rsid w:val="007B5FCD"/>
    <w:rsid w:val="007B713E"/>
    <w:rsid w:val="007C1076"/>
    <w:rsid w:val="007C6B6C"/>
    <w:rsid w:val="007D1207"/>
    <w:rsid w:val="007D1CE7"/>
    <w:rsid w:val="007D59CD"/>
    <w:rsid w:val="007D767A"/>
    <w:rsid w:val="007E15D9"/>
    <w:rsid w:val="007E2B67"/>
    <w:rsid w:val="007E2FC8"/>
    <w:rsid w:val="007E402E"/>
    <w:rsid w:val="007E53A1"/>
    <w:rsid w:val="007E5AEB"/>
    <w:rsid w:val="007E5CD1"/>
    <w:rsid w:val="007E61F3"/>
    <w:rsid w:val="007E79DC"/>
    <w:rsid w:val="007F0036"/>
    <w:rsid w:val="007F0439"/>
    <w:rsid w:val="007F1695"/>
    <w:rsid w:val="007F254C"/>
    <w:rsid w:val="007F397C"/>
    <w:rsid w:val="007F5617"/>
    <w:rsid w:val="007F5719"/>
    <w:rsid w:val="007F5BF3"/>
    <w:rsid w:val="007F5F38"/>
    <w:rsid w:val="00802ED0"/>
    <w:rsid w:val="00803CF4"/>
    <w:rsid w:val="008046F2"/>
    <w:rsid w:val="0080559C"/>
    <w:rsid w:val="00805F37"/>
    <w:rsid w:val="008064D0"/>
    <w:rsid w:val="00807230"/>
    <w:rsid w:val="0081365A"/>
    <w:rsid w:val="00815E92"/>
    <w:rsid w:val="00816F2F"/>
    <w:rsid w:val="00823A38"/>
    <w:rsid w:val="008247E4"/>
    <w:rsid w:val="00824D56"/>
    <w:rsid w:val="00825F7D"/>
    <w:rsid w:val="00827581"/>
    <w:rsid w:val="00830D27"/>
    <w:rsid w:val="00831AA2"/>
    <w:rsid w:val="00832638"/>
    <w:rsid w:val="00832B2A"/>
    <w:rsid w:val="008337EC"/>
    <w:rsid w:val="0083480C"/>
    <w:rsid w:val="00834902"/>
    <w:rsid w:val="0083523F"/>
    <w:rsid w:val="0083543A"/>
    <w:rsid w:val="008400CD"/>
    <w:rsid w:val="00840218"/>
    <w:rsid w:val="008427D0"/>
    <w:rsid w:val="00842CF3"/>
    <w:rsid w:val="00843D61"/>
    <w:rsid w:val="008445F5"/>
    <w:rsid w:val="0084547D"/>
    <w:rsid w:val="0084678C"/>
    <w:rsid w:val="00846D2C"/>
    <w:rsid w:val="00846FD9"/>
    <w:rsid w:val="00847FD5"/>
    <w:rsid w:val="00850406"/>
    <w:rsid w:val="00850C4A"/>
    <w:rsid w:val="00850DC6"/>
    <w:rsid w:val="00852235"/>
    <w:rsid w:val="008527B7"/>
    <w:rsid w:val="008527BF"/>
    <w:rsid w:val="00856D9F"/>
    <w:rsid w:val="00857FA4"/>
    <w:rsid w:val="008605E9"/>
    <w:rsid w:val="00860DAE"/>
    <w:rsid w:val="00865617"/>
    <w:rsid w:val="00865F8E"/>
    <w:rsid w:val="0086603B"/>
    <w:rsid w:val="00867FE9"/>
    <w:rsid w:val="00871D42"/>
    <w:rsid w:val="00873F85"/>
    <w:rsid w:val="0087501E"/>
    <w:rsid w:val="0087626F"/>
    <w:rsid w:val="008826C3"/>
    <w:rsid w:val="008862B3"/>
    <w:rsid w:val="00887353"/>
    <w:rsid w:val="00887620"/>
    <w:rsid w:val="00887B29"/>
    <w:rsid w:val="00890C5E"/>
    <w:rsid w:val="00890DA2"/>
    <w:rsid w:val="008922BC"/>
    <w:rsid w:val="008968DF"/>
    <w:rsid w:val="008A035E"/>
    <w:rsid w:val="008A2B1E"/>
    <w:rsid w:val="008A373C"/>
    <w:rsid w:val="008A4307"/>
    <w:rsid w:val="008A4593"/>
    <w:rsid w:val="008A5209"/>
    <w:rsid w:val="008A5D9F"/>
    <w:rsid w:val="008A6CA1"/>
    <w:rsid w:val="008B43E9"/>
    <w:rsid w:val="008B475C"/>
    <w:rsid w:val="008B4947"/>
    <w:rsid w:val="008B5195"/>
    <w:rsid w:val="008B53DA"/>
    <w:rsid w:val="008C011B"/>
    <w:rsid w:val="008C035C"/>
    <w:rsid w:val="008C0AF1"/>
    <w:rsid w:val="008C1040"/>
    <w:rsid w:val="008C1E8E"/>
    <w:rsid w:val="008C2349"/>
    <w:rsid w:val="008C2462"/>
    <w:rsid w:val="008C3FAE"/>
    <w:rsid w:val="008C44DC"/>
    <w:rsid w:val="008C4695"/>
    <w:rsid w:val="008C7BED"/>
    <w:rsid w:val="008D1F9B"/>
    <w:rsid w:val="008D2625"/>
    <w:rsid w:val="008D46D2"/>
    <w:rsid w:val="008D532E"/>
    <w:rsid w:val="008D5BFB"/>
    <w:rsid w:val="008D68DA"/>
    <w:rsid w:val="008D6DAE"/>
    <w:rsid w:val="008E0610"/>
    <w:rsid w:val="008E1A1C"/>
    <w:rsid w:val="008E3260"/>
    <w:rsid w:val="008E48F9"/>
    <w:rsid w:val="008E490F"/>
    <w:rsid w:val="008E4F7C"/>
    <w:rsid w:val="008E5FFA"/>
    <w:rsid w:val="008E7A59"/>
    <w:rsid w:val="008F16DA"/>
    <w:rsid w:val="008F1B73"/>
    <w:rsid w:val="008F1C9C"/>
    <w:rsid w:val="008F2759"/>
    <w:rsid w:val="008F413C"/>
    <w:rsid w:val="008F6965"/>
    <w:rsid w:val="008F7113"/>
    <w:rsid w:val="008F735E"/>
    <w:rsid w:val="009001BD"/>
    <w:rsid w:val="009008FB"/>
    <w:rsid w:val="009032CD"/>
    <w:rsid w:val="0090409F"/>
    <w:rsid w:val="00904C3B"/>
    <w:rsid w:val="00905318"/>
    <w:rsid w:val="00906C16"/>
    <w:rsid w:val="0090725F"/>
    <w:rsid w:val="00910B19"/>
    <w:rsid w:val="00910FE2"/>
    <w:rsid w:val="009125F0"/>
    <w:rsid w:val="0091277C"/>
    <w:rsid w:val="009128CD"/>
    <w:rsid w:val="00913819"/>
    <w:rsid w:val="0091447E"/>
    <w:rsid w:val="0091460B"/>
    <w:rsid w:val="00914BA0"/>
    <w:rsid w:val="00915023"/>
    <w:rsid w:val="009173C3"/>
    <w:rsid w:val="0092214D"/>
    <w:rsid w:val="00922889"/>
    <w:rsid w:val="00922A38"/>
    <w:rsid w:val="00923944"/>
    <w:rsid w:val="00924212"/>
    <w:rsid w:val="0092554A"/>
    <w:rsid w:val="00925F30"/>
    <w:rsid w:val="00931E8B"/>
    <w:rsid w:val="009325FC"/>
    <w:rsid w:val="0093366C"/>
    <w:rsid w:val="00933B7D"/>
    <w:rsid w:val="00933FB7"/>
    <w:rsid w:val="0093528B"/>
    <w:rsid w:val="00935381"/>
    <w:rsid w:val="0093682F"/>
    <w:rsid w:val="00941080"/>
    <w:rsid w:val="00941A77"/>
    <w:rsid w:val="00941F84"/>
    <w:rsid w:val="009437D0"/>
    <w:rsid w:val="00945684"/>
    <w:rsid w:val="0094622B"/>
    <w:rsid w:val="009471A2"/>
    <w:rsid w:val="00950A9B"/>
    <w:rsid w:val="0095230A"/>
    <w:rsid w:val="00954572"/>
    <w:rsid w:val="00954687"/>
    <w:rsid w:val="00955A12"/>
    <w:rsid w:val="009571D0"/>
    <w:rsid w:val="009615AF"/>
    <w:rsid w:val="00961A30"/>
    <w:rsid w:val="009627E2"/>
    <w:rsid w:val="0096331D"/>
    <w:rsid w:val="00963842"/>
    <w:rsid w:val="00963F54"/>
    <w:rsid w:val="00964666"/>
    <w:rsid w:val="0096472C"/>
    <w:rsid w:val="00964B80"/>
    <w:rsid w:val="00965A51"/>
    <w:rsid w:val="00965C29"/>
    <w:rsid w:val="00970E8F"/>
    <w:rsid w:val="0097197D"/>
    <w:rsid w:val="00972674"/>
    <w:rsid w:val="00974CA9"/>
    <w:rsid w:val="00975BCE"/>
    <w:rsid w:val="00977DA9"/>
    <w:rsid w:val="00982E61"/>
    <w:rsid w:val="009841A4"/>
    <w:rsid w:val="009843FF"/>
    <w:rsid w:val="009858BE"/>
    <w:rsid w:val="009872EE"/>
    <w:rsid w:val="0098796C"/>
    <w:rsid w:val="00991A28"/>
    <w:rsid w:val="00992516"/>
    <w:rsid w:val="00992A99"/>
    <w:rsid w:val="00993245"/>
    <w:rsid w:val="00993FDB"/>
    <w:rsid w:val="00994468"/>
    <w:rsid w:val="00994B14"/>
    <w:rsid w:val="0099503C"/>
    <w:rsid w:val="00996091"/>
    <w:rsid w:val="00996ACA"/>
    <w:rsid w:val="009976EB"/>
    <w:rsid w:val="009A188D"/>
    <w:rsid w:val="009A251C"/>
    <w:rsid w:val="009A5D30"/>
    <w:rsid w:val="009A60EF"/>
    <w:rsid w:val="009A730C"/>
    <w:rsid w:val="009A7BEA"/>
    <w:rsid w:val="009A7BFF"/>
    <w:rsid w:val="009B0443"/>
    <w:rsid w:val="009B0786"/>
    <w:rsid w:val="009B096E"/>
    <w:rsid w:val="009B0D90"/>
    <w:rsid w:val="009B278E"/>
    <w:rsid w:val="009B31EE"/>
    <w:rsid w:val="009B368C"/>
    <w:rsid w:val="009B4555"/>
    <w:rsid w:val="009B5020"/>
    <w:rsid w:val="009B61A3"/>
    <w:rsid w:val="009C1A76"/>
    <w:rsid w:val="009C1B25"/>
    <w:rsid w:val="009C3920"/>
    <w:rsid w:val="009C3AA3"/>
    <w:rsid w:val="009C4BBD"/>
    <w:rsid w:val="009C6A7D"/>
    <w:rsid w:val="009D02F1"/>
    <w:rsid w:val="009D3A68"/>
    <w:rsid w:val="009D4AF7"/>
    <w:rsid w:val="009D60EC"/>
    <w:rsid w:val="009D6ABB"/>
    <w:rsid w:val="009D6FDC"/>
    <w:rsid w:val="009E1EA0"/>
    <w:rsid w:val="009E2952"/>
    <w:rsid w:val="009E2B0F"/>
    <w:rsid w:val="009E3575"/>
    <w:rsid w:val="009E3EBA"/>
    <w:rsid w:val="009E44CE"/>
    <w:rsid w:val="009E5294"/>
    <w:rsid w:val="009E5829"/>
    <w:rsid w:val="009E5B17"/>
    <w:rsid w:val="009E6614"/>
    <w:rsid w:val="009E7105"/>
    <w:rsid w:val="009F0849"/>
    <w:rsid w:val="009F1A2E"/>
    <w:rsid w:val="009F1A68"/>
    <w:rsid w:val="009F1B27"/>
    <w:rsid w:val="009F28CE"/>
    <w:rsid w:val="009F3A9B"/>
    <w:rsid w:val="009F5B6E"/>
    <w:rsid w:val="009F5CA5"/>
    <w:rsid w:val="00A015C3"/>
    <w:rsid w:val="00A03AFD"/>
    <w:rsid w:val="00A0461A"/>
    <w:rsid w:val="00A05744"/>
    <w:rsid w:val="00A05D20"/>
    <w:rsid w:val="00A10685"/>
    <w:rsid w:val="00A11F23"/>
    <w:rsid w:val="00A11F6B"/>
    <w:rsid w:val="00A14559"/>
    <w:rsid w:val="00A146AA"/>
    <w:rsid w:val="00A15081"/>
    <w:rsid w:val="00A1691B"/>
    <w:rsid w:val="00A17B10"/>
    <w:rsid w:val="00A20E3C"/>
    <w:rsid w:val="00A224DB"/>
    <w:rsid w:val="00A227CD"/>
    <w:rsid w:val="00A22C6A"/>
    <w:rsid w:val="00A23415"/>
    <w:rsid w:val="00A2425D"/>
    <w:rsid w:val="00A246C7"/>
    <w:rsid w:val="00A24933"/>
    <w:rsid w:val="00A24B66"/>
    <w:rsid w:val="00A2546D"/>
    <w:rsid w:val="00A310C9"/>
    <w:rsid w:val="00A321D4"/>
    <w:rsid w:val="00A33659"/>
    <w:rsid w:val="00A35D92"/>
    <w:rsid w:val="00A362EB"/>
    <w:rsid w:val="00A37C1C"/>
    <w:rsid w:val="00A40CF1"/>
    <w:rsid w:val="00A429E2"/>
    <w:rsid w:val="00A42ABB"/>
    <w:rsid w:val="00A42CEE"/>
    <w:rsid w:val="00A44028"/>
    <w:rsid w:val="00A44E14"/>
    <w:rsid w:val="00A4614C"/>
    <w:rsid w:val="00A46547"/>
    <w:rsid w:val="00A47781"/>
    <w:rsid w:val="00A50B51"/>
    <w:rsid w:val="00A533AD"/>
    <w:rsid w:val="00A53F10"/>
    <w:rsid w:val="00A55A1A"/>
    <w:rsid w:val="00A627A5"/>
    <w:rsid w:val="00A631E1"/>
    <w:rsid w:val="00A63811"/>
    <w:rsid w:val="00A6537C"/>
    <w:rsid w:val="00A65C00"/>
    <w:rsid w:val="00A667D4"/>
    <w:rsid w:val="00A668EC"/>
    <w:rsid w:val="00A71CAF"/>
    <w:rsid w:val="00A72B43"/>
    <w:rsid w:val="00A72FDD"/>
    <w:rsid w:val="00A73828"/>
    <w:rsid w:val="00A74D30"/>
    <w:rsid w:val="00A76030"/>
    <w:rsid w:val="00A760FF"/>
    <w:rsid w:val="00A77513"/>
    <w:rsid w:val="00A77520"/>
    <w:rsid w:val="00A77DA3"/>
    <w:rsid w:val="00A81094"/>
    <w:rsid w:val="00A840B5"/>
    <w:rsid w:val="00A85316"/>
    <w:rsid w:val="00A8633D"/>
    <w:rsid w:val="00A86BE6"/>
    <w:rsid w:val="00A875B9"/>
    <w:rsid w:val="00A901D8"/>
    <w:rsid w:val="00A90E5A"/>
    <w:rsid w:val="00A9447A"/>
    <w:rsid w:val="00A9478C"/>
    <w:rsid w:val="00A94CE9"/>
    <w:rsid w:val="00A95466"/>
    <w:rsid w:val="00A971A7"/>
    <w:rsid w:val="00A976F3"/>
    <w:rsid w:val="00AA20DC"/>
    <w:rsid w:val="00AA21EA"/>
    <w:rsid w:val="00AA31D9"/>
    <w:rsid w:val="00AA361C"/>
    <w:rsid w:val="00AA571F"/>
    <w:rsid w:val="00AA62EF"/>
    <w:rsid w:val="00AA7009"/>
    <w:rsid w:val="00AA7236"/>
    <w:rsid w:val="00AB0806"/>
    <w:rsid w:val="00AB165E"/>
    <w:rsid w:val="00AB1802"/>
    <w:rsid w:val="00AB1E30"/>
    <w:rsid w:val="00AB2677"/>
    <w:rsid w:val="00AB62D4"/>
    <w:rsid w:val="00AC5CAC"/>
    <w:rsid w:val="00AC7BC2"/>
    <w:rsid w:val="00AC7DDE"/>
    <w:rsid w:val="00AD0490"/>
    <w:rsid w:val="00AD16C3"/>
    <w:rsid w:val="00AD16EA"/>
    <w:rsid w:val="00AD1DC6"/>
    <w:rsid w:val="00AD2622"/>
    <w:rsid w:val="00AD333E"/>
    <w:rsid w:val="00AD3880"/>
    <w:rsid w:val="00AD44D3"/>
    <w:rsid w:val="00AD5E30"/>
    <w:rsid w:val="00AE09CF"/>
    <w:rsid w:val="00AE47D2"/>
    <w:rsid w:val="00AE518D"/>
    <w:rsid w:val="00AE59B4"/>
    <w:rsid w:val="00AE6ECE"/>
    <w:rsid w:val="00AE77F4"/>
    <w:rsid w:val="00AF1F05"/>
    <w:rsid w:val="00AF3075"/>
    <w:rsid w:val="00AF3247"/>
    <w:rsid w:val="00AF498A"/>
    <w:rsid w:val="00AF4D0E"/>
    <w:rsid w:val="00B000A1"/>
    <w:rsid w:val="00B00892"/>
    <w:rsid w:val="00B0097F"/>
    <w:rsid w:val="00B0154B"/>
    <w:rsid w:val="00B0358E"/>
    <w:rsid w:val="00B0392E"/>
    <w:rsid w:val="00B052DC"/>
    <w:rsid w:val="00B058FE"/>
    <w:rsid w:val="00B05FBF"/>
    <w:rsid w:val="00B06E34"/>
    <w:rsid w:val="00B06EEE"/>
    <w:rsid w:val="00B07F68"/>
    <w:rsid w:val="00B11B2A"/>
    <w:rsid w:val="00B12090"/>
    <w:rsid w:val="00B14819"/>
    <w:rsid w:val="00B15533"/>
    <w:rsid w:val="00B15B62"/>
    <w:rsid w:val="00B15C58"/>
    <w:rsid w:val="00B165B1"/>
    <w:rsid w:val="00B16A68"/>
    <w:rsid w:val="00B17B68"/>
    <w:rsid w:val="00B21539"/>
    <w:rsid w:val="00B226D0"/>
    <w:rsid w:val="00B241A5"/>
    <w:rsid w:val="00B245EC"/>
    <w:rsid w:val="00B26997"/>
    <w:rsid w:val="00B26BAD"/>
    <w:rsid w:val="00B26FD7"/>
    <w:rsid w:val="00B30B1D"/>
    <w:rsid w:val="00B315CA"/>
    <w:rsid w:val="00B3259C"/>
    <w:rsid w:val="00B33DE4"/>
    <w:rsid w:val="00B3499C"/>
    <w:rsid w:val="00B3502E"/>
    <w:rsid w:val="00B36E34"/>
    <w:rsid w:val="00B37304"/>
    <w:rsid w:val="00B37C09"/>
    <w:rsid w:val="00B411F0"/>
    <w:rsid w:val="00B413D3"/>
    <w:rsid w:val="00B4154B"/>
    <w:rsid w:val="00B41799"/>
    <w:rsid w:val="00B42B9C"/>
    <w:rsid w:val="00B42FFD"/>
    <w:rsid w:val="00B440B9"/>
    <w:rsid w:val="00B44FB1"/>
    <w:rsid w:val="00B455B8"/>
    <w:rsid w:val="00B45E57"/>
    <w:rsid w:val="00B46CC7"/>
    <w:rsid w:val="00B513FB"/>
    <w:rsid w:val="00B51584"/>
    <w:rsid w:val="00B51996"/>
    <w:rsid w:val="00B51E38"/>
    <w:rsid w:val="00B52026"/>
    <w:rsid w:val="00B53DEE"/>
    <w:rsid w:val="00B54263"/>
    <w:rsid w:val="00B54383"/>
    <w:rsid w:val="00B5732E"/>
    <w:rsid w:val="00B6004A"/>
    <w:rsid w:val="00B62EBD"/>
    <w:rsid w:val="00B652DD"/>
    <w:rsid w:val="00B65AB1"/>
    <w:rsid w:val="00B661F4"/>
    <w:rsid w:val="00B66479"/>
    <w:rsid w:val="00B66D0A"/>
    <w:rsid w:val="00B67C0B"/>
    <w:rsid w:val="00B7032F"/>
    <w:rsid w:val="00B70C39"/>
    <w:rsid w:val="00B72780"/>
    <w:rsid w:val="00B75564"/>
    <w:rsid w:val="00B76883"/>
    <w:rsid w:val="00B77ED8"/>
    <w:rsid w:val="00B83453"/>
    <w:rsid w:val="00B837F1"/>
    <w:rsid w:val="00B8410F"/>
    <w:rsid w:val="00B84116"/>
    <w:rsid w:val="00B854EA"/>
    <w:rsid w:val="00B91739"/>
    <w:rsid w:val="00B91C47"/>
    <w:rsid w:val="00B91F90"/>
    <w:rsid w:val="00B93C2F"/>
    <w:rsid w:val="00B94BD1"/>
    <w:rsid w:val="00B95129"/>
    <w:rsid w:val="00B97985"/>
    <w:rsid w:val="00BA2B5A"/>
    <w:rsid w:val="00BA4797"/>
    <w:rsid w:val="00BA6485"/>
    <w:rsid w:val="00BA66FA"/>
    <w:rsid w:val="00BA675C"/>
    <w:rsid w:val="00BA751E"/>
    <w:rsid w:val="00BB0B1A"/>
    <w:rsid w:val="00BB1482"/>
    <w:rsid w:val="00BB1C7A"/>
    <w:rsid w:val="00BB29E7"/>
    <w:rsid w:val="00BB345E"/>
    <w:rsid w:val="00BB3DF8"/>
    <w:rsid w:val="00BB6007"/>
    <w:rsid w:val="00BB6615"/>
    <w:rsid w:val="00BB6F0A"/>
    <w:rsid w:val="00BB6FE4"/>
    <w:rsid w:val="00BC0404"/>
    <w:rsid w:val="00BC125A"/>
    <w:rsid w:val="00BC280C"/>
    <w:rsid w:val="00BC3772"/>
    <w:rsid w:val="00BC38EA"/>
    <w:rsid w:val="00BC3CF2"/>
    <w:rsid w:val="00BC422A"/>
    <w:rsid w:val="00BC5414"/>
    <w:rsid w:val="00BC5580"/>
    <w:rsid w:val="00BC60ED"/>
    <w:rsid w:val="00BC63D5"/>
    <w:rsid w:val="00BD0B6A"/>
    <w:rsid w:val="00BD0DC6"/>
    <w:rsid w:val="00BD1B43"/>
    <w:rsid w:val="00BD5B23"/>
    <w:rsid w:val="00BD5DD9"/>
    <w:rsid w:val="00BD6208"/>
    <w:rsid w:val="00BD64A7"/>
    <w:rsid w:val="00BD6CB4"/>
    <w:rsid w:val="00BD7F7A"/>
    <w:rsid w:val="00BE2210"/>
    <w:rsid w:val="00BE440E"/>
    <w:rsid w:val="00BE5AF8"/>
    <w:rsid w:val="00BE6247"/>
    <w:rsid w:val="00BE725C"/>
    <w:rsid w:val="00BF0867"/>
    <w:rsid w:val="00BF5713"/>
    <w:rsid w:val="00BF6CCD"/>
    <w:rsid w:val="00C000E7"/>
    <w:rsid w:val="00C011FE"/>
    <w:rsid w:val="00C01906"/>
    <w:rsid w:val="00C01949"/>
    <w:rsid w:val="00C01B08"/>
    <w:rsid w:val="00C023AF"/>
    <w:rsid w:val="00C029E1"/>
    <w:rsid w:val="00C02D08"/>
    <w:rsid w:val="00C033EA"/>
    <w:rsid w:val="00C04DF1"/>
    <w:rsid w:val="00C119EA"/>
    <w:rsid w:val="00C11DC6"/>
    <w:rsid w:val="00C1261B"/>
    <w:rsid w:val="00C12B1D"/>
    <w:rsid w:val="00C12C6D"/>
    <w:rsid w:val="00C141CD"/>
    <w:rsid w:val="00C152F3"/>
    <w:rsid w:val="00C208AE"/>
    <w:rsid w:val="00C22806"/>
    <w:rsid w:val="00C229BD"/>
    <w:rsid w:val="00C22DCF"/>
    <w:rsid w:val="00C23F22"/>
    <w:rsid w:val="00C316DC"/>
    <w:rsid w:val="00C32DDA"/>
    <w:rsid w:val="00C34152"/>
    <w:rsid w:val="00C35919"/>
    <w:rsid w:val="00C36E65"/>
    <w:rsid w:val="00C371D4"/>
    <w:rsid w:val="00C37C86"/>
    <w:rsid w:val="00C37F01"/>
    <w:rsid w:val="00C40389"/>
    <w:rsid w:val="00C43A44"/>
    <w:rsid w:val="00C446A4"/>
    <w:rsid w:val="00C4552C"/>
    <w:rsid w:val="00C45E7A"/>
    <w:rsid w:val="00C463EA"/>
    <w:rsid w:val="00C46FF9"/>
    <w:rsid w:val="00C47F1D"/>
    <w:rsid w:val="00C5078E"/>
    <w:rsid w:val="00C50AB8"/>
    <w:rsid w:val="00C515F2"/>
    <w:rsid w:val="00C51863"/>
    <w:rsid w:val="00C51884"/>
    <w:rsid w:val="00C52EC7"/>
    <w:rsid w:val="00C53794"/>
    <w:rsid w:val="00C54AFF"/>
    <w:rsid w:val="00C55D62"/>
    <w:rsid w:val="00C56F5D"/>
    <w:rsid w:val="00C6088F"/>
    <w:rsid w:val="00C61895"/>
    <w:rsid w:val="00C62807"/>
    <w:rsid w:val="00C62852"/>
    <w:rsid w:val="00C63041"/>
    <w:rsid w:val="00C70385"/>
    <w:rsid w:val="00C7083D"/>
    <w:rsid w:val="00C71F3D"/>
    <w:rsid w:val="00C72435"/>
    <w:rsid w:val="00C72985"/>
    <w:rsid w:val="00C7303F"/>
    <w:rsid w:val="00C73273"/>
    <w:rsid w:val="00C75BA0"/>
    <w:rsid w:val="00C76DC6"/>
    <w:rsid w:val="00C812EA"/>
    <w:rsid w:val="00C8272D"/>
    <w:rsid w:val="00C84E73"/>
    <w:rsid w:val="00C863F9"/>
    <w:rsid w:val="00C8708D"/>
    <w:rsid w:val="00C87330"/>
    <w:rsid w:val="00C8746D"/>
    <w:rsid w:val="00C87B86"/>
    <w:rsid w:val="00C9053F"/>
    <w:rsid w:val="00C912AC"/>
    <w:rsid w:val="00C95694"/>
    <w:rsid w:val="00C95FB6"/>
    <w:rsid w:val="00C969D2"/>
    <w:rsid w:val="00C977E6"/>
    <w:rsid w:val="00C97C1F"/>
    <w:rsid w:val="00CA002A"/>
    <w:rsid w:val="00CA00F6"/>
    <w:rsid w:val="00CA1369"/>
    <w:rsid w:val="00CA3113"/>
    <w:rsid w:val="00CA6025"/>
    <w:rsid w:val="00CA607E"/>
    <w:rsid w:val="00CA6D77"/>
    <w:rsid w:val="00CA75DF"/>
    <w:rsid w:val="00CA7A9C"/>
    <w:rsid w:val="00CB35FB"/>
    <w:rsid w:val="00CB37B9"/>
    <w:rsid w:val="00CB5BC3"/>
    <w:rsid w:val="00CB739D"/>
    <w:rsid w:val="00CC0C6C"/>
    <w:rsid w:val="00CC306D"/>
    <w:rsid w:val="00CC481C"/>
    <w:rsid w:val="00CC5164"/>
    <w:rsid w:val="00CC5F31"/>
    <w:rsid w:val="00CD0E12"/>
    <w:rsid w:val="00CD23F1"/>
    <w:rsid w:val="00CD382D"/>
    <w:rsid w:val="00CD4B0D"/>
    <w:rsid w:val="00CD62C1"/>
    <w:rsid w:val="00CD68A2"/>
    <w:rsid w:val="00CD6B85"/>
    <w:rsid w:val="00CE1CE6"/>
    <w:rsid w:val="00CE422D"/>
    <w:rsid w:val="00CE473B"/>
    <w:rsid w:val="00CE694D"/>
    <w:rsid w:val="00CE6C87"/>
    <w:rsid w:val="00CE7361"/>
    <w:rsid w:val="00CF0DAB"/>
    <w:rsid w:val="00CF14FD"/>
    <w:rsid w:val="00CF1833"/>
    <w:rsid w:val="00CF1C8C"/>
    <w:rsid w:val="00CF1F15"/>
    <w:rsid w:val="00CF3E9A"/>
    <w:rsid w:val="00CF56F9"/>
    <w:rsid w:val="00CF5C56"/>
    <w:rsid w:val="00CF684F"/>
    <w:rsid w:val="00CF715D"/>
    <w:rsid w:val="00D000AA"/>
    <w:rsid w:val="00D00685"/>
    <w:rsid w:val="00D016AE"/>
    <w:rsid w:val="00D05533"/>
    <w:rsid w:val="00D0792C"/>
    <w:rsid w:val="00D11A8D"/>
    <w:rsid w:val="00D12475"/>
    <w:rsid w:val="00D15C3C"/>
    <w:rsid w:val="00D16396"/>
    <w:rsid w:val="00D17AD1"/>
    <w:rsid w:val="00D17D15"/>
    <w:rsid w:val="00D20118"/>
    <w:rsid w:val="00D20307"/>
    <w:rsid w:val="00D20C23"/>
    <w:rsid w:val="00D21870"/>
    <w:rsid w:val="00D219FE"/>
    <w:rsid w:val="00D22154"/>
    <w:rsid w:val="00D2303E"/>
    <w:rsid w:val="00D2368E"/>
    <w:rsid w:val="00D24D8C"/>
    <w:rsid w:val="00D26FE5"/>
    <w:rsid w:val="00D277FC"/>
    <w:rsid w:val="00D371E6"/>
    <w:rsid w:val="00D40213"/>
    <w:rsid w:val="00D4054E"/>
    <w:rsid w:val="00D4064D"/>
    <w:rsid w:val="00D4129D"/>
    <w:rsid w:val="00D41F01"/>
    <w:rsid w:val="00D43B52"/>
    <w:rsid w:val="00D44492"/>
    <w:rsid w:val="00D472A7"/>
    <w:rsid w:val="00D5004E"/>
    <w:rsid w:val="00D505F9"/>
    <w:rsid w:val="00D51518"/>
    <w:rsid w:val="00D53016"/>
    <w:rsid w:val="00D5397A"/>
    <w:rsid w:val="00D53ACF"/>
    <w:rsid w:val="00D53BB6"/>
    <w:rsid w:val="00D54839"/>
    <w:rsid w:val="00D56BDA"/>
    <w:rsid w:val="00D57750"/>
    <w:rsid w:val="00D578E0"/>
    <w:rsid w:val="00D57D15"/>
    <w:rsid w:val="00D60ED2"/>
    <w:rsid w:val="00D61AF5"/>
    <w:rsid w:val="00D6278A"/>
    <w:rsid w:val="00D63E44"/>
    <w:rsid w:val="00D6631E"/>
    <w:rsid w:val="00D70728"/>
    <w:rsid w:val="00D720EB"/>
    <w:rsid w:val="00D72CFE"/>
    <w:rsid w:val="00D734FC"/>
    <w:rsid w:val="00D73ADB"/>
    <w:rsid w:val="00D74E8C"/>
    <w:rsid w:val="00D766A9"/>
    <w:rsid w:val="00D76916"/>
    <w:rsid w:val="00D77017"/>
    <w:rsid w:val="00D77AB7"/>
    <w:rsid w:val="00D800C1"/>
    <w:rsid w:val="00D8169C"/>
    <w:rsid w:val="00D82009"/>
    <w:rsid w:val="00D82C4E"/>
    <w:rsid w:val="00D83A88"/>
    <w:rsid w:val="00D85852"/>
    <w:rsid w:val="00D87871"/>
    <w:rsid w:val="00D916C7"/>
    <w:rsid w:val="00D92E33"/>
    <w:rsid w:val="00D93713"/>
    <w:rsid w:val="00D94B04"/>
    <w:rsid w:val="00D9546A"/>
    <w:rsid w:val="00D95EEB"/>
    <w:rsid w:val="00D960E8"/>
    <w:rsid w:val="00D96367"/>
    <w:rsid w:val="00D97028"/>
    <w:rsid w:val="00DA1337"/>
    <w:rsid w:val="00DA1B17"/>
    <w:rsid w:val="00DA2769"/>
    <w:rsid w:val="00DA33A2"/>
    <w:rsid w:val="00DA47B7"/>
    <w:rsid w:val="00DA55B8"/>
    <w:rsid w:val="00DA7B9A"/>
    <w:rsid w:val="00DB187C"/>
    <w:rsid w:val="00DB1CC9"/>
    <w:rsid w:val="00DB5554"/>
    <w:rsid w:val="00DB57B5"/>
    <w:rsid w:val="00DB57FA"/>
    <w:rsid w:val="00DB7AFC"/>
    <w:rsid w:val="00DB7D4C"/>
    <w:rsid w:val="00DB7F3C"/>
    <w:rsid w:val="00DC18A5"/>
    <w:rsid w:val="00DC3D2E"/>
    <w:rsid w:val="00DC4C4F"/>
    <w:rsid w:val="00DC5AEA"/>
    <w:rsid w:val="00DC5E40"/>
    <w:rsid w:val="00DD01A2"/>
    <w:rsid w:val="00DD0B56"/>
    <w:rsid w:val="00DD19E2"/>
    <w:rsid w:val="00DD21CA"/>
    <w:rsid w:val="00DD2771"/>
    <w:rsid w:val="00DD5476"/>
    <w:rsid w:val="00DD55CF"/>
    <w:rsid w:val="00DD75D7"/>
    <w:rsid w:val="00DD7B53"/>
    <w:rsid w:val="00DE3570"/>
    <w:rsid w:val="00DE3D3C"/>
    <w:rsid w:val="00DE4A2D"/>
    <w:rsid w:val="00DE4E4E"/>
    <w:rsid w:val="00DE526B"/>
    <w:rsid w:val="00DE549A"/>
    <w:rsid w:val="00DE6115"/>
    <w:rsid w:val="00DF01F3"/>
    <w:rsid w:val="00DF095B"/>
    <w:rsid w:val="00DF0A2A"/>
    <w:rsid w:val="00DF2959"/>
    <w:rsid w:val="00DF2FBB"/>
    <w:rsid w:val="00DF39F0"/>
    <w:rsid w:val="00DF478E"/>
    <w:rsid w:val="00DF4958"/>
    <w:rsid w:val="00DF65DC"/>
    <w:rsid w:val="00DF6842"/>
    <w:rsid w:val="00DF7FBD"/>
    <w:rsid w:val="00E00736"/>
    <w:rsid w:val="00E02112"/>
    <w:rsid w:val="00E02282"/>
    <w:rsid w:val="00E0426F"/>
    <w:rsid w:val="00E0777D"/>
    <w:rsid w:val="00E10653"/>
    <w:rsid w:val="00E10DAF"/>
    <w:rsid w:val="00E1169B"/>
    <w:rsid w:val="00E12287"/>
    <w:rsid w:val="00E131B0"/>
    <w:rsid w:val="00E13C05"/>
    <w:rsid w:val="00E14E01"/>
    <w:rsid w:val="00E154B1"/>
    <w:rsid w:val="00E159CE"/>
    <w:rsid w:val="00E16A14"/>
    <w:rsid w:val="00E20DB0"/>
    <w:rsid w:val="00E21296"/>
    <w:rsid w:val="00E215E4"/>
    <w:rsid w:val="00E21941"/>
    <w:rsid w:val="00E21D4E"/>
    <w:rsid w:val="00E23AAF"/>
    <w:rsid w:val="00E24F8F"/>
    <w:rsid w:val="00E254AC"/>
    <w:rsid w:val="00E27700"/>
    <w:rsid w:val="00E31146"/>
    <w:rsid w:val="00E31419"/>
    <w:rsid w:val="00E34290"/>
    <w:rsid w:val="00E3476D"/>
    <w:rsid w:val="00E35C52"/>
    <w:rsid w:val="00E36670"/>
    <w:rsid w:val="00E37AC7"/>
    <w:rsid w:val="00E4081C"/>
    <w:rsid w:val="00E4105F"/>
    <w:rsid w:val="00E410F6"/>
    <w:rsid w:val="00E41678"/>
    <w:rsid w:val="00E41CC6"/>
    <w:rsid w:val="00E44618"/>
    <w:rsid w:val="00E44AFA"/>
    <w:rsid w:val="00E44E88"/>
    <w:rsid w:val="00E452A5"/>
    <w:rsid w:val="00E476F1"/>
    <w:rsid w:val="00E47743"/>
    <w:rsid w:val="00E50FA0"/>
    <w:rsid w:val="00E51CA5"/>
    <w:rsid w:val="00E51D27"/>
    <w:rsid w:val="00E522FB"/>
    <w:rsid w:val="00E53A5F"/>
    <w:rsid w:val="00E55688"/>
    <w:rsid w:val="00E563A3"/>
    <w:rsid w:val="00E60CC6"/>
    <w:rsid w:val="00E61A49"/>
    <w:rsid w:val="00E645E8"/>
    <w:rsid w:val="00E66370"/>
    <w:rsid w:val="00E67F03"/>
    <w:rsid w:val="00E71A20"/>
    <w:rsid w:val="00E72B97"/>
    <w:rsid w:val="00E8183E"/>
    <w:rsid w:val="00E818EB"/>
    <w:rsid w:val="00E81DE4"/>
    <w:rsid w:val="00E836E9"/>
    <w:rsid w:val="00E84C2D"/>
    <w:rsid w:val="00E84FA8"/>
    <w:rsid w:val="00E8590B"/>
    <w:rsid w:val="00E86989"/>
    <w:rsid w:val="00E87462"/>
    <w:rsid w:val="00E91EE1"/>
    <w:rsid w:val="00E9256E"/>
    <w:rsid w:val="00E93737"/>
    <w:rsid w:val="00E961FE"/>
    <w:rsid w:val="00E96A5A"/>
    <w:rsid w:val="00E96E55"/>
    <w:rsid w:val="00EA0913"/>
    <w:rsid w:val="00EA2E53"/>
    <w:rsid w:val="00EA49BA"/>
    <w:rsid w:val="00EA5A99"/>
    <w:rsid w:val="00EA6B5A"/>
    <w:rsid w:val="00EA7466"/>
    <w:rsid w:val="00EA7EBF"/>
    <w:rsid w:val="00EB1A63"/>
    <w:rsid w:val="00EB1D18"/>
    <w:rsid w:val="00EB429E"/>
    <w:rsid w:val="00EB4F16"/>
    <w:rsid w:val="00EB5447"/>
    <w:rsid w:val="00EB71B8"/>
    <w:rsid w:val="00EC1ECF"/>
    <w:rsid w:val="00EC2F19"/>
    <w:rsid w:val="00EC3A9B"/>
    <w:rsid w:val="00ED2223"/>
    <w:rsid w:val="00ED2A37"/>
    <w:rsid w:val="00ED40B5"/>
    <w:rsid w:val="00ED4A23"/>
    <w:rsid w:val="00ED54C8"/>
    <w:rsid w:val="00ED7AE3"/>
    <w:rsid w:val="00EE0817"/>
    <w:rsid w:val="00EE0CBD"/>
    <w:rsid w:val="00EE2006"/>
    <w:rsid w:val="00EE3CD3"/>
    <w:rsid w:val="00EE5142"/>
    <w:rsid w:val="00EE5D9C"/>
    <w:rsid w:val="00EE7D01"/>
    <w:rsid w:val="00EF10A5"/>
    <w:rsid w:val="00EF588E"/>
    <w:rsid w:val="00EF6865"/>
    <w:rsid w:val="00F0019E"/>
    <w:rsid w:val="00F00FD2"/>
    <w:rsid w:val="00F020B9"/>
    <w:rsid w:val="00F03DED"/>
    <w:rsid w:val="00F07513"/>
    <w:rsid w:val="00F1063B"/>
    <w:rsid w:val="00F12033"/>
    <w:rsid w:val="00F12086"/>
    <w:rsid w:val="00F13606"/>
    <w:rsid w:val="00F1536A"/>
    <w:rsid w:val="00F155DE"/>
    <w:rsid w:val="00F16212"/>
    <w:rsid w:val="00F169CE"/>
    <w:rsid w:val="00F176B9"/>
    <w:rsid w:val="00F17DD5"/>
    <w:rsid w:val="00F20358"/>
    <w:rsid w:val="00F20BA3"/>
    <w:rsid w:val="00F21856"/>
    <w:rsid w:val="00F21E2F"/>
    <w:rsid w:val="00F2252A"/>
    <w:rsid w:val="00F24523"/>
    <w:rsid w:val="00F2674F"/>
    <w:rsid w:val="00F3165F"/>
    <w:rsid w:val="00F317EC"/>
    <w:rsid w:val="00F32E7B"/>
    <w:rsid w:val="00F333A4"/>
    <w:rsid w:val="00F335C3"/>
    <w:rsid w:val="00F340F5"/>
    <w:rsid w:val="00F34267"/>
    <w:rsid w:val="00F3539A"/>
    <w:rsid w:val="00F3603A"/>
    <w:rsid w:val="00F36792"/>
    <w:rsid w:val="00F36F4D"/>
    <w:rsid w:val="00F40492"/>
    <w:rsid w:val="00F41D11"/>
    <w:rsid w:val="00F41F20"/>
    <w:rsid w:val="00F42073"/>
    <w:rsid w:val="00F42145"/>
    <w:rsid w:val="00F426A2"/>
    <w:rsid w:val="00F4525C"/>
    <w:rsid w:val="00F45FB5"/>
    <w:rsid w:val="00F46B63"/>
    <w:rsid w:val="00F4768D"/>
    <w:rsid w:val="00F4770B"/>
    <w:rsid w:val="00F51A53"/>
    <w:rsid w:val="00F527F2"/>
    <w:rsid w:val="00F5340E"/>
    <w:rsid w:val="00F54E7F"/>
    <w:rsid w:val="00F56EA8"/>
    <w:rsid w:val="00F574C1"/>
    <w:rsid w:val="00F604DB"/>
    <w:rsid w:val="00F60AE0"/>
    <w:rsid w:val="00F63065"/>
    <w:rsid w:val="00F6327D"/>
    <w:rsid w:val="00F64BF1"/>
    <w:rsid w:val="00F65E5B"/>
    <w:rsid w:val="00F673FC"/>
    <w:rsid w:val="00F678F6"/>
    <w:rsid w:val="00F7048B"/>
    <w:rsid w:val="00F7371A"/>
    <w:rsid w:val="00F742A6"/>
    <w:rsid w:val="00F74F3F"/>
    <w:rsid w:val="00F759B9"/>
    <w:rsid w:val="00F7673F"/>
    <w:rsid w:val="00F77145"/>
    <w:rsid w:val="00F777E1"/>
    <w:rsid w:val="00F778C3"/>
    <w:rsid w:val="00F77B52"/>
    <w:rsid w:val="00F80F02"/>
    <w:rsid w:val="00F82A59"/>
    <w:rsid w:val="00F82DCC"/>
    <w:rsid w:val="00F8479B"/>
    <w:rsid w:val="00F84AE4"/>
    <w:rsid w:val="00F91C76"/>
    <w:rsid w:val="00F929AE"/>
    <w:rsid w:val="00F93D3A"/>
    <w:rsid w:val="00F95D3E"/>
    <w:rsid w:val="00F95EB8"/>
    <w:rsid w:val="00F95F61"/>
    <w:rsid w:val="00F96FB0"/>
    <w:rsid w:val="00F973B8"/>
    <w:rsid w:val="00FA3124"/>
    <w:rsid w:val="00FA3845"/>
    <w:rsid w:val="00FA38FE"/>
    <w:rsid w:val="00FA73B3"/>
    <w:rsid w:val="00FB0ABE"/>
    <w:rsid w:val="00FB1BCB"/>
    <w:rsid w:val="00FB1DAC"/>
    <w:rsid w:val="00FB49C5"/>
    <w:rsid w:val="00FB57CE"/>
    <w:rsid w:val="00FB6E93"/>
    <w:rsid w:val="00FB7945"/>
    <w:rsid w:val="00FC0E8F"/>
    <w:rsid w:val="00FC1384"/>
    <w:rsid w:val="00FC26F5"/>
    <w:rsid w:val="00FC297A"/>
    <w:rsid w:val="00FC31E1"/>
    <w:rsid w:val="00FC3E15"/>
    <w:rsid w:val="00FC6179"/>
    <w:rsid w:val="00FD0E9F"/>
    <w:rsid w:val="00FD4B01"/>
    <w:rsid w:val="00FD586F"/>
    <w:rsid w:val="00FD5B71"/>
    <w:rsid w:val="00FD5D1A"/>
    <w:rsid w:val="00FD7183"/>
    <w:rsid w:val="00FD72F6"/>
    <w:rsid w:val="00FD7A44"/>
    <w:rsid w:val="00FE1AD1"/>
    <w:rsid w:val="00FE25B9"/>
    <w:rsid w:val="00FE5D9C"/>
    <w:rsid w:val="00FE6481"/>
    <w:rsid w:val="00FF2173"/>
    <w:rsid w:val="00FF47C1"/>
    <w:rsid w:val="00FF553B"/>
    <w:rsid w:val="00FF78D2"/>
    <w:rsid w:val="01160E54"/>
    <w:rsid w:val="01412F9D"/>
    <w:rsid w:val="01596446"/>
    <w:rsid w:val="015D28CD"/>
    <w:rsid w:val="01810503"/>
    <w:rsid w:val="0190659F"/>
    <w:rsid w:val="01CA1BFC"/>
    <w:rsid w:val="01E811AC"/>
    <w:rsid w:val="0216427A"/>
    <w:rsid w:val="02565064"/>
    <w:rsid w:val="03094B07"/>
    <w:rsid w:val="031F208D"/>
    <w:rsid w:val="032D3A42"/>
    <w:rsid w:val="038134CC"/>
    <w:rsid w:val="038F6065"/>
    <w:rsid w:val="03E37CED"/>
    <w:rsid w:val="041D6BCE"/>
    <w:rsid w:val="04352076"/>
    <w:rsid w:val="04402605"/>
    <w:rsid w:val="04556D28"/>
    <w:rsid w:val="046B474E"/>
    <w:rsid w:val="04976897"/>
    <w:rsid w:val="04AA4233"/>
    <w:rsid w:val="04B270C1"/>
    <w:rsid w:val="04D408FB"/>
    <w:rsid w:val="0523067A"/>
    <w:rsid w:val="05257400"/>
    <w:rsid w:val="05575651"/>
    <w:rsid w:val="056736ED"/>
    <w:rsid w:val="05796E8A"/>
    <w:rsid w:val="059341B1"/>
    <w:rsid w:val="05B943F0"/>
    <w:rsid w:val="05C1727E"/>
    <w:rsid w:val="05E30AB8"/>
    <w:rsid w:val="05FD1662"/>
    <w:rsid w:val="06474F59"/>
    <w:rsid w:val="06696793"/>
    <w:rsid w:val="069E5968"/>
    <w:rsid w:val="07020F0F"/>
    <w:rsid w:val="07583E9D"/>
    <w:rsid w:val="079600FE"/>
    <w:rsid w:val="07963981"/>
    <w:rsid w:val="07CB0958"/>
    <w:rsid w:val="07D91E6C"/>
    <w:rsid w:val="07E51502"/>
    <w:rsid w:val="08180A58"/>
    <w:rsid w:val="08292EF0"/>
    <w:rsid w:val="08793F74"/>
    <w:rsid w:val="08855808"/>
    <w:rsid w:val="092B1819"/>
    <w:rsid w:val="092D1499"/>
    <w:rsid w:val="092D4D1C"/>
    <w:rsid w:val="094F6556"/>
    <w:rsid w:val="095429DE"/>
    <w:rsid w:val="095A48E7"/>
    <w:rsid w:val="095C586C"/>
    <w:rsid w:val="096B2603"/>
    <w:rsid w:val="096B4801"/>
    <w:rsid w:val="09D409AD"/>
    <w:rsid w:val="09E23546"/>
    <w:rsid w:val="0A157218"/>
    <w:rsid w:val="0A243FB0"/>
    <w:rsid w:val="0A3E03DD"/>
    <w:rsid w:val="0A70662D"/>
    <w:rsid w:val="0ABE63AC"/>
    <w:rsid w:val="0AF21185"/>
    <w:rsid w:val="0AF36C07"/>
    <w:rsid w:val="0AFD7516"/>
    <w:rsid w:val="0B067E26"/>
    <w:rsid w:val="0B223ED3"/>
    <w:rsid w:val="0B2D4462"/>
    <w:rsid w:val="0B6B55CC"/>
    <w:rsid w:val="0B7061D0"/>
    <w:rsid w:val="0B813EEC"/>
    <w:rsid w:val="0B894B7C"/>
    <w:rsid w:val="0B8D7CFF"/>
    <w:rsid w:val="0BAB5F56"/>
    <w:rsid w:val="0BB124BD"/>
    <w:rsid w:val="0BB337C2"/>
    <w:rsid w:val="0BBC40D1"/>
    <w:rsid w:val="0BC87EE4"/>
    <w:rsid w:val="0BD53976"/>
    <w:rsid w:val="0BDC3301"/>
    <w:rsid w:val="0C09094D"/>
    <w:rsid w:val="0C321B11"/>
    <w:rsid w:val="0C396F1E"/>
    <w:rsid w:val="0C5C2956"/>
    <w:rsid w:val="0C5E25D5"/>
    <w:rsid w:val="0CB40DE6"/>
    <w:rsid w:val="0CB73F69"/>
    <w:rsid w:val="0CBB296F"/>
    <w:rsid w:val="0CBC03F1"/>
    <w:rsid w:val="0CC95508"/>
    <w:rsid w:val="0CF550D2"/>
    <w:rsid w:val="0D06756B"/>
    <w:rsid w:val="0D0962F1"/>
    <w:rsid w:val="0D0A17F5"/>
    <w:rsid w:val="0D1B3C8D"/>
    <w:rsid w:val="0D2A0A24"/>
    <w:rsid w:val="0D2D19A9"/>
    <w:rsid w:val="0D524167"/>
    <w:rsid w:val="0D631E83"/>
    <w:rsid w:val="0D7630A2"/>
    <w:rsid w:val="0D99235D"/>
    <w:rsid w:val="0D9F4266"/>
    <w:rsid w:val="0DD77C44"/>
    <w:rsid w:val="0DE820DC"/>
    <w:rsid w:val="0E1267A4"/>
    <w:rsid w:val="0E1E5E3A"/>
    <w:rsid w:val="0E321257"/>
    <w:rsid w:val="0E7B2950"/>
    <w:rsid w:val="0E9E1C0B"/>
    <w:rsid w:val="0EAE6622"/>
    <w:rsid w:val="0EC904D1"/>
    <w:rsid w:val="0EE65882"/>
    <w:rsid w:val="0EF10390"/>
    <w:rsid w:val="0EF37117"/>
    <w:rsid w:val="0F102E43"/>
    <w:rsid w:val="0F1D7F5B"/>
    <w:rsid w:val="0F5D54C1"/>
    <w:rsid w:val="0F8B058F"/>
    <w:rsid w:val="0F914696"/>
    <w:rsid w:val="0F93599B"/>
    <w:rsid w:val="0FD53E86"/>
    <w:rsid w:val="1046543F"/>
    <w:rsid w:val="104A76C8"/>
    <w:rsid w:val="10763A0F"/>
    <w:rsid w:val="10A77A62"/>
    <w:rsid w:val="10AE73EC"/>
    <w:rsid w:val="10B7227A"/>
    <w:rsid w:val="10BE7687"/>
    <w:rsid w:val="11537B7A"/>
    <w:rsid w:val="11550E7F"/>
    <w:rsid w:val="11624912"/>
    <w:rsid w:val="11724BAC"/>
    <w:rsid w:val="11803EC2"/>
    <w:rsid w:val="118A0054"/>
    <w:rsid w:val="118F66DA"/>
    <w:rsid w:val="11B6439C"/>
    <w:rsid w:val="11D23CCC"/>
    <w:rsid w:val="121B1B42"/>
    <w:rsid w:val="125664A3"/>
    <w:rsid w:val="125C03AD"/>
    <w:rsid w:val="128C697D"/>
    <w:rsid w:val="12AC362F"/>
    <w:rsid w:val="12B90746"/>
    <w:rsid w:val="12E81295"/>
    <w:rsid w:val="12E85A12"/>
    <w:rsid w:val="12EA4799"/>
    <w:rsid w:val="13363593"/>
    <w:rsid w:val="135C7F4F"/>
    <w:rsid w:val="138A301D"/>
    <w:rsid w:val="139466C0"/>
    <w:rsid w:val="13A670CA"/>
    <w:rsid w:val="13B26760"/>
    <w:rsid w:val="13B93B6C"/>
    <w:rsid w:val="13E15C2A"/>
    <w:rsid w:val="13EB653A"/>
    <w:rsid w:val="1424321C"/>
    <w:rsid w:val="143B75BD"/>
    <w:rsid w:val="144B7858"/>
    <w:rsid w:val="146E6B13"/>
    <w:rsid w:val="14BB338F"/>
    <w:rsid w:val="15044A88"/>
    <w:rsid w:val="15127621"/>
    <w:rsid w:val="152662C1"/>
    <w:rsid w:val="15954377"/>
    <w:rsid w:val="15B87DAF"/>
    <w:rsid w:val="15C95ACB"/>
    <w:rsid w:val="164E15A7"/>
    <w:rsid w:val="164E5D24"/>
    <w:rsid w:val="16563130"/>
    <w:rsid w:val="16884C04"/>
    <w:rsid w:val="16A51FB6"/>
    <w:rsid w:val="16AC1941"/>
    <w:rsid w:val="16BF2B60"/>
    <w:rsid w:val="16E14399"/>
    <w:rsid w:val="17155AED"/>
    <w:rsid w:val="17180C70"/>
    <w:rsid w:val="171D50F7"/>
    <w:rsid w:val="17714B81"/>
    <w:rsid w:val="178612A4"/>
    <w:rsid w:val="17E75E45"/>
    <w:rsid w:val="180C6085"/>
    <w:rsid w:val="182868AE"/>
    <w:rsid w:val="183C0DD2"/>
    <w:rsid w:val="18974964"/>
    <w:rsid w:val="18C809B6"/>
    <w:rsid w:val="18CB193B"/>
    <w:rsid w:val="18EC78F1"/>
    <w:rsid w:val="18F3727C"/>
    <w:rsid w:val="18F44CFE"/>
    <w:rsid w:val="18F75C82"/>
    <w:rsid w:val="18F94A09"/>
    <w:rsid w:val="18FC598D"/>
    <w:rsid w:val="19052A19"/>
    <w:rsid w:val="19181A3A"/>
    <w:rsid w:val="19250D50"/>
    <w:rsid w:val="193A79F0"/>
    <w:rsid w:val="19CA72DF"/>
    <w:rsid w:val="19D55670"/>
    <w:rsid w:val="1A0738C1"/>
    <w:rsid w:val="1A0B5B4A"/>
    <w:rsid w:val="1A3B0898"/>
    <w:rsid w:val="1A524C3A"/>
    <w:rsid w:val="1A880997"/>
    <w:rsid w:val="1A930F26"/>
    <w:rsid w:val="1AF57CC6"/>
    <w:rsid w:val="1B504B5D"/>
    <w:rsid w:val="1B5F5177"/>
    <w:rsid w:val="1B730595"/>
    <w:rsid w:val="1BC4291D"/>
    <w:rsid w:val="1BCA6A25"/>
    <w:rsid w:val="1BFC2A77"/>
    <w:rsid w:val="1C4C3AFB"/>
    <w:rsid w:val="1C723D3B"/>
    <w:rsid w:val="1C775C44"/>
    <w:rsid w:val="1C8C6AE3"/>
    <w:rsid w:val="1C8F32EB"/>
    <w:rsid w:val="1CA05783"/>
    <w:rsid w:val="1CB347A4"/>
    <w:rsid w:val="1CE21A70"/>
    <w:rsid w:val="1CE529F5"/>
    <w:rsid w:val="1D120041"/>
    <w:rsid w:val="1D2D666C"/>
    <w:rsid w:val="1D3D4708"/>
    <w:rsid w:val="1D97029A"/>
    <w:rsid w:val="1DA41B2E"/>
    <w:rsid w:val="1DCA3F6C"/>
    <w:rsid w:val="1E0850D6"/>
    <w:rsid w:val="1E19756E"/>
    <w:rsid w:val="1E3845A0"/>
    <w:rsid w:val="1E730F02"/>
    <w:rsid w:val="1EA935DA"/>
    <w:rsid w:val="1EAA6E5D"/>
    <w:rsid w:val="1ECD0317"/>
    <w:rsid w:val="1F187491"/>
    <w:rsid w:val="1F33353E"/>
    <w:rsid w:val="1F4934E4"/>
    <w:rsid w:val="1F6A149A"/>
    <w:rsid w:val="1F796231"/>
    <w:rsid w:val="1FA328F8"/>
    <w:rsid w:val="200B1023"/>
    <w:rsid w:val="201F4440"/>
    <w:rsid w:val="204B2D06"/>
    <w:rsid w:val="205A0DA2"/>
    <w:rsid w:val="205D1D27"/>
    <w:rsid w:val="20702F46"/>
    <w:rsid w:val="20B27232"/>
    <w:rsid w:val="211B33DF"/>
    <w:rsid w:val="213F011B"/>
    <w:rsid w:val="215A0945"/>
    <w:rsid w:val="21A60DC4"/>
    <w:rsid w:val="21A842C7"/>
    <w:rsid w:val="221F520B"/>
    <w:rsid w:val="225A62E9"/>
    <w:rsid w:val="22AD02F2"/>
    <w:rsid w:val="22BC4355"/>
    <w:rsid w:val="22D24CAE"/>
    <w:rsid w:val="22D8243B"/>
    <w:rsid w:val="22DF1DC6"/>
    <w:rsid w:val="22EA2355"/>
    <w:rsid w:val="22EC10DB"/>
    <w:rsid w:val="23395957"/>
    <w:rsid w:val="23C16B35"/>
    <w:rsid w:val="24061828"/>
    <w:rsid w:val="242877DE"/>
    <w:rsid w:val="247321DC"/>
    <w:rsid w:val="247456DF"/>
    <w:rsid w:val="248136F0"/>
    <w:rsid w:val="24A429AB"/>
    <w:rsid w:val="24C044DA"/>
    <w:rsid w:val="2518296A"/>
    <w:rsid w:val="254237AE"/>
    <w:rsid w:val="257C6E0B"/>
    <w:rsid w:val="257F3613"/>
    <w:rsid w:val="25B272E5"/>
    <w:rsid w:val="25BA7F75"/>
    <w:rsid w:val="25DC0129"/>
    <w:rsid w:val="25E60A39"/>
    <w:rsid w:val="26004E66"/>
    <w:rsid w:val="26207919"/>
    <w:rsid w:val="264542D6"/>
    <w:rsid w:val="266C1F97"/>
    <w:rsid w:val="2682413A"/>
    <w:rsid w:val="26931E56"/>
    <w:rsid w:val="269C0568"/>
    <w:rsid w:val="26A420F1"/>
    <w:rsid w:val="26B14C8A"/>
    <w:rsid w:val="26C174A2"/>
    <w:rsid w:val="273C266F"/>
    <w:rsid w:val="274676FC"/>
    <w:rsid w:val="276115AA"/>
    <w:rsid w:val="27A60A1A"/>
    <w:rsid w:val="27D327E3"/>
    <w:rsid w:val="280576EE"/>
    <w:rsid w:val="28223BE7"/>
    <w:rsid w:val="283050FB"/>
    <w:rsid w:val="28405395"/>
    <w:rsid w:val="2846729E"/>
    <w:rsid w:val="284705A3"/>
    <w:rsid w:val="28745BEF"/>
    <w:rsid w:val="28757DED"/>
    <w:rsid w:val="28913E9A"/>
    <w:rsid w:val="289E0FB2"/>
    <w:rsid w:val="28AF6CCE"/>
    <w:rsid w:val="28B0474F"/>
    <w:rsid w:val="28C668F3"/>
    <w:rsid w:val="28D33A0A"/>
    <w:rsid w:val="28FF44CE"/>
    <w:rsid w:val="29167977"/>
    <w:rsid w:val="293C7BB7"/>
    <w:rsid w:val="295E5B6D"/>
    <w:rsid w:val="29780915"/>
    <w:rsid w:val="29BB2683"/>
    <w:rsid w:val="29EB0C54"/>
    <w:rsid w:val="2A3C3ED6"/>
    <w:rsid w:val="2A48356C"/>
    <w:rsid w:val="2AA34B7F"/>
    <w:rsid w:val="2AD17C4D"/>
    <w:rsid w:val="2AFB6893"/>
    <w:rsid w:val="2B3E6082"/>
    <w:rsid w:val="2B616237"/>
    <w:rsid w:val="2B922289"/>
    <w:rsid w:val="2BAE1BB9"/>
    <w:rsid w:val="2BB12B3E"/>
    <w:rsid w:val="2BB611C4"/>
    <w:rsid w:val="2BBA59CC"/>
    <w:rsid w:val="2BBA7BCA"/>
    <w:rsid w:val="2C033842"/>
    <w:rsid w:val="2C0931CD"/>
    <w:rsid w:val="2C276000"/>
    <w:rsid w:val="2C291503"/>
    <w:rsid w:val="2C773801"/>
    <w:rsid w:val="2C94532F"/>
    <w:rsid w:val="2CB35BE4"/>
    <w:rsid w:val="2CC70108"/>
    <w:rsid w:val="2CDA38A5"/>
    <w:rsid w:val="2CE26733"/>
    <w:rsid w:val="2CF57952"/>
    <w:rsid w:val="2D2F6832"/>
    <w:rsid w:val="2D7846A8"/>
    <w:rsid w:val="2DA27A6B"/>
    <w:rsid w:val="2DA873F6"/>
    <w:rsid w:val="2DBE739B"/>
    <w:rsid w:val="2DD227B8"/>
    <w:rsid w:val="2DDC694B"/>
    <w:rsid w:val="2E051D0E"/>
    <w:rsid w:val="2E1A1CB3"/>
    <w:rsid w:val="2E483A7C"/>
    <w:rsid w:val="2E6D0438"/>
    <w:rsid w:val="2EB156AA"/>
    <w:rsid w:val="2EEF770D"/>
    <w:rsid w:val="2F0F5A43"/>
    <w:rsid w:val="2F3F4014"/>
    <w:rsid w:val="2F46399F"/>
    <w:rsid w:val="2F600CC5"/>
    <w:rsid w:val="2FAB58C1"/>
    <w:rsid w:val="2FD46A86"/>
    <w:rsid w:val="2FDD3B12"/>
    <w:rsid w:val="301E5C00"/>
    <w:rsid w:val="304212B8"/>
    <w:rsid w:val="30486A45"/>
    <w:rsid w:val="30781792"/>
    <w:rsid w:val="308A2D31"/>
    <w:rsid w:val="30A844DF"/>
    <w:rsid w:val="30AE1C6C"/>
    <w:rsid w:val="30CA159C"/>
    <w:rsid w:val="30E30E41"/>
    <w:rsid w:val="30EE4C54"/>
    <w:rsid w:val="30F92FE5"/>
    <w:rsid w:val="30F96868"/>
    <w:rsid w:val="310216F6"/>
    <w:rsid w:val="31231C2B"/>
    <w:rsid w:val="312A7037"/>
    <w:rsid w:val="316E6827"/>
    <w:rsid w:val="31A77C86"/>
    <w:rsid w:val="31E5776A"/>
    <w:rsid w:val="31E651EC"/>
    <w:rsid w:val="326957C5"/>
    <w:rsid w:val="327C3161"/>
    <w:rsid w:val="3284056D"/>
    <w:rsid w:val="32C41357"/>
    <w:rsid w:val="3334290F"/>
    <w:rsid w:val="33396D97"/>
    <w:rsid w:val="33535743"/>
    <w:rsid w:val="336246D8"/>
    <w:rsid w:val="33C2127A"/>
    <w:rsid w:val="33C75702"/>
    <w:rsid w:val="33CA6686"/>
    <w:rsid w:val="33CE508C"/>
    <w:rsid w:val="34666505"/>
    <w:rsid w:val="34725B9A"/>
    <w:rsid w:val="3476679F"/>
    <w:rsid w:val="348B2EC1"/>
    <w:rsid w:val="34D82FC0"/>
    <w:rsid w:val="356E6D37"/>
    <w:rsid w:val="358D75EC"/>
    <w:rsid w:val="359F7506"/>
    <w:rsid w:val="35D15757"/>
    <w:rsid w:val="35D72EE3"/>
    <w:rsid w:val="35DC736B"/>
    <w:rsid w:val="361971D0"/>
    <w:rsid w:val="3624775F"/>
    <w:rsid w:val="3629746A"/>
    <w:rsid w:val="365C69BF"/>
    <w:rsid w:val="36882D07"/>
    <w:rsid w:val="369B3F26"/>
    <w:rsid w:val="36A9323B"/>
    <w:rsid w:val="36DB4D0F"/>
    <w:rsid w:val="36FB77C2"/>
    <w:rsid w:val="371B2276"/>
    <w:rsid w:val="37564659"/>
    <w:rsid w:val="37851925"/>
    <w:rsid w:val="37A36CD7"/>
    <w:rsid w:val="37AA337C"/>
    <w:rsid w:val="37C02A03"/>
    <w:rsid w:val="37C63CA6"/>
    <w:rsid w:val="37FC4DE7"/>
    <w:rsid w:val="38091EFE"/>
    <w:rsid w:val="380D0904"/>
    <w:rsid w:val="380E0584"/>
    <w:rsid w:val="38173412"/>
    <w:rsid w:val="381D2D9D"/>
    <w:rsid w:val="385876FF"/>
    <w:rsid w:val="38777FB4"/>
    <w:rsid w:val="395D3729"/>
    <w:rsid w:val="397D1A60"/>
    <w:rsid w:val="39B863C1"/>
    <w:rsid w:val="39BC1544"/>
    <w:rsid w:val="3A2C2AFD"/>
    <w:rsid w:val="3A564FC6"/>
    <w:rsid w:val="3A5804C9"/>
    <w:rsid w:val="3A7876F9"/>
    <w:rsid w:val="3A890C98"/>
    <w:rsid w:val="3ABD23EC"/>
    <w:rsid w:val="3AC37B79"/>
    <w:rsid w:val="3AD96499"/>
    <w:rsid w:val="3ADF03A2"/>
    <w:rsid w:val="3B846932"/>
    <w:rsid w:val="3BA44C68"/>
    <w:rsid w:val="3BD6093A"/>
    <w:rsid w:val="3C0E4317"/>
    <w:rsid w:val="3C1813A4"/>
    <w:rsid w:val="3C3379CF"/>
    <w:rsid w:val="3C4F72FF"/>
    <w:rsid w:val="3C612A9D"/>
    <w:rsid w:val="3C631823"/>
    <w:rsid w:val="3C9C3B7B"/>
    <w:rsid w:val="3CD839E0"/>
    <w:rsid w:val="3CDE36EB"/>
    <w:rsid w:val="3D733BDF"/>
    <w:rsid w:val="3DA47C31"/>
    <w:rsid w:val="3DF918B9"/>
    <w:rsid w:val="3E037C4A"/>
    <w:rsid w:val="3E1014DE"/>
    <w:rsid w:val="3E201779"/>
    <w:rsid w:val="3E235F81"/>
    <w:rsid w:val="3E5654D6"/>
    <w:rsid w:val="3E8527A2"/>
    <w:rsid w:val="3E9D45C5"/>
    <w:rsid w:val="3EF604D7"/>
    <w:rsid w:val="3F2D6433"/>
    <w:rsid w:val="3F3E414F"/>
    <w:rsid w:val="3F5078EC"/>
    <w:rsid w:val="3F63690D"/>
    <w:rsid w:val="3F903F59"/>
    <w:rsid w:val="3F943879"/>
    <w:rsid w:val="3F9F2EEF"/>
    <w:rsid w:val="3FC456AD"/>
    <w:rsid w:val="3FCF3A3E"/>
    <w:rsid w:val="40B75F3A"/>
    <w:rsid w:val="40E92650"/>
    <w:rsid w:val="40F3251B"/>
    <w:rsid w:val="40F53820"/>
    <w:rsid w:val="40F869A3"/>
    <w:rsid w:val="413A6513"/>
    <w:rsid w:val="4154383A"/>
    <w:rsid w:val="41582240"/>
    <w:rsid w:val="417A14FB"/>
    <w:rsid w:val="41BF2EE9"/>
    <w:rsid w:val="41DB2819"/>
    <w:rsid w:val="420B0DEA"/>
    <w:rsid w:val="42267415"/>
    <w:rsid w:val="428264AA"/>
    <w:rsid w:val="431E79AD"/>
    <w:rsid w:val="432E7C48"/>
    <w:rsid w:val="438163CD"/>
    <w:rsid w:val="439F1200"/>
    <w:rsid w:val="43A60B8B"/>
    <w:rsid w:val="43BD29AF"/>
    <w:rsid w:val="43F61C0F"/>
    <w:rsid w:val="44043123"/>
    <w:rsid w:val="445676AA"/>
    <w:rsid w:val="448E5285"/>
    <w:rsid w:val="44B609C8"/>
    <w:rsid w:val="44C2225C"/>
    <w:rsid w:val="44E05090"/>
    <w:rsid w:val="44E71197"/>
    <w:rsid w:val="451B616E"/>
    <w:rsid w:val="452C3E8A"/>
    <w:rsid w:val="45500BC7"/>
    <w:rsid w:val="457A3F89"/>
    <w:rsid w:val="457B748C"/>
    <w:rsid w:val="45A05658"/>
    <w:rsid w:val="45B75FEC"/>
    <w:rsid w:val="45BA6F71"/>
    <w:rsid w:val="45DD622C"/>
    <w:rsid w:val="45FD6761"/>
    <w:rsid w:val="46202199"/>
    <w:rsid w:val="46295027"/>
    <w:rsid w:val="462D72B0"/>
    <w:rsid w:val="465E3302"/>
    <w:rsid w:val="4683223D"/>
    <w:rsid w:val="46924A56"/>
    <w:rsid w:val="46D81947"/>
    <w:rsid w:val="46F14A6F"/>
    <w:rsid w:val="46F721FC"/>
    <w:rsid w:val="472C13D1"/>
    <w:rsid w:val="4789756D"/>
    <w:rsid w:val="478E1476"/>
    <w:rsid w:val="47981D85"/>
    <w:rsid w:val="479E3C8F"/>
    <w:rsid w:val="47AD2C24"/>
    <w:rsid w:val="485C5346"/>
    <w:rsid w:val="48624CD1"/>
    <w:rsid w:val="486D77DF"/>
    <w:rsid w:val="487948F7"/>
    <w:rsid w:val="48835206"/>
    <w:rsid w:val="489973AA"/>
    <w:rsid w:val="48C61172"/>
    <w:rsid w:val="48DD0D98"/>
    <w:rsid w:val="48E51A27"/>
    <w:rsid w:val="48F54240"/>
    <w:rsid w:val="48F63EC0"/>
    <w:rsid w:val="490544DA"/>
    <w:rsid w:val="491621F6"/>
    <w:rsid w:val="491D1B81"/>
    <w:rsid w:val="4934502A"/>
    <w:rsid w:val="494574C2"/>
    <w:rsid w:val="49520D56"/>
    <w:rsid w:val="4968677D"/>
    <w:rsid w:val="49901EC0"/>
    <w:rsid w:val="49E43B49"/>
    <w:rsid w:val="4A0333C5"/>
    <w:rsid w:val="4A23362D"/>
    <w:rsid w:val="4A6B50A6"/>
    <w:rsid w:val="4AB71922"/>
    <w:rsid w:val="4ADE3D60"/>
    <w:rsid w:val="4B1B7449"/>
    <w:rsid w:val="4B1E25CC"/>
    <w:rsid w:val="4B4E7897"/>
    <w:rsid w:val="4B935E0E"/>
    <w:rsid w:val="4C0E1ED4"/>
    <w:rsid w:val="4C12415D"/>
    <w:rsid w:val="4C241E79"/>
    <w:rsid w:val="4C4B1D39"/>
    <w:rsid w:val="4C4C303E"/>
    <w:rsid w:val="4CC151FB"/>
    <w:rsid w:val="4CCB5B0A"/>
    <w:rsid w:val="4CE17CAE"/>
    <w:rsid w:val="4D0549EA"/>
    <w:rsid w:val="4D280422"/>
    <w:rsid w:val="4D3F38CB"/>
    <w:rsid w:val="4D544769"/>
    <w:rsid w:val="4D5F057C"/>
    <w:rsid w:val="4D802136"/>
    <w:rsid w:val="4D9877DD"/>
    <w:rsid w:val="4DAF1600"/>
    <w:rsid w:val="4DB91F0F"/>
    <w:rsid w:val="4DBE6397"/>
    <w:rsid w:val="4E03108A"/>
    <w:rsid w:val="4E036E8C"/>
    <w:rsid w:val="4E53210E"/>
    <w:rsid w:val="4E7009F0"/>
    <w:rsid w:val="4E8D0FEE"/>
    <w:rsid w:val="4EB002A9"/>
    <w:rsid w:val="4F1B40D5"/>
    <w:rsid w:val="4F3007F7"/>
    <w:rsid w:val="4F454F19"/>
    <w:rsid w:val="4F637D4D"/>
    <w:rsid w:val="4F836083"/>
    <w:rsid w:val="4F8F4094"/>
    <w:rsid w:val="4FA63CB9"/>
    <w:rsid w:val="4FDE7696"/>
    <w:rsid w:val="4FE13E9E"/>
    <w:rsid w:val="4FFB4A48"/>
    <w:rsid w:val="501A1A7A"/>
    <w:rsid w:val="506121EE"/>
    <w:rsid w:val="50966E45"/>
    <w:rsid w:val="50B057F0"/>
    <w:rsid w:val="50B53E76"/>
    <w:rsid w:val="50B9287D"/>
    <w:rsid w:val="50BB5D80"/>
    <w:rsid w:val="50DC1B38"/>
    <w:rsid w:val="50E87B49"/>
    <w:rsid w:val="51345A4A"/>
    <w:rsid w:val="513D5054"/>
    <w:rsid w:val="5183104C"/>
    <w:rsid w:val="51AF7912"/>
    <w:rsid w:val="51D3684D"/>
    <w:rsid w:val="51EF28F9"/>
    <w:rsid w:val="520A0F25"/>
    <w:rsid w:val="520D572D"/>
    <w:rsid w:val="521C46C2"/>
    <w:rsid w:val="52210B4A"/>
    <w:rsid w:val="52257550"/>
    <w:rsid w:val="52686D40"/>
    <w:rsid w:val="52781559"/>
    <w:rsid w:val="528540F2"/>
    <w:rsid w:val="52856670"/>
    <w:rsid w:val="52FE2AB7"/>
    <w:rsid w:val="531639E1"/>
    <w:rsid w:val="532D7D83"/>
    <w:rsid w:val="5350703E"/>
    <w:rsid w:val="5381780D"/>
    <w:rsid w:val="53B0035C"/>
    <w:rsid w:val="53DE59A8"/>
    <w:rsid w:val="54227396"/>
    <w:rsid w:val="544278CB"/>
    <w:rsid w:val="54456A45"/>
    <w:rsid w:val="544662D1"/>
    <w:rsid w:val="544A6953"/>
    <w:rsid w:val="54625C01"/>
    <w:rsid w:val="546A778A"/>
    <w:rsid w:val="5491544C"/>
    <w:rsid w:val="54D21738"/>
    <w:rsid w:val="54DD1CC8"/>
    <w:rsid w:val="54EC6A5F"/>
    <w:rsid w:val="551F1837"/>
    <w:rsid w:val="553304D8"/>
    <w:rsid w:val="554D1082"/>
    <w:rsid w:val="555D389B"/>
    <w:rsid w:val="55833ADA"/>
    <w:rsid w:val="55E46FF7"/>
    <w:rsid w:val="55EC7C86"/>
    <w:rsid w:val="55F73A99"/>
    <w:rsid w:val="562035D8"/>
    <w:rsid w:val="56661B4F"/>
    <w:rsid w:val="5670465C"/>
    <w:rsid w:val="56B860D6"/>
    <w:rsid w:val="56D9408C"/>
    <w:rsid w:val="56FA45C0"/>
    <w:rsid w:val="5714516A"/>
    <w:rsid w:val="573840A5"/>
    <w:rsid w:val="575E42E5"/>
    <w:rsid w:val="576E6AFE"/>
    <w:rsid w:val="578B60AE"/>
    <w:rsid w:val="57A7215B"/>
    <w:rsid w:val="57BC687D"/>
    <w:rsid w:val="57F26D57"/>
    <w:rsid w:val="58044A73"/>
    <w:rsid w:val="58450D5F"/>
    <w:rsid w:val="58A65901"/>
    <w:rsid w:val="58CB22BD"/>
    <w:rsid w:val="58D7284D"/>
    <w:rsid w:val="58DB4AD6"/>
    <w:rsid w:val="58E169DF"/>
    <w:rsid w:val="5998290B"/>
    <w:rsid w:val="599E4814"/>
    <w:rsid w:val="5A3A7F15"/>
    <w:rsid w:val="5A3C3419"/>
    <w:rsid w:val="5A3E691C"/>
    <w:rsid w:val="5A4440A8"/>
    <w:rsid w:val="5A615BD7"/>
    <w:rsid w:val="5A82610B"/>
    <w:rsid w:val="5AAF7ED4"/>
    <w:rsid w:val="5AD75815"/>
    <w:rsid w:val="5B2A30A1"/>
    <w:rsid w:val="5B432946"/>
    <w:rsid w:val="5B59036D"/>
    <w:rsid w:val="5B5F2276"/>
    <w:rsid w:val="5B702511"/>
    <w:rsid w:val="5BE84759"/>
    <w:rsid w:val="5C1874A6"/>
    <w:rsid w:val="5D0019A2"/>
    <w:rsid w:val="5D2972E4"/>
    <w:rsid w:val="5D9C1821"/>
    <w:rsid w:val="5DB15F43"/>
    <w:rsid w:val="5DED6128"/>
    <w:rsid w:val="5E127261"/>
    <w:rsid w:val="5E170D70"/>
    <w:rsid w:val="5EA26B50"/>
    <w:rsid w:val="5EB21369"/>
    <w:rsid w:val="5EB80CF4"/>
    <w:rsid w:val="5ECB7D14"/>
    <w:rsid w:val="5EE834BB"/>
    <w:rsid w:val="5EF27BD4"/>
    <w:rsid w:val="5F405755"/>
    <w:rsid w:val="5F463DDB"/>
    <w:rsid w:val="5F5E4D05"/>
    <w:rsid w:val="5F744CAA"/>
    <w:rsid w:val="5F796BB3"/>
    <w:rsid w:val="5F8D1FD1"/>
    <w:rsid w:val="5F9451DF"/>
    <w:rsid w:val="5F9606E2"/>
    <w:rsid w:val="5FE34F5E"/>
    <w:rsid w:val="60045493"/>
    <w:rsid w:val="60064219"/>
    <w:rsid w:val="602821CF"/>
    <w:rsid w:val="602E1B5A"/>
    <w:rsid w:val="607D18D9"/>
    <w:rsid w:val="609D7C10"/>
    <w:rsid w:val="60AA4D27"/>
    <w:rsid w:val="60AF33AD"/>
    <w:rsid w:val="60C06ECB"/>
    <w:rsid w:val="61377E0E"/>
    <w:rsid w:val="61942726"/>
    <w:rsid w:val="61B37758"/>
    <w:rsid w:val="61C918FB"/>
    <w:rsid w:val="61F3273F"/>
    <w:rsid w:val="625B46ED"/>
    <w:rsid w:val="62670500"/>
    <w:rsid w:val="629A41D2"/>
    <w:rsid w:val="62A173E0"/>
    <w:rsid w:val="62B250FC"/>
    <w:rsid w:val="62D1212E"/>
    <w:rsid w:val="632C3741"/>
    <w:rsid w:val="632D11C2"/>
    <w:rsid w:val="63483071"/>
    <w:rsid w:val="63714235"/>
    <w:rsid w:val="63721CB7"/>
    <w:rsid w:val="63937C6D"/>
    <w:rsid w:val="63D73BDA"/>
    <w:rsid w:val="640956AE"/>
    <w:rsid w:val="646621C4"/>
    <w:rsid w:val="64693149"/>
    <w:rsid w:val="64B16DC0"/>
    <w:rsid w:val="64C70F64"/>
    <w:rsid w:val="64DC5686"/>
    <w:rsid w:val="6518586B"/>
    <w:rsid w:val="654D4A40"/>
    <w:rsid w:val="655343CB"/>
    <w:rsid w:val="65943DCC"/>
    <w:rsid w:val="65B16963"/>
    <w:rsid w:val="65FF22E5"/>
    <w:rsid w:val="660B02F6"/>
    <w:rsid w:val="66D81FC8"/>
    <w:rsid w:val="66E17055"/>
    <w:rsid w:val="66FA5A00"/>
    <w:rsid w:val="67080599"/>
    <w:rsid w:val="671A3D37"/>
    <w:rsid w:val="673100D9"/>
    <w:rsid w:val="67364560"/>
    <w:rsid w:val="67392F67"/>
    <w:rsid w:val="673D196D"/>
    <w:rsid w:val="67456D79"/>
    <w:rsid w:val="67DE72F8"/>
    <w:rsid w:val="67E433FF"/>
    <w:rsid w:val="681151C8"/>
    <w:rsid w:val="681A38D9"/>
    <w:rsid w:val="681D485E"/>
    <w:rsid w:val="68696EDC"/>
    <w:rsid w:val="68710A65"/>
    <w:rsid w:val="689C09B0"/>
    <w:rsid w:val="68B46056"/>
    <w:rsid w:val="68BB3463"/>
    <w:rsid w:val="68D15606"/>
    <w:rsid w:val="69286015"/>
    <w:rsid w:val="695B1CE7"/>
    <w:rsid w:val="69783816"/>
    <w:rsid w:val="69891532"/>
    <w:rsid w:val="69A74365"/>
    <w:rsid w:val="69B86A07"/>
    <w:rsid w:val="69DA38BA"/>
    <w:rsid w:val="69EE4AD9"/>
    <w:rsid w:val="6A0D3D09"/>
    <w:rsid w:val="6A321D4B"/>
    <w:rsid w:val="6A942CE9"/>
    <w:rsid w:val="6AB71FA4"/>
    <w:rsid w:val="6ABC062A"/>
    <w:rsid w:val="6AC412B9"/>
    <w:rsid w:val="6B1235B7"/>
    <w:rsid w:val="6B2B66DF"/>
    <w:rsid w:val="6B714C55"/>
    <w:rsid w:val="6B8D0D02"/>
    <w:rsid w:val="6B8E6784"/>
    <w:rsid w:val="6B903E85"/>
    <w:rsid w:val="6BC85664"/>
    <w:rsid w:val="6BDA557E"/>
    <w:rsid w:val="6C5B6DD1"/>
    <w:rsid w:val="6C7A1884"/>
    <w:rsid w:val="6CB94BEC"/>
    <w:rsid w:val="6CBC5B71"/>
    <w:rsid w:val="6CF64A51"/>
    <w:rsid w:val="6D0E597B"/>
    <w:rsid w:val="6D213317"/>
    <w:rsid w:val="6D7256A0"/>
    <w:rsid w:val="6D8668BF"/>
    <w:rsid w:val="6DEF2A6B"/>
    <w:rsid w:val="6E1E7D37"/>
    <w:rsid w:val="6E7B00D0"/>
    <w:rsid w:val="6E992F04"/>
    <w:rsid w:val="6EAF50A7"/>
    <w:rsid w:val="6ED829E8"/>
    <w:rsid w:val="6F034B31"/>
    <w:rsid w:val="6F1B6955"/>
    <w:rsid w:val="6F47651F"/>
    <w:rsid w:val="6F734DE5"/>
    <w:rsid w:val="6F877309"/>
    <w:rsid w:val="6F93311C"/>
    <w:rsid w:val="6F95081D"/>
    <w:rsid w:val="6FAC3CC5"/>
    <w:rsid w:val="6FB56B53"/>
    <w:rsid w:val="6FCB457A"/>
    <w:rsid w:val="6FDA5A8E"/>
    <w:rsid w:val="6FE518A1"/>
    <w:rsid w:val="7076338E"/>
    <w:rsid w:val="709F4552"/>
    <w:rsid w:val="70A05857"/>
    <w:rsid w:val="70BB3E83"/>
    <w:rsid w:val="70F95EE6"/>
    <w:rsid w:val="7144725F"/>
    <w:rsid w:val="7185134D"/>
    <w:rsid w:val="71A67303"/>
    <w:rsid w:val="71E25E63"/>
    <w:rsid w:val="720C252B"/>
    <w:rsid w:val="720E5A2E"/>
    <w:rsid w:val="721F5CC8"/>
    <w:rsid w:val="722E04E1"/>
    <w:rsid w:val="72540721"/>
    <w:rsid w:val="72B77140"/>
    <w:rsid w:val="72F21524"/>
    <w:rsid w:val="735B56D0"/>
    <w:rsid w:val="73866514"/>
    <w:rsid w:val="739545B0"/>
    <w:rsid w:val="739C06B8"/>
    <w:rsid w:val="74031361"/>
    <w:rsid w:val="740E5173"/>
    <w:rsid w:val="74404A49"/>
    <w:rsid w:val="746D6812"/>
    <w:rsid w:val="747D102B"/>
    <w:rsid w:val="74920FD0"/>
    <w:rsid w:val="74AC62F7"/>
    <w:rsid w:val="750F3E1D"/>
    <w:rsid w:val="75895762"/>
    <w:rsid w:val="75951AF7"/>
    <w:rsid w:val="75E95CFE"/>
    <w:rsid w:val="7603432A"/>
    <w:rsid w:val="76195C2F"/>
    <w:rsid w:val="761A1D50"/>
    <w:rsid w:val="763E6A8D"/>
    <w:rsid w:val="76435113"/>
    <w:rsid w:val="764F0F26"/>
    <w:rsid w:val="76617F46"/>
    <w:rsid w:val="76C80BEF"/>
    <w:rsid w:val="76CD17F4"/>
    <w:rsid w:val="770F3562"/>
    <w:rsid w:val="773A7C2A"/>
    <w:rsid w:val="773B1E28"/>
    <w:rsid w:val="775448C8"/>
    <w:rsid w:val="77904DB5"/>
    <w:rsid w:val="779F53D0"/>
    <w:rsid w:val="77A30552"/>
    <w:rsid w:val="77C6528F"/>
    <w:rsid w:val="77D24925"/>
    <w:rsid w:val="77E2133C"/>
    <w:rsid w:val="780008EC"/>
    <w:rsid w:val="78121E8B"/>
    <w:rsid w:val="78476AE2"/>
    <w:rsid w:val="79217ACA"/>
    <w:rsid w:val="79294ED6"/>
    <w:rsid w:val="79343267"/>
    <w:rsid w:val="793A736F"/>
    <w:rsid w:val="79633DB7"/>
    <w:rsid w:val="79952007"/>
    <w:rsid w:val="79B85A3F"/>
    <w:rsid w:val="79D165E9"/>
    <w:rsid w:val="7A294A79"/>
    <w:rsid w:val="7A4B62B3"/>
    <w:rsid w:val="7A920C25"/>
    <w:rsid w:val="7ACC7B06"/>
    <w:rsid w:val="7AFB2BD3"/>
    <w:rsid w:val="7B001259"/>
    <w:rsid w:val="7B2C33A2"/>
    <w:rsid w:val="7B2F6525"/>
    <w:rsid w:val="7B334F2B"/>
    <w:rsid w:val="7B5A2BED"/>
    <w:rsid w:val="7B735D15"/>
    <w:rsid w:val="7B777F9E"/>
    <w:rsid w:val="7BA577E9"/>
    <w:rsid w:val="7BBE6194"/>
    <w:rsid w:val="7BC73221"/>
    <w:rsid w:val="7C01687E"/>
    <w:rsid w:val="7C56760C"/>
    <w:rsid w:val="7C8D1CE5"/>
    <w:rsid w:val="7C9A0FFB"/>
    <w:rsid w:val="7CC962C6"/>
    <w:rsid w:val="7CCA1B4A"/>
    <w:rsid w:val="7CEB7B00"/>
    <w:rsid w:val="7CF34F0C"/>
    <w:rsid w:val="7D073BAD"/>
    <w:rsid w:val="7D0C38B8"/>
    <w:rsid w:val="7D1B284D"/>
    <w:rsid w:val="7D3A787F"/>
    <w:rsid w:val="7D5A1439"/>
    <w:rsid w:val="7D6E2658"/>
    <w:rsid w:val="7D7035DC"/>
    <w:rsid w:val="7D987C19"/>
    <w:rsid w:val="7DCD5EF4"/>
    <w:rsid w:val="7DDE3C10"/>
    <w:rsid w:val="7DE03890"/>
    <w:rsid w:val="7DE80C9C"/>
    <w:rsid w:val="7DEB76A3"/>
    <w:rsid w:val="7DF03B2A"/>
    <w:rsid w:val="7E104B67"/>
    <w:rsid w:val="7E2255FE"/>
    <w:rsid w:val="7E271A86"/>
    <w:rsid w:val="7E4A0D41"/>
    <w:rsid w:val="7E622B65"/>
    <w:rsid w:val="7E765088"/>
    <w:rsid w:val="7E8D4CAE"/>
    <w:rsid w:val="7E9D74C6"/>
    <w:rsid w:val="7E9E07CB"/>
    <w:rsid w:val="7EF72975"/>
    <w:rsid w:val="7F0C557C"/>
    <w:rsid w:val="7F997FE5"/>
    <w:rsid w:val="7FAB1C02"/>
    <w:rsid w:val="7FD25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qFormat/>
    <w:uiPriority w:val="0"/>
    <w:pPr>
      <w:keepNext/>
      <w:keepLines/>
      <w:spacing w:before="260" w:after="260" w:line="416" w:lineRule="atLeast"/>
      <w:jc w:val="left"/>
      <w:outlineLvl w:val="1"/>
    </w:pPr>
    <w:rPr>
      <w:rFonts w:ascii="Arial" w:hAnsi="Arial" w:eastAsia="黑体"/>
      <w:b/>
      <w:bCs/>
      <w:kern w:val="0"/>
      <w:sz w:val="32"/>
      <w:szCs w:val="32"/>
      <w:lang w:eastAsia="en-US"/>
    </w:rPr>
  </w:style>
  <w:style w:type="paragraph" w:styleId="4">
    <w:name w:val="heading 3"/>
    <w:basedOn w:val="1"/>
    <w:next w:val="1"/>
    <w:link w:val="24"/>
    <w:qFormat/>
    <w:uiPriority w:val="0"/>
    <w:pPr>
      <w:keepNext/>
      <w:keepLines/>
      <w:spacing w:before="260" w:after="260" w:line="416" w:lineRule="atLeast"/>
      <w:jc w:val="left"/>
      <w:outlineLvl w:val="2"/>
    </w:pPr>
    <w:rPr>
      <w:b/>
      <w:bCs/>
      <w:kern w:val="0"/>
      <w:sz w:val="32"/>
      <w:szCs w:val="32"/>
      <w:lang w:eastAsia="en-US"/>
    </w:rPr>
  </w:style>
  <w:style w:type="paragraph" w:styleId="5">
    <w:name w:val="heading 4"/>
    <w:basedOn w:val="1"/>
    <w:next w:val="1"/>
    <w:link w:val="25"/>
    <w:qFormat/>
    <w:uiPriority w:val="0"/>
    <w:pPr>
      <w:keepNext/>
      <w:keepLines/>
      <w:spacing w:before="280" w:after="290" w:line="376" w:lineRule="auto"/>
      <w:outlineLvl w:val="3"/>
    </w:pPr>
    <w:rPr>
      <w:rFonts w:ascii="Arial" w:hAnsi="Arial" w:eastAsia="黑体"/>
      <w:b/>
      <w:bCs/>
      <w:sz w:val="28"/>
      <w:szCs w:val="28"/>
    </w:rPr>
  </w:style>
  <w:style w:type="character" w:default="1" w:styleId="17">
    <w:name w:val="Default Paragraph Font"/>
    <w:unhideWhenUsed/>
    <w:qFormat/>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34"/>
    <w:unhideWhenUsed/>
    <w:qFormat/>
    <w:uiPriority w:val="99"/>
    <w:rPr>
      <w:b/>
      <w:bCs/>
    </w:rPr>
  </w:style>
  <w:style w:type="paragraph" w:styleId="7">
    <w:name w:val="annotation text"/>
    <w:basedOn w:val="1"/>
    <w:link w:val="33"/>
    <w:semiHidden/>
    <w:qFormat/>
    <w:uiPriority w:val="99"/>
    <w:pPr>
      <w:jc w:val="left"/>
    </w:pPr>
  </w:style>
  <w:style w:type="paragraph" w:styleId="8">
    <w:name w:val="Normal Indent"/>
    <w:basedOn w:val="1"/>
    <w:qFormat/>
    <w:uiPriority w:val="0"/>
    <w:pPr>
      <w:spacing w:line="240" w:lineRule="atLeast"/>
      <w:ind w:left="900" w:hanging="900"/>
      <w:jc w:val="left"/>
    </w:pPr>
    <w:rPr>
      <w:rFonts w:ascii="宋体"/>
      <w:kern w:val="0"/>
      <w:sz w:val="20"/>
      <w:szCs w:val="20"/>
    </w:rPr>
  </w:style>
  <w:style w:type="paragraph" w:styleId="9">
    <w:name w:val="Document Map"/>
    <w:basedOn w:val="1"/>
    <w:link w:val="30"/>
    <w:unhideWhenUsed/>
    <w:qFormat/>
    <w:uiPriority w:val="99"/>
    <w:rPr>
      <w:rFonts w:ascii="宋体"/>
      <w:sz w:val="18"/>
      <w:szCs w:val="18"/>
    </w:rPr>
  </w:style>
  <w:style w:type="paragraph" w:styleId="10">
    <w:name w:val="toc 3"/>
    <w:basedOn w:val="1"/>
    <w:next w:val="1"/>
    <w:unhideWhenUsed/>
    <w:qFormat/>
    <w:uiPriority w:val="39"/>
    <w:pPr>
      <w:ind w:left="840" w:leftChars="400"/>
    </w:pPr>
  </w:style>
  <w:style w:type="paragraph" w:styleId="11">
    <w:name w:val="Balloon Text"/>
    <w:basedOn w:val="1"/>
    <w:link w:val="28"/>
    <w:unhideWhenUsed/>
    <w:qFormat/>
    <w:uiPriority w:val="99"/>
    <w:rPr>
      <w:sz w:val="18"/>
      <w:szCs w:val="18"/>
    </w:rPr>
  </w:style>
  <w:style w:type="paragraph" w:styleId="12">
    <w:name w:val="footer"/>
    <w:basedOn w:val="1"/>
    <w:link w:val="35"/>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4"/>
    <w:basedOn w:val="1"/>
    <w:next w:val="1"/>
    <w:unhideWhenUsed/>
    <w:qFormat/>
    <w:uiPriority w:val="39"/>
    <w:pPr>
      <w:jc w:val="center"/>
    </w:pPr>
    <w:rPr>
      <w:rFonts w:ascii="隶书" w:eastAsia="隶书"/>
      <w:sz w:val="52"/>
      <w:szCs w:val="52"/>
    </w:rPr>
  </w:style>
  <w:style w:type="paragraph" w:styleId="15">
    <w:name w:val="toc 2"/>
    <w:basedOn w:val="1"/>
    <w:next w:val="1"/>
    <w:unhideWhenUsed/>
    <w:qFormat/>
    <w:uiPriority w:val="39"/>
    <w:pPr>
      <w:ind w:left="420" w:leftChars="200"/>
    </w:pPr>
  </w:style>
  <w:style w:type="paragraph" w:styleId="16">
    <w:name w:val="Title"/>
    <w:basedOn w:val="1"/>
    <w:next w:val="1"/>
    <w:link w:val="31"/>
    <w:qFormat/>
    <w:uiPriority w:val="0"/>
    <w:pPr>
      <w:jc w:val="center"/>
    </w:pPr>
    <w:rPr>
      <w:rFonts w:ascii="Arial" w:hAnsi="Arial"/>
      <w:b/>
      <w:kern w:val="0"/>
      <w:sz w:val="36"/>
      <w:szCs w:val="20"/>
      <w:lang w:eastAsia="en-US"/>
    </w:rPr>
  </w:style>
  <w:style w:type="character" w:styleId="18">
    <w:name w:val="Emphasis"/>
    <w:qFormat/>
    <w:uiPriority w:val="0"/>
    <w:rPr>
      <w:i/>
      <w:iCs/>
    </w:rPr>
  </w:style>
  <w:style w:type="character" w:styleId="19">
    <w:name w:val="Hyperlink"/>
    <w:unhideWhenUsed/>
    <w:uiPriority w:val="99"/>
    <w:rPr>
      <w:color w:val="0000FF"/>
      <w:u w:val="single"/>
    </w:rPr>
  </w:style>
  <w:style w:type="character" w:styleId="20">
    <w:name w:val="annotation reference"/>
    <w:semiHidden/>
    <w:uiPriority w:val="99"/>
    <w:rPr>
      <w:sz w:val="21"/>
      <w:szCs w:val="21"/>
    </w:rPr>
  </w:style>
  <w:style w:type="table" w:styleId="22">
    <w:name w:val="Table Grid"/>
    <w:basedOn w:val="2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3">
    <w:name w:val="标题 2 Char"/>
    <w:link w:val="3"/>
    <w:uiPriority w:val="0"/>
    <w:rPr>
      <w:rFonts w:ascii="Arial" w:hAnsi="Arial" w:eastAsia="黑体" w:cs="Times New Roman"/>
      <w:b/>
      <w:bCs/>
      <w:kern w:val="0"/>
      <w:sz w:val="32"/>
      <w:szCs w:val="32"/>
      <w:lang w:eastAsia="en-US"/>
    </w:rPr>
  </w:style>
  <w:style w:type="character" w:customStyle="1" w:styleId="24">
    <w:name w:val="标题 3 Char"/>
    <w:link w:val="4"/>
    <w:uiPriority w:val="0"/>
    <w:rPr>
      <w:rFonts w:ascii="Times New Roman" w:hAnsi="Times New Roman" w:eastAsia="宋体" w:cs="Times New Roman"/>
      <w:b/>
      <w:bCs/>
      <w:kern w:val="0"/>
      <w:sz w:val="32"/>
      <w:szCs w:val="32"/>
      <w:lang w:eastAsia="en-US"/>
    </w:rPr>
  </w:style>
  <w:style w:type="character" w:customStyle="1" w:styleId="25">
    <w:name w:val="标题 4 Char"/>
    <w:link w:val="5"/>
    <w:qFormat/>
    <w:uiPriority w:val="0"/>
    <w:rPr>
      <w:rFonts w:ascii="Arial" w:hAnsi="Arial" w:eastAsia="黑体"/>
      <w:b/>
      <w:bCs/>
      <w:kern w:val="2"/>
      <w:sz w:val="28"/>
      <w:szCs w:val="28"/>
    </w:rPr>
  </w:style>
  <w:style w:type="character" w:customStyle="1" w:styleId="26">
    <w:name w:val="无间隔 Char"/>
    <w:link w:val="27"/>
    <w:qFormat/>
    <w:uiPriority w:val="1"/>
    <w:rPr>
      <w:sz w:val="22"/>
      <w:szCs w:val="22"/>
      <w:lang w:val="en-US" w:eastAsia="zh-CN" w:bidi="ar-SA"/>
    </w:rPr>
  </w:style>
  <w:style w:type="paragraph" w:customStyle="1" w:styleId="27">
    <w:name w:val="No Spacing"/>
    <w:link w:val="26"/>
    <w:qFormat/>
    <w:uiPriority w:val="1"/>
    <w:rPr>
      <w:rFonts w:ascii="Times New Roman" w:hAnsi="Times New Roman" w:eastAsia="宋体" w:cs="Times New Roman"/>
      <w:sz w:val="22"/>
      <w:szCs w:val="22"/>
      <w:lang w:val="en-US" w:eastAsia="zh-CN" w:bidi="ar-SA"/>
    </w:rPr>
  </w:style>
  <w:style w:type="character" w:customStyle="1" w:styleId="28">
    <w:name w:val="批注框文本 Char"/>
    <w:link w:val="11"/>
    <w:semiHidden/>
    <w:qFormat/>
    <w:uiPriority w:val="99"/>
    <w:rPr>
      <w:kern w:val="2"/>
      <w:sz w:val="18"/>
      <w:szCs w:val="18"/>
    </w:rPr>
  </w:style>
  <w:style w:type="character" w:customStyle="1" w:styleId="29">
    <w:name w:val="标题 1 Char"/>
    <w:link w:val="2"/>
    <w:qFormat/>
    <w:uiPriority w:val="9"/>
    <w:rPr>
      <w:b/>
      <w:bCs/>
      <w:kern w:val="44"/>
      <w:sz w:val="44"/>
      <w:szCs w:val="44"/>
    </w:rPr>
  </w:style>
  <w:style w:type="character" w:customStyle="1" w:styleId="30">
    <w:name w:val="文档结构图 Char"/>
    <w:link w:val="9"/>
    <w:semiHidden/>
    <w:qFormat/>
    <w:uiPriority w:val="99"/>
    <w:rPr>
      <w:rFonts w:ascii="宋体"/>
      <w:kern w:val="2"/>
      <w:sz w:val="18"/>
      <w:szCs w:val="18"/>
    </w:rPr>
  </w:style>
  <w:style w:type="character" w:customStyle="1" w:styleId="31">
    <w:name w:val="标题 Char"/>
    <w:link w:val="16"/>
    <w:qFormat/>
    <w:uiPriority w:val="0"/>
    <w:rPr>
      <w:rFonts w:ascii="Arial" w:hAnsi="Arial"/>
      <w:b/>
      <w:sz w:val="36"/>
      <w:lang w:eastAsia="en-US"/>
    </w:rPr>
  </w:style>
  <w:style w:type="character" w:customStyle="1" w:styleId="32">
    <w:name w:val="页眉 Char"/>
    <w:link w:val="13"/>
    <w:qFormat/>
    <w:uiPriority w:val="99"/>
    <w:rPr>
      <w:kern w:val="2"/>
      <w:sz w:val="18"/>
      <w:szCs w:val="18"/>
    </w:rPr>
  </w:style>
  <w:style w:type="character" w:customStyle="1" w:styleId="33">
    <w:name w:val="批注文字 Char"/>
    <w:link w:val="7"/>
    <w:semiHidden/>
    <w:qFormat/>
    <w:uiPriority w:val="99"/>
    <w:rPr>
      <w:kern w:val="2"/>
      <w:sz w:val="21"/>
      <w:szCs w:val="22"/>
    </w:rPr>
  </w:style>
  <w:style w:type="character" w:customStyle="1" w:styleId="34">
    <w:name w:val="批注主题 Char"/>
    <w:link w:val="6"/>
    <w:semiHidden/>
    <w:qFormat/>
    <w:uiPriority w:val="99"/>
    <w:rPr>
      <w:b/>
      <w:bCs/>
      <w:kern w:val="2"/>
      <w:sz w:val="21"/>
      <w:szCs w:val="22"/>
    </w:rPr>
  </w:style>
  <w:style w:type="character" w:customStyle="1" w:styleId="35">
    <w:name w:val="页脚 Char"/>
    <w:link w:val="12"/>
    <w:uiPriority w:val="99"/>
    <w:rPr>
      <w:kern w:val="2"/>
      <w:sz w:val="18"/>
      <w:szCs w:val="18"/>
    </w:rPr>
  </w:style>
  <w:style w:type="paragraph" w:customStyle="1" w:styleId="36">
    <w:name w:val="表格正文"/>
    <w:basedOn w:val="1"/>
    <w:qFormat/>
    <w:uiPriority w:val="0"/>
    <w:pPr>
      <w:spacing w:before="60" w:after="60"/>
    </w:pPr>
    <w:rPr>
      <w:sz w:val="18"/>
      <w:szCs w:val="20"/>
    </w:rPr>
  </w:style>
  <w:style w:type="paragraph" w:customStyle="1" w:styleId="37">
    <w:name w:val="封面标题"/>
    <w:basedOn w:val="1"/>
    <w:qFormat/>
    <w:uiPriority w:val="0"/>
    <w:pPr>
      <w:framePr w:w="6300" w:h="1716" w:hSpace="180" w:wrap="around" w:vAnchor="text" w:hAnchor="text" w:x="1260" w:y="3120"/>
      <w:pBdr>
        <w:top w:val="single" w:color="000000" w:sz="6" w:space="7"/>
        <w:left w:val="single" w:color="000000" w:sz="6" w:space="7"/>
        <w:bottom w:val="single" w:color="000000" w:sz="6" w:space="7"/>
        <w:right w:val="single" w:color="000000" w:sz="6" w:space="7"/>
      </w:pBdr>
      <w:shd w:val="solid" w:color="FFFFFF" w:fill="FFFFFF"/>
      <w:spacing w:line="360" w:lineRule="auto"/>
      <w:jc w:val="center"/>
    </w:pPr>
    <w:rPr>
      <w:rFonts w:eastAsia="隶书"/>
      <w:sz w:val="44"/>
      <w:szCs w:val="24"/>
    </w:rPr>
  </w:style>
  <w:style w:type="paragraph" w:customStyle="1" w:styleId="38">
    <w:name w:val="Default"/>
    <w:qFormat/>
    <w:uiPriority w:val="0"/>
    <w:pPr>
      <w:widowControl w:val="0"/>
      <w:autoSpaceDE w:val="0"/>
      <w:autoSpaceDN w:val="0"/>
      <w:adjustRightInd w:val="0"/>
    </w:pPr>
    <w:rPr>
      <w:rFonts w:ascii="仿宋" w:hAnsi="仿宋" w:eastAsia="宋体" w:cs="仿宋"/>
      <w:color w:val="000000"/>
      <w:sz w:val="24"/>
      <w:szCs w:val="24"/>
      <w:lang w:val="en-US" w:eastAsia="zh-CN" w:bidi="ar-SA"/>
    </w:rPr>
  </w:style>
  <w:style w:type="paragraph" w:customStyle="1" w:styleId="39">
    <w:name w:val="解释字体"/>
    <w:basedOn w:val="1"/>
    <w:next w:val="1"/>
    <w:qFormat/>
    <w:uiPriority w:val="0"/>
    <w:pPr>
      <w:widowControl/>
      <w:spacing w:after="80"/>
      <w:jc w:val="left"/>
    </w:pPr>
    <w:rPr>
      <w:i/>
      <w:snapToGrid w:val="0"/>
      <w:kern w:val="0"/>
      <w:sz w:val="20"/>
      <w:szCs w:val="20"/>
    </w:rPr>
  </w:style>
  <w:style w:type="paragraph" w:customStyle="1" w:styleId="40">
    <w:name w:val="List Paragraph"/>
    <w:basedOn w:val="1"/>
    <w:qFormat/>
    <w:uiPriority w:val="34"/>
    <w:pPr>
      <w:ind w:firstLine="420" w:firstLineChars="200"/>
    </w:pPr>
  </w:style>
  <w:style w:type="paragraph" w:customStyle="1" w:styleId="41">
    <w:name w:val="封面摘要"/>
    <w:basedOn w:val="1"/>
    <w:qFormat/>
    <w:uiPriority w:val="0"/>
    <w:pPr>
      <w:spacing w:line="360" w:lineRule="auto"/>
    </w:pPr>
    <w:rPr>
      <w:szCs w:val="20"/>
    </w:rPr>
  </w:style>
  <w:style w:type="paragraph" w:customStyle="1" w:styleId="42">
    <w:name w:val="TOC Heading"/>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43">
    <w:name w:val="测试项"/>
    <w:basedOn w:val="1"/>
    <w:qFormat/>
    <w:uiPriority w:val="0"/>
    <w:pPr>
      <w:widowControl/>
      <w:overflowPunct w:val="0"/>
      <w:autoSpaceDE w:val="0"/>
      <w:autoSpaceDN w:val="0"/>
      <w:adjustRightInd w:val="0"/>
      <w:spacing w:line="360" w:lineRule="auto"/>
      <w:jc w:val="left"/>
      <w:textAlignment w:val="baseline"/>
    </w:pPr>
    <w:rPr>
      <w:b/>
      <w:kern w:val="0"/>
      <w:szCs w:val="20"/>
    </w:rPr>
  </w:style>
  <w:style w:type="paragraph" w:customStyle="1" w:styleId="44">
    <w:name w:val="封面标签"/>
    <w:basedOn w:val="1"/>
    <w:qFormat/>
    <w:uiPriority w:val="0"/>
    <w:pPr>
      <w:spacing w:line="360" w:lineRule="auto"/>
    </w:pPr>
    <w:rPr>
      <w:rFonts w:ascii="黑体" w:eastAsia="黑体"/>
      <w:szCs w:val="24"/>
    </w:rPr>
  </w:style>
  <w:style w:type="paragraph" w:customStyle="1" w:styleId="45">
    <w:name w:val="列出段落2"/>
    <w:basedOn w:val="1"/>
    <w:qFormat/>
    <w:uiPriority w:val="34"/>
    <w:pPr>
      <w:ind w:firstLine="420" w:firstLineChars="200"/>
    </w:pPr>
    <w:rPr>
      <w:szCs w:val="24"/>
    </w:rPr>
  </w:style>
  <w:style w:type="paragraph" w:customStyle="1" w:styleId="46">
    <w:name w:val="部分标题"/>
    <w:basedOn w:val="1"/>
    <w:next w:val="1"/>
    <w:qFormat/>
    <w:uiPriority w:val="0"/>
    <w:pPr>
      <w:pBdr>
        <w:bottom w:val="single" w:color="000000" w:sz="6" w:space="3"/>
      </w:pBdr>
      <w:spacing w:before="312" w:beforeLines="100" w:after="312" w:afterLines="100" w:line="360" w:lineRule="auto"/>
      <w:jc w:val="center"/>
    </w:pPr>
    <w:rPr>
      <w:rFonts w:eastAsia="隶书"/>
      <w:sz w:val="52"/>
      <w:szCs w:val="24"/>
      <w14:shadow w14:blurRad="50800" w14:dist="38100" w14:dir="2700000" w14:sx="100000" w14:sy="100000" w14:kx="0" w14:ky="0" w14:algn="tl">
        <w14:srgbClr w14:val="000000">
          <w14:alpha w14:val="60000"/>
        </w14:srgbClr>
      </w14:shadow>
    </w:rPr>
  </w:style>
  <w:style w:type="paragraph" w:customStyle="1" w:styleId="47">
    <w:name w:val="infoblue"/>
    <w:basedOn w:val="1"/>
    <w:qFormat/>
    <w:uiPriority w:val="0"/>
    <w:pPr>
      <w:widowControl/>
      <w:spacing w:after="120" w:line="240" w:lineRule="atLeast"/>
      <w:ind w:left="720"/>
      <w:jc w:val="left"/>
    </w:pPr>
    <w:rPr>
      <w:rFonts w:eastAsia="Arial Unicode MS"/>
      <w:i/>
      <w:iCs/>
      <w:color w:val="0000FF"/>
      <w:kern w:val="0"/>
      <w:sz w:val="20"/>
      <w:szCs w:val="20"/>
    </w:rPr>
  </w:style>
  <w:style w:type="paragraph" w:customStyle="1" w:styleId="48">
    <w:name w:val="附录"/>
    <w:basedOn w:val="1"/>
    <w:qFormat/>
    <w:uiPriority w:val="0"/>
    <w:pPr>
      <w:spacing w:before="156" w:beforeLines="50" w:after="156" w:afterLines="50" w:line="360" w:lineRule="auto"/>
    </w:pPr>
    <w:rPr>
      <w:rFonts w:ascii="黑体" w:eastAsia="黑体"/>
      <w:sz w:val="36"/>
      <w:szCs w:val="24"/>
    </w:rPr>
  </w:style>
  <w:style w:type="character" w:customStyle="1" w:styleId="49">
    <w:name w:val="Placeholder Text"/>
    <w:basedOn w:val="17"/>
    <w:unhideWhenUsed/>
    <w:qFormat/>
    <w:uiPriority w:val="99"/>
    <w:rPr>
      <w:color w:val="808080"/>
    </w:rPr>
  </w:style>
  <w:style w:type="paragraph" w:customStyle="1" w:styleId="50">
    <w:name w:val="_Style 4"/>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13</Pages>
  <Words>1045</Words>
  <Characters>5959</Characters>
  <Lines>49</Lines>
  <Paragraphs>13</Paragraphs>
  <ScaleCrop>false</ScaleCrop>
  <LinksUpToDate>false</LinksUpToDate>
  <CharactersWithSpaces>6991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2017-07-18T08:58:00Z</dcterms:created>
  <dc:creator>SkyUN.Org</dc:creator>
  <cp:lastModifiedBy>MAX</cp:lastModifiedBy>
  <cp:lastPrinted>2011-06-07T08:53:00Z</cp:lastPrinted>
  <dcterms:modified xsi:type="dcterms:W3CDTF">2017-08-16T08:04:27Z</dcterms:modified>
  <dc:title>太平人寿销售支持系统服务中心模块</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