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E86" w:rsidRDefault="007B7E86" w:rsidP="002D449C">
      <w:pPr>
        <w:spacing w:beforeLines="100" w:line="840" w:lineRule="auto"/>
        <w:ind w:leftChars="-50" w:left="-120" w:rightChars="-50" w:right="-120"/>
        <w:jc w:val="center"/>
        <w:rPr>
          <w:color w:val="000000"/>
        </w:rPr>
      </w:pPr>
      <w:proofErr w:type="gramStart"/>
      <w:r>
        <w:rPr>
          <w:rFonts w:ascii="华文中宋" w:eastAsia="华文中宋" w:hAnsi="华文中宋" w:hint="eastAsia"/>
          <w:b/>
          <w:bCs/>
          <w:color w:val="0000FF"/>
          <w:sz w:val="52"/>
          <w:szCs w:val="52"/>
        </w:rPr>
        <w:t>咪咕文化</w:t>
      </w:r>
      <w:proofErr w:type="gramEnd"/>
      <w:r>
        <w:rPr>
          <w:rFonts w:ascii="华文中宋" w:eastAsia="华文中宋" w:hAnsi="华文中宋" w:hint="eastAsia"/>
          <w:b/>
          <w:bCs/>
          <w:color w:val="0000FF"/>
          <w:sz w:val="52"/>
          <w:szCs w:val="52"/>
        </w:rPr>
        <w:t>科技有限公司</w:t>
      </w:r>
      <w:r w:rsidRPr="007B7E86">
        <w:rPr>
          <w:rFonts w:ascii="华文中宋" w:eastAsia="华文中宋" w:hAnsi="华文中宋" w:hint="eastAsia"/>
          <w:b/>
          <w:bCs/>
          <w:color w:val="0000FF"/>
          <w:sz w:val="52"/>
          <w:szCs w:val="52"/>
        </w:rPr>
        <w:t>部门通知</w:t>
      </w:r>
    </w:p>
    <w:tbl>
      <w:tblPr>
        <w:tblW w:w="0" w:type="auto"/>
        <w:tblInd w:w="-105" w:type="dxa"/>
        <w:tblBorders>
          <w:insideH w:val="single" w:sz="12" w:space="0" w:color="0000FF"/>
          <w:insideV w:val="single" w:sz="12" w:space="0" w:color="0000FF"/>
        </w:tblBorders>
        <w:tblLook w:val="04A0"/>
      </w:tblPr>
      <w:tblGrid>
        <w:gridCol w:w="8522"/>
      </w:tblGrid>
      <w:tr w:rsidR="007B7E86" w:rsidTr="007B7E86">
        <w:tc>
          <w:tcPr>
            <w:tcW w:w="8522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7B7E86" w:rsidRDefault="007B7E86" w:rsidP="002D449C">
            <w:pPr>
              <w:spacing w:beforeLines="100"/>
              <w:ind w:rightChars="-50" w:right="-120"/>
              <w:jc w:val="center"/>
              <w:rPr>
                <w:color w:val="000000"/>
              </w:rPr>
            </w:pP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咪咕营产通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[2016]号</w:t>
            </w:r>
          </w:p>
        </w:tc>
      </w:tr>
      <w:tr w:rsidR="007B7E86" w:rsidTr="007B7E86">
        <w:tc>
          <w:tcPr>
            <w:tcW w:w="8522" w:type="dxa"/>
            <w:tcBorders>
              <w:top w:val="single" w:sz="12" w:space="0" w:color="0000FF"/>
              <w:left w:val="nil"/>
              <w:bottom w:val="nil"/>
              <w:right w:val="nil"/>
            </w:tcBorders>
            <w:hideMark/>
          </w:tcPr>
          <w:p w:rsidR="007B7E86" w:rsidRDefault="007B7E86">
            <w:pPr>
              <w:spacing w:before="100" w:beforeAutospacing="1" w:after="100" w:afterAutospacing="1" w:line="600" w:lineRule="auto"/>
              <w:jc w:val="center"/>
              <w:rPr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  <w:sz w:val="36"/>
                <w:szCs w:val="36"/>
              </w:rPr>
              <w:t>关于下发合作渠道CPA商务模式下业务量稽核规则及相关工作的通知</w:t>
            </w:r>
          </w:p>
        </w:tc>
      </w:tr>
    </w:tbl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根据《咪咕文化科技有限公司合作渠道管理办法》（以下简称</w:t>
      </w:r>
      <w:r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hint="eastAsia"/>
          <w:color w:val="000000"/>
          <w:sz w:val="28"/>
          <w:szCs w:val="28"/>
        </w:rPr>
        <w:t>管理办法</w:t>
      </w:r>
      <w:r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hint="eastAsia"/>
          <w:color w:val="000000"/>
          <w:sz w:val="28"/>
          <w:szCs w:val="28"/>
        </w:rPr>
        <w:t>）相关规定，</w:t>
      </w:r>
      <w:proofErr w:type="gramStart"/>
      <w:r>
        <w:rPr>
          <w:rFonts w:hint="eastAsia"/>
          <w:color w:val="000000"/>
          <w:sz w:val="28"/>
          <w:szCs w:val="28"/>
        </w:rPr>
        <w:t>咪咕文化</w:t>
      </w:r>
      <w:proofErr w:type="gramEnd"/>
      <w:r>
        <w:rPr>
          <w:rFonts w:hint="eastAsia"/>
          <w:color w:val="000000"/>
          <w:sz w:val="28"/>
          <w:szCs w:val="28"/>
        </w:rPr>
        <w:t>科技有限公司（以下简称</w:t>
      </w:r>
      <w:r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hint="eastAsia"/>
          <w:color w:val="000000"/>
          <w:sz w:val="28"/>
          <w:szCs w:val="28"/>
        </w:rPr>
        <w:t>咪咕文化</w:t>
      </w:r>
      <w:r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hint="eastAsia"/>
          <w:color w:val="000000"/>
          <w:sz w:val="28"/>
          <w:szCs w:val="28"/>
        </w:rPr>
        <w:t>）及各子公司（</w:t>
      </w:r>
      <w:proofErr w:type="gramStart"/>
      <w:r>
        <w:rPr>
          <w:rFonts w:hint="eastAsia"/>
          <w:color w:val="000000"/>
          <w:sz w:val="28"/>
          <w:szCs w:val="28"/>
        </w:rPr>
        <w:t>咪咕文化</w:t>
      </w:r>
      <w:proofErr w:type="gramEnd"/>
      <w:r>
        <w:rPr>
          <w:rFonts w:hint="eastAsia"/>
          <w:color w:val="000000"/>
          <w:sz w:val="28"/>
          <w:szCs w:val="28"/>
        </w:rPr>
        <w:t>与各子公司统称为</w:t>
      </w:r>
      <w:r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hint="eastAsia"/>
          <w:color w:val="000000"/>
          <w:sz w:val="28"/>
          <w:szCs w:val="28"/>
        </w:rPr>
        <w:t>咪咕公司</w:t>
      </w:r>
      <w:r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hint="eastAsia"/>
          <w:color w:val="000000"/>
          <w:sz w:val="28"/>
          <w:szCs w:val="28"/>
        </w:rPr>
        <w:t>）与合作渠道开展</w:t>
      </w:r>
      <w:r>
        <w:rPr>
          <w:rFonts w:ascii="Times New Roman" w:hAnsi="Times New Roman" w:cs="Times New Roman"/>
          <w:color w:val="000000"/>
          <w:sz w:val="28"/>
          <w:szCs w:val="28"/>
        </w:rPr>
        <w:t>CPA</w:t>
      </w:r>
      <w:r>
        <w:rPr>
          <w:rFonts w:hint="eastAsia"/>
          <w:color w:val="000000"/>
          <w:sz w:val="28"/>
          <w:szCs w:val="28"/>
        </w:rPr>
        <w:t>商务模式下推广</w:t>
      </w:r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r>
        <w:rPr>
          <w:rFonts w:hint="eastAsia"/>
          <w:color w:val="000000"/>
          <w:sz w:val="28"/>
          <w:szCs w:val="28"/>
        </w:rPr>
        <w:t>的合作，根据渠道推广</w:t>
      </w:r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r>
        <w:rPr>
          <w:rFonts w:hint="eastAsia"/>
          <w:color w:val="000000"/>
          <w:sz w:val="28"/>
          <w:szCs w:val="28"/>
        </w:rPr>
        <w:t>的激活量进行稽核并结算。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为规范各子公司的稽核工作，营造公开透明的合作环境，优化合作渠道</w:t>
      </w:r>
      <w:r>
        <w:rPr>
          <w:rFonts w:ascii="Times New Roman" w:hAnsi="Times New Roman" w:cs="Times New Roman"/>
          <w:color w:val="000000"/>
          <w:sz w:val="28"/>
          <w:szCs w:val="28"/>
        </w:rPr>
        <w:t>CPA</w:t>
      </w:r>
      <w:r>
        <w:rPr>
          <w:rFonts w:hint="eastAsia"/>
          <w:color w:val="000000"/>
          <w:sz w:val="28"/>
          <w:szCs w:val="28"/>
        </w:rPr>
        <w:t>商务模式下业务量稽核规则，建议如下：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一、业务量稽核规则如下：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（一）公开的稽核规则：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、激活和次月留存规则：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）激活定义：同一自然月内打开</w:t>
      </w:r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r>
        <w:rPr>
          <w:rFonts w:hint="eastAsia"/>
          <w:color w:val="000000"/>
          <w:sz w:val="28"/>
          <w:szCs w:val="28"/>
        </w:rPr>
        <w:t>一次以上（以取到用户数据为准，用户数据包括</w:t>
      </w:r>
      <w:r>
        <w:rPr>
          <w:rFonts w:ascii="Times New Roman" w:hAnsi="Times New Roman" w:cs="Times New Roman"/>
          <w:color w:val="000000"/>
          <w:sz w:val="28"/>
          <w:szCs w:val="28"/>
        </w:rPr>
        <w:t>IMEI</w:t>
      </w:r>
      <w:r>
        <w:rPr>
          <w:rFonts w:hint="eastAsia"/>
          <w:color w:val="000000"/>
          <w:sz w:val="28"/>
          <w:szCs w:val="28"/>
        </w:rPr>
        <w:t>、用户账号、</w:t>
      </w:r>
      <w:r>
        <w:rPr>
          <w:rFonts w:ascii="Times New Roman" w:hAnsi="Times New Roman" w:cs="Times New Roman"/>
          <w:color w:val="000000"/>
          <w:sz w:val="28"/>
          <w:szCs w:val="28"/>
        </w:rPr>
        <w:t>IDFA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ascii="Times New Roman" w:hAnsi="Times New Roman" w:cs="Times New Roman"/>
          <w:color w:val="000000"/>
          <w:sz w:val="28"/>
          <w:szCs w:val="28"/>
        </w:rPr>
        <w:t>IMSI</w:t>
      </w:r>
      <w:r>
        <w:rPr>
          <w:rFonts w:hint="eastAsia"/>
          <w:color w:val="000000"/>
          <w:sz w:val="28"/>
          <w:szCs w:val="28"/>
        </w:rPr>
        <w:t>等）。</w:t>
      </w:r>
    </w:p>
    <w:p w:rsidR="00A94D93" w:rsidRPr="00A94D93" w:rsidRDefault="00A94D93" w:rsidP="009C35E6">
      <w:pPr>
        <w:spacing w:before="100" w:beforeAutospacing="1" w:after="100" w:afterAutospacing="1"/>
        <w:ind w:firstLine="566"/>
        <w:rPr>
          <w:color w:val="FF0000"/>
        </w:rPr>
      </w:pPr>
      <w:r w:rsidRPr="00A94D93">
        <w:rPr>
          <w:rFonts w:hint="eastAsia"/>
          <w:color w:val="FF0000"/>
          <w:sz w:val="28"/>
          <w:szCs w:val="28"/>
        </w:rPr>
        <w:lastRenderedPageBreak/>
        <w:t>任何时间打开app一次以上不都是激活吗？？？</w:t>
      </w:r>
      <w:r>
        <w:rPr>
          <w:rFonts w:hint="eastAsia"/>
          <w:color w:val="FF0000"/>
          <w:sz w:val="28"/>
          <w:szCs w:val="28"/>
        </w:rPr>
        <w:t>为什么定义为同一自然月内？？？月激活？？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）次月留存定义：次自然月内</w:t>
      </w:r>
      <w:r w:rsidRPr="00634441">
        <w:rPr>
          <w:rFonts w:hint="eastAsia"/>
          <w:color w:val="FF0000"/>
          <w:sz w:val="28"/>
          <w:szCs w:val="28"/>
        </w:rPr>
        <w:t>同一用户</w:t>
      </w:r>
      <w:r>
        <w:rPr>
          <w:rFonts w:hint="eastAsia"/>
          <w:color w:val="000000"/>
          <w:sz w:val="28"/>
          <w:szCs w:val="28"/>
        </w:rPr>
        <w:t>打开</w:t>
      </w:r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r>
        <w:rPr>
          <w:rFonts w:hint="eastAsia"/>
          <w:color w:val="000000"/>
          <w:sz w:val="28"/>
          <w:szCs w:val="28"/>
        </w:rPr>
        <w:t>一次以上（以取到用户数据为准，用户数据定义同上）。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、有效性比对</w:t>
      </w:r>
      <w:proofErr w:type="gramStart"/>
      <w:r>
        <w:rPr>
          <w:rFonts w:hint="eastAsia"/>
          <w:color w:val="000000"/>
          <w:sz w:val="28"/>
          <w:szCs w:val="28"/>
        </w:rPr>
        <w:t>和剔重规则</w:t>
      </w:r>
      <w:proofErr w:type="gramEnd"/>
      <w:r>
        <w:rPr>
          <w:rFonts w:hint="eastAsia"/>
          <w:color w:val="000000"/>
          <w:sz w:val="28"/>
          <w:szCs w:val="28"/>
        </w:rPr>
        <w:t>：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>ANDROID</w:t>
      </w:r>
      <w:r>
        <w:rPr>
          <w:rFonts w:hint="eastAsia"/>
          <w:color w:val="000000"/>
          <w:sz w:val="28"/>
          <w:szCs w:val="28"/>
        </w:rPr>
        <w:t>系统：</w:t>
      </w:r>
      <w:r>
        <w:rPr>
          <w:rFonts w:ascii="Times New Roman" w:hAnsi="Times New Roman" w:cs="Times New Roman"/>
          <w:color w:val="000000"/>
          <w:sz w:val="28"/>
          <w:szCs w:val="28"/>
        </w:rPr>
        <w:t>IMEI</w:t>
      </w:r>
      <w:r>
        <w:rPr>
          <w:rFonts w:hint="eastAsia"/>
          <w:color w:val="000000"/>
          <w:sz w:val="28"/>
          <w:szCs w:val="28"/>
        </w:rPr>
        <w:t>、用户账号近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hint="eastAsia"/>
          <w:color w:val="000000"/>
          <w:sz w:val="28"/>
          <w:szCs w:val="28"/>
        </w:rPr>
        <w:t>个月首次启动且进入</w:t>
      </w:r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r>
        <w:rPr>
          <w:rFonts w:hint="eastAsia"/>
          <w:color w:val="000000"/>
          <w:sz w:val="28"/>
          <w:szCs w:val="28"/>
        </w:rPr>
        <w:t>，对</w:t>
      </w:r>
      <w:r>
        <w:rPr>
          <w:rFonts w:ascii="Times New Roman" w:hAnsi="Times New Roman" w:cs="Times New Roman"/>
          <w:color w:val="000000"/>
          <w:sz w:val="28"/>
          <w:szCs w:val="28"/>
        </w:rPr>
        <w:t>IMEI</w:t>
      </w:r>
      <w:r>
        <w:rPr>
          <w:rFonts w:hint="eastAsia"/>
          <w:color w:val="000000"/>
          <w:sz w:val="28"/>
          <w:szCs w:val="28"/>
        </w:rPr>
        <w:t>、用户账号有效性比对并剔重，</w:t>
      </w:r>
      <w:r w:rsidRPr="00E52578">
        <w:rPr>
          <w:rFonts w:ascii="Times New Roman" w:hAnsi="Times New Roman" w:cs="Times New Roman"/>
          <w:color w:val="FF0000"/>
          <w:sz w:val="28"/>
          <w:szCs w:val="28"/>
        </w:rPr>
        <w:t>IMEI</w:t>
      </w:r>
      <w:r w:rsidRPr="00E52578">
        <w:rPr>
          <w:rFonts w:hint="eastAsia"/>
          <w:color w:val="FF0000"/>
          <w:sz w:val="28"/>
          <w:szCs w:val="28"/>
        </w:rPr>
        <w:t>和用户账号</w:t>
      </w:r>
      <w:r w:rsidRPr="002F2064">
        <w:rPr>
          <w:rFonts w:hint="eastAsia"/>
          <w:color w:val="FF0000"/>
          <w:sz w:val="28"/>
          <w:szCs w:val="28"/>
        </w:rPr>
        <w:t>都</w:t>
      </w:r>
      <w:r>
        <w:rPr>
          <w:rFonts w:hint="eastAsia"/>
          <w:color w:val="000000"/>
          <w:sz w:val="28"/>
          <w:szCs w:val="28"/>
        </w:rPr>
        <w:t>为新号码则结算酬金。</w:t>
      </w:r>
      <w:r w:rsidRPr="00E52578">
        <w:rPr>
          <w:rFonts w:hint="eastAsia"/>
          <w:color w:val="FF0000"/>
          <w:sz w:val="28"/>
          <w:szCs w:val="28"/>
        </w:rPr>
        <w:t>用户账号定义：手机号或</w:t>
      </w:r>
      <w:r w:rsidRPr="00E52578">
        <w:rPr>
          <w:rFonts w:ascii="Times New Roman" w:hAnsi="Times New Roman" w:cs="Times New Roman"/>
          <w:color w:val="FF0000"/>
          <w:sz w:val="28"/>
          <w:szCs w:val="28"/>
        </w:rPr>
        <w:t>QQ</w:t>
      </w:r>
      <w:r w:rsidRPr="00E52578">
        <w:rPr>
          <w:rFonts w:hint="eastAsia"/>
          <w:color w:val="FF0000"/>
          <w:sz w:val="28"/>
          <w:szCs w:val="28"/>
        </w:rPr>
        <w:t>、微博、</w:t>
      </w:r>
      <w:proofErr w:type="gramStart"/>
      <w:r w:rsidRPr="00E52578">
        <w:rPr>
          <w:rFonts w:hint="eastAsia"/>
          <w:color w:val="FF0000"/>
          <w:sz w:val="28"/>
          <w:szCs w:val="28"/>
        </w:rPr>
        <w:t>微信等</w:t>
      </w:r>
      <w:proofErr w:type="gramEnd"/>
      <w:r w:rsidRPr="00E52578">
        <w:rPr>
          <w:rFonts w:hint="eastAsia"/>
          <w:color w:val="FF0000"/>
          <w:sz w:val="28"/>
          <w:szCs w:val="28"/>
        </w:rPr>
        <w:t>一键登录用户账号。</w:t>
      </w:r>
      <w:r>
        <w:rPr>
          <w:rFonts w:hint="eastAsia"/>
          <w:color w:val="000000"/>
          <w:sz w:val="28"/>
          <w:szCs w:val="28"/>
        </w:rPr>
        <w:t>若无用户账号，</w:t>
      </w:r>
      <w:r>
        <w:rPr>
          <w:rFonts w:ascii="Times New Roman" w:hAnsi="Times New Roman" w:cs="Times New Roman"/>
          <w:color w:val="000000"/>
          <w:sz w:val="28"/>
          <w:szCs w:val="28"/>
        </w:rPr>
        <w:t>IMEI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ascii="Times New Roman" w:hAnsi="Times New Roman" w:cs="Times New Roman"/>
          <w:color w:val="000000"/>
          <w:sz w:val="28"/>
          <w:szCs w:val="28"/>
        </w:rPr>
        <w:t>IMSI</w:t>
      </w:r>
      <w:r>
        <w:rPr>
          <w:rFonts w:hint="eastAsia"/>
          <w:color w:val="000000"/>
          <w:sz w:val="28"/>
          <w:szCs w:val="28"/>
        </w:rPr>
        <w:t>近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hint="eastAsia"/>
          <w:color w:val="000000"/>
          <w:sz w:val="28"/>
          <w:szCs w:val="28"/>
        </w:rPr>
        <w:t>个月首次启动且进入</w:t>
      </w:r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r>
        <w:rPr>
          <w:rFonts w:hint="eastAsia"/>
          <w:color w:val="000000"/>
          <w:sz w:val="28"/>
          <w:szCs w:val="28"/>
        </w:rPr>
        <w:t>，对</w:t>
      </w:r>
      <w:r>
        <w:rPr>
          <w:rFonts w:ascii="Times New Roman" w:hAnsi="Times New Roman" w:cs="Times New Roman"/>
          <w:color w:val="000000"/>
          <w:sz w:val="28"/>
          <w:szCs w:val="28"/>
        </w:rPr>
        <w:t>IMEI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ascii="Times New Roman" w:hAnsi="Times New Roman" w:cs="Times New Roman"/>
          <w:color w:val="000000"/>
          <w:sz w:val="28"/>
          <w:szCs w:val="28"/>
        </w:rPr>
        <w:t>IMSI</w:t>
      </w:r>
      <w:r>
        <w:rPr>
          <w:rFonts w:hint="eastAsia"/>
          <w:color w:val="000000"/>
          <w:sz w:val="28"/>
          <w:szCs w:val="28"/>
        </w:rPr>
        <w:t>有效性比对并剔重，</w:t>
      </w:r>
      <w:r w:rsidRPr="00E52578">
        <w:rPr>
          <w:rFonts w:ascii="Times New Roman" w:hAnsi="Times New Roman" w:cs="Times New Roman"/>
          <w:color w:val="FF0000"/>
          <w:sz w:val="28"/>
          <w:szCs w:val="28"/>
        </w:rPr>
        <w:t>IMEI</w:t>
      </w:r>
      <w:r w:rsidRPr="00E52578">
        <w:rPr>
          <w:rFonts w:hint="eastAsia"/>
          <w:color w:val="FF0000"/>
          <w:sz w:val="28"/>
          <w:szCs w:val="28"/>
        </w:rPr>
        <w:t>和</w:t>
      </w:r>
      <w:r w:rsidRPr="00E52578">
        <w:rPr>
          <w:rFonts w:ascii="Times New Roman" w:hAnsi="Times New Roman" w:cs="Times New Roman"/>
          <w:color w:val="FF0000"/>
          <w:sz w:val="28"/>
          <w:szCs w:val="28"/>
        </w:rPr>
        <w:t>IMSI</w:t>
      </w:r>
      <w:r w:rsidRPr="00A94D93">
        <w:rPr>
          <w:rFonts w:hint="eastAsia"/>
          <w:color w:val="FF0000"/>
          <w:sz w:val="28"/>
          <w:szCs w:val="28"/>
        </w:rPr>
        <w:t>都</w:t>
      </w:r>
      <w:r>
        <w:rPr>
          <w:rFonts w:hint="eastAsia"/>
          <w:color w:val="000000"/>
          <w:sz w:val="28"/>
          <w:szCs w:val="28"/>
        </w:rPr>
        <w:t>为新号码则结算酬金。通过有效性比对</w:t>
      </w:r>
      <w:proofErr w:type="gramStart"/>
      <w:r>
        <w:rPr>
          <w:rFonts w:hint="eastAsia"/>
          <w:color w:val="000000"/>
          <w:sz w:val="28"/>
          <w:szCs w:val="28"/>
        </w:rPr>
        <w:t>并剔重的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IMEI</w:t>
      </w:r>
      <w:r>
        <w:rPr>
          <w:rFonts w:hint="eastAsia"/>
          <w:color w:val="000000"/>
          <w:sz w:val="28"/>
          <w:szCs w:val="28"/>
        </w:rPr>
        <w:t>、用户账号或</w:t>
      </w:r>
      <w:r>
        <w:rPr>
          <w:rFonts w:ascii="Times New Roman" w:hAnsi="Times New Roman" w:cs="Times New Roman"/>
          <w:color w:val="000000"/>
          <w:sz w:val="28"/>
          <w:szCs w:val="28"/>
        </w:rPr>
        <w:t>IMSI</w:t>
      </w:r>
      <w:r>
        <w:rPr>
          <w:rFonts w:hint="eastAsia"/>
          <w:color w:val="000000"/>
          <w:sz w:val="28"/>
          <w:szCs w:val="28"/>
        </w:rPr>
        <w:t>，计入数据库，作为</w:t>
      </w:r>
      <w:proofErr w:type="gramStart"/>
      <w:r>
        <w:rPr>
          <w:rFonts w:hint="eastAsia"/>
          <w:color w:val="000000"/>
          <w:sz w:val="28"/>
          <w:szCs w:val="28"/>
        </w:rPr>
        <w:t>后续剔重的</w:t>
      </w:r>
      <w:proofErr w:type="gramEnd"/>
      <w:r>
        <w:rPr>
          <w:rFonts w:hint="eastAsia"/>
          <w:color w:val="000000"/>
          <w:sz w:val="28"/>
          <w:szCs w:val="28"/>
        </w:rPr>
        <w:t>基础。</w:t>
      </w:r>
    </w:p>
    <w:p w:rsidR="00A94D93" w:rsidRPr="00A94D93" w:rsidRDefault="00A94D93" w:rsidP="009C35E6">
      <w:pPr>
        <w:spacing w:before="100" w:beforeAutospacing="1" w:after="100" w:afterAutospacing="1"/>
        <w:ind w:firstLine="566"/>
        <w:rPr>
          <w:color w:val="FF0000"/>
        </w:rPr>
      </w:pPr>
      <w:r w:rsidRPr="00A94D93">
        <w:rPr>
          <w:rFonts w:hint="eastAsia"/>
          <w:color w:val="FF0000"/>
          <w:sz w:val="28"/>
          <w:szCs w:val="28"/>
        </w:rPr>
        <w:t>新用户</w:t>
      </w:r>
      <w:r>
        <w:rPr>
          <w:rFonts w:hint="eastAsia"/>
          <w:color w:val="FF0000"/>
          <w:sz w:val="28"/>
          <w:szCs w:val="28"/>
        </w:rPr>
        <w:t>(首次启动且进入APP是出现在近6个月内)</w:t>
      </w:r>
      <w:r w:rsidRPr="00A94D93">
        <w:rPr>
          <w:rFonts w:hint="eastAsia"/>
          <w:color w:val="FF0000"/>
          <w:sz w:val="28"/>
          <w:szCs w:val="28"/>
        </w:rPr>
        <w:t>和留存用户的区别</w:t>
      </w:r>
      <w:r w:rsidR="002F2064">
        <w:rPr>
          <w:rFonts w:hint="eastAsia"/>
          <w:color w:val="FF0000"/>
          <w:sz w:val="28"/>
          <w:szCs w:val="28"/>
        </w:rPr>
        <w:t>？？？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>IOS</w:t>
      </w:r>
      <w:r>
        <w:rPr>
          <w:rFonts w:hint="eastAsia"/>
          <w:color w:val="000000"/>
          <w:sz w:val="28"/>
          <w:szCs w:val="28"/>
        </w:rPr>
        <w:t>系统：</w:t>
      </w:r>
      <w:r>
        <w:rPr>
          <w:rFonts w:ascii="Times New Roman" w:hAnsi="Times New Roman" w:cs="Times New Roman"/>
          <w:color w:val="000000"/>
          <w:sz w:val="28"/>
          <w:szCs w:val="28"/>
        </w:rPr>
        <w:t>IDFA</w:t>
      </w:r>
      <w:r>
        <w:rPr>
          <w:rFonts w:hint="eastAsia"/>
          <w:color w:val="000000"/>
          <w:sz w:val="28"/>
          <w:szCs w:val="28"/>
        </w:rPr>
        <w:t>、用户账号近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hint="eastAsia"/>
          <w:color w:val="000000"/>
          <w:sz w:val="28"/>
          <w:szCs w:val="28"/>
        </w:rPr>
        <w:t>个月首次启动且进入</w:t>
      </w:r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r>
        <w:rPr>
          <w:rFonts w:hint="eastAsia"/>
          <w:color w:val="000000"/>
          <w:sz w:val="28"/>
          <w:szCs w:val="28"/>
        </w:rPr>
        <w:t>，对</w:t>
      </w:r>
      <w:r>
        <w:rPr>
          <w:rFonts w:ascii="Times New Roman" w:hAnsi="Times New Roman" w:cs="Times New Roman"/>
          <w:color w:val="000000"/>
          <w:sz w:val="28"/>
          <w:szCs w:val="28"/>
        </w:rPr>
        <w:t>IDFA</w:t>
      </w:r>
      <w:r>
        <w:rPr>
          <w:rFonts w:hint="eastAsia"/>
          <w:color w:val="000000"/>
          <w:sz w:val="28"/>
          <w:szCs w:val="28"/>
        </w:rPr>
        <w:t>、用户账号有效性比对并剔重，</w:t>
      </w:r>
      <w:r w:rsidRPr="002F2064">
        <w:rPr>
          <w:rFonts w:ascii="Times New Roman" w:hAnsi="Times New Roman" w:cs="Times New Roman"/>
          <w:color w:val="FF0000"/>
          <w:sz w:val="28"/>
          <w:szCs w:val="28"/>
        </w:rPr>
        <w:t>IDFA</w:t>
      </w:r>
      <w:r w:rsidRPr="002F2064">
        <w:rPr>
          <w:rFonts w:hint="eastAsia"/>
          <w:color w:val="FF0000"/>
          <w:sz w:val="28"/>
          <w:szCs w:val="28"/>
        </w:rPr>
        <w:t>和用户号码都</w:t>
      </w:r>
      <w:r>
        <w:rPr>
          <w:rFonts w:hint="eastAsia"/>
          <w:color w:val="000000"/>
          <w:sz w:val="28"/>
          <w:szCs w:val="28"/>
        </w:rPr>
        <w:t>为新号码则结算酬金。用户账号定义同上。若无用户账号，</w:t>
      </w:r>
      <w:r w:rsidRPr="00A81E8D">
        <w:rPr>
          <w:rFonts w:ascii="Times New Roman" w:hAnsi="Times New Roman" w:cs="Times New Roman"/>
          <w:color w:val="FF0000"/>
          <w:sz w:val="28"/>
          <w:szCs w:val="28"/>
        </w:rPr>
        <w:t>IDFA</w:t>
      </w:r>
      <w:r w:rsidRPr="00A81E8D">
        <w:rPr>
          <w:rFonts w:hint="eastAsia"/>
          <w:color w:val="FF0000"/>
          <w:sz w:val="28"/>
          <w:szCs w:val="28"/>
        </w:rPr>
        <w:t>号码</w:t>
      </w:r>
      <w:r w:rsidRPr="00A81E8D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A81E8D">
        <w:rPr>
          <w:rFonts w:hint="eastAsia"/>
          <w:color w:val="FF0000"/>
          <w:sz w:val="28"/>
          <w:szCs w:val="28"/>
        </w:rPr>
        <w:t>年内剔重</w:t>
      </w:r>
      <w:r>
        <w:rPr>
          <w:rFonts w:hint="eastAsia"/>
          <w:color w:val="000000"/>
          <w:sz w:val="28"/>
          <w:szCs w:val="28"/>
        </w:rPr>
        <w:t>。通过有效性比对的</w:t>
      </w:r>
      <w:r>
        <w:rPr>
          <w:rFonts w:ascii="Times New Roman" w:hAnsi="Times New Roman" w:cs="Times New Roman"/>
          <w:color w:val="000000"/>
          <w:sz w:val="28"/>
          <w:szCs w:val="28"/>
        </w:rPr>
        <w:t>IDFA</w:t>
      </w:r>
      <w:r>
        <w:rPr>
          <w:rFonts w:hint="eastAsia"/>
          <w:color w:val="000000"/>
          <w:sz w:val="28"/>
          <w:szCs w:val="28"/>
        </w:rPr>
        <w:t>、用户账号，计入数据库，作为</w:t>
      </w:r>
      <w:proofErr w:type="gramStart"/>
      <w:r>
        <w:rPr>
          <w:rFonts w:hint="eastAsia"/>
          <w:color w:val="000000"/>
          <w:sz w:val="28"/>
          <w:szCs w:val="28"/>
        </w:rPr>
        <w:t>后续剔重的</w:t>
      </w:r>
      <w:proofErr w:type="gramEnd"/>
      <w:r>
        <w:rPr>
          <w:rFonts w:hint="eastAsia"/>
          <w:color w:val="000000"/>
          <w:sz w:val="28"/>
          <w:szCs w:val="28"/>
        </w:rPr>
        <w:t>基础。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</w:t>
      </w:r>
      <w:r>
        <w:rPr>
          <w:rFonts w:hint="eastAsia"/>
          <w:color w:val="000000"/>
          <w:sz w:val="28"/>
          <w:szCs w:val="28"/>
        </w:rPr>
        <w:t>）用户数据有效性校验：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IMEI</w:t>
      </w:r>
      <w:r>
        <w:rPr>
          <w:rFonts w:hint="eastAsia"/>
          <w:color w:val="000000"/>
          <w:sz w:val="28"/>
          <w:szCs w:val="28"/>
        </w:rPr>
        <w:t>规则：剔除非</w:t>
      </w: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hint="eastAsia"/>
          <w:color w:val="000000"/>
          <w:sz w:val="28"/>
          <w:szCs w:val="28"/>
        </w:rPr>
        <w:t>位或</w:t>
      </w:r>
      <w:r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hint="eastAsia"/>
          <w:color w:val="000000"/>
          <w:sz w:val="28"/>
          <w:szCs w:val="28"/>
        </w:rPr>
        <w:t>位的号码。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用户账号为手机号：对物联网卡、数据卡剔除，</w:t>
      </w:r>
      <w:proofErr w:type="gramStart"/>
      <w:r>
        <w:rPr>
          <w:rFonts w:hint="eastAsia"/>
          <w:color w:val="000000"/>
          <w:sz w:val="28"/>
          <w:szCs w:val="28"/>
        </w:rPr>
        <w:t>物联卡</w:t>
      </w:r>
      <w:proofErr w:type="gramEnd"/>
      <w:r>
        <w:rPr>
          <w:rFonts w:hint="eastAsia"/>
          <w:color w:val="000000"/>
          <w:sz w:val="28"/>
          <w:szCs w:val="28"/>
        </w:rPr>
        <w:t>、数据卡号码由一级用户中心黑名单库共享各子公司。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IMSI</w:t>
      </w:r>
      <w:r>
        <w:rPr>
          <w:rFonts w:hint="eastAsia"/>
          <w:color w:val="000000"/>
          <w:sz w:val="28"/>
          <w:szCs w:val="28"/>
        </w:rPr>
        <w:t>规则：校验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hint="eastAsia"/>
          <w:color w:val="000000"/>
          <w:sz w:val="28"/>
          <w:szCs w:val="28"/>
        </w:rPr>
        <w:t>位串码的</w:t>
      </w:r>
      <w:proofErr w:type="gramEnd"/>
      <w:r>
        <w:rPr>
          <w:rFonts w:hint="eastAsia"/>
          <w:color w:val="000000"/>
          <w:sz w:val="28"/>
          <w:szCs w:val="28"/>
        </w:rPr>
        <w:t>合法性，剔除非</w:t>
      </w:r>
      <w:r>
        <w:rPr>
          <w:rFonts w:ascii="Times New Roman" w:hAnsi="Times New Roman" w:cs="Times New Roman"/>
          <w:color w:val="000000"/>
          <w:sz w:val="28"/>
          <w:szCs w:val="28"/>
        </w:rPr>
        <w:t>460</w:t>
      </w:r>
      <w:r>
        <w:rPr>
          <w:rFonts w:hint="eastAsia"/>
          <w:color w:val="000000"/>
          <w:sz w:val="28"/>
          <w:szCs w:val="28"/>
        </w:rPr>
        <w:t>开头的号码。</w:t>
      </w:r>
    </w:p>
    <w:p w:rsidR="009C35E6" w:rsidRDefault="009C35E6" w:rsidP="009C35E6">
      <w:pPr>
        <w:spacing w:before="100" w:beforeAutospacing="1" w:after="100" w:afterAutospacing="1"/>
        <w:ind w:firstLine="566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hint="eastAsia"/>
          <w:color w:val="000000"/>
          <w:sz w:val="28"/>
          <w:szCs w:val="28"/>
        </w:rPr>
        <w:t>日留存率考核：同一自然月内，首次打开</w:t>
      </w:r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r>
        <w:rPr>
          <w:rFonts w:hint="eastAsia"/>
          <w:color w:val="000000"/>
          <w:sz w:val="28"/>
          <w:szCs w:val="28"/>
        </w:rPr>
        <w:t>（以取到用户数据为准）的</w:t>
      </w:r>
      <w:r w:rsidRPr="002F2064">
        <w:rPr>
          <w:rFonts w:hint="eastAsia"/>
          <w:color w:val="FF0000"/>
          <w:sz w:val="28"/>
          <w:szCs w:val="28"/>
        </w:rPr>
        <w:t>首月激活用户</w:t>
      </w:r>
      <w:r>
        <w:rPr>
          <w:rFonts w:hint="eastAsia"/>
          <w:color w:val="000000"/>
          <w:sz w:val="28"/>
          <w:szCs w:val="28"/>
        </w:rPr>
        <w:t>，进行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hint="eastAsia"/>
          <w:color w:val="000000"/>
          <w:sz w:val="28"/>
          <w:szCs w:val="28"/>
        </w:rPr>
        <w:t>日留存率考核；未达到留存率，</w:t>
      </w:r>
      <w:r w:rsidRPr="006529F1">
        <w:rPr>
          <w:rFonts w:hint="eastAsia"/>
          <w:color w:val="FF0000"/>
          <w:sz w:val="28"/>
          <w:szCs w:val="28"/>
        </w:rPr>
        <w:t>超出的使用用户数</w:t>
      </w:r>
      <w:r>
        <w:rPr>
          <w:rFonts w:hint="eastAsia"/>
          <w:color w:val="000000"/>
          <w:sz w:val="28"/>
          <w:szCs w:val="28"/>
        </w:rPr>
        <w:t>（使用行为为同一自然月内打开</w:t>
      </w:r>
      <w:r>
        <w:rPr>
          <w:rFonts w:ascii="Times New Roman" w:hAnsi="Times New Roman" w:cs="Times New Roman"/>
          <w:color w:val="000000"/>
          <w:sz w:val="28"/>
          <w:szCs w:val="28"/>
        </w:rPr>
        <w:t>APP</w:t>
      </w:r>
      <w:r>
        <w:rPr>
          <w:rFonts w:hint="eastAsia"/>
          <w:color w:val="000000"/>
          <w:sz w:val="28"/>
          <w:szCs w:val="28"/>
        </w:rPr>
        <w:t>一次以上，以取到用户数据为准）不结算，直至达到留存率要求为止。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定义：</w:t>
      </w:r>
      <w:r w:rsidRPr="002F2064">
        <w:rPr>
          <w:rFonts w:hint="eastAsia"/>
          <w:color w:val="FF0000"/>
          <w:sz w:val="28"/>
          <w:szCs w:val="28"/>
        </w:rPr>
        <w:t>当月</w:t>
      </w:r>
      <w:proofErr w:type="gramStart"/>
      <w:r>
        <w:rPr>
          <w:rFonts w:hint="eastAsia"/>
          <w:color w:val="000000"/>
          <w:sz w:val="28"/>
          <w:szCs w:val="28"/>
        </w:rPr>
        <w:t>拍照全</w:t>
      </w:r>
      <w:proofErr w:type="gramEnd"/>
      <w:r>
        <w:rPr>
          <w:rFonts w:hint="eastAsia"/>
          <w:color w:val="000000"/>
          <w:sz w:val="28"/>
          <w:szCs w:val="28"/>
        </w:rPr>
        <w:t>量激活用户在第七天有使用行为的使用用户数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hint="eastAsia"/>
          <w:color w:val="000000"/>
          <w:sz w:val="28"/>
          <w:szCs w:val="28"/>
        </w:rPr>
        <w:t>当月</w:t>
      </w:r>
      <w:proofErr w:type="gramStart"/>
      <w:r>
        <w:rPr>
          <w:rFonts w:hint="eastAsia"/>
          <w:color w:val="000000"/>
          <w:sz w:val="28"/>
          <w:szCs w:val="28"/>
        </w:rPr>
        <w:t>拍照全</w:t>
      </w:r>
      <w:proofErr w:type="gramEnd"/>
      <w:r>
        <w:rPr>
          <w:rFonts w:hint="eastAsia"/>
          <w:color w:val="000000"/>
          <w:sz w:val="28"/>
          <w:szCs w:val="28"/>
        </w:rPr>
        <w:t>量激活用户。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hint="eastAsia"/>
          <w:color w:val="000000"/>
          <w:sz w:val="28"/>
          <w:szCs w:val="28"/>
        </w:rPr>
        <w:t>日留存</w:t>
      </w:r>
      <w:proofErr w:type="gramStart"/>
      <w:r>
        <w:rPr>
          <w:rFonts w:hint="eastAsia"/>
          <w:color w:val="000000"/>
          <w:sz w:val="28"/>
          <w:szCs w:val="28"/>
        </w:rPr>
        <w:t>率具体</w:t>
      </w:r>
      <w:proofErr w:type="gramEnd"/>
      <w:r>
        <w:rPr>
          <w:rFonts w:hint="eastAsia"/>
          <w:color w:val="000000"/>
          <w:sz w:val="28"/>
          <w:szCs w:val="28"/>
        </w:rPr>
        <w:t>要求由各业务线自行制定，参数不对渠道公开，一经确定报备</w:t>
      </w:r>
      <w:proofErr w:type="gramStart"/>
      <w:r>
        <w:rPr>
          <w:rFonts w:hint="eastAsia"/>
          <w:color w:val="000000"/>
          <w:sz w:val="28"/>
          <w:szCs w:val="28"/>
        </w:rPr>
        <w:t>咪</w:t>
      </w:r>
      <w:proofErr w:type="gramEnd"/>
      <w:r>
        <w:rPr>
          <w:rFonts w:hint="eastAsia"/>
          <w:color w:val="000000"/>
          <w:sz w:val="28"/>
          <w:szCs w:val="28"/>
        </w:rPr>
        <w:t>咕文化。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（二）内部稽核规则（非公开）：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、异常行为规则：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）异常时段：凌晨</w:t>
      </w:r>
      <w:r>
        <w:rPr>
          <w:rFonts w:ascii="Times New Roman" w:hAnsi="Times New Roman" w:cs="Times New Roman"/>
          <w:color w:val="000000"/>
          <w:sz w:val="28"/>
          <w:szCs w:val="28"/>
        </w:rPr>
        <w:t>2:00</w:t>
      </w:r>
      <w:r>
        <w:rPr>
          <w:rFonts w:hint="eastAsia"/>
          <w:color w:val="000000"/>
          <w:sz w:val="28"/>
          <w:szCs w:val="28"/>
        </w:rPr>
        <w:t>至</w:t>
      </w:r>
      <w:r>
        <w:rPr>
          <w:rFonts w:ascii="Times New Roman" w:hAnsi="Times New Roman" w:cs="Times New Roman"/>
          <w:color w:val="000000"/>
          <w:sz w:val="28"/>
          <w:szCs w:val="28"/>
        </w:rPr>
        <w:t>5:00</w:t>
      </w:r>
      <w:r>
        <w:rPr>
          <w:rFonts w:hint="eastAsia"/>
          <w:color w:val="000000"/>
          <w:sz w:val="28"/>
          <w:szCs w:val="28"/>
        </w:rPr>
        <w:t>。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）定义：</w:t>
      </w:r>
      <w:r w:rsidRPr="002F2064">
        <w:rPr>
          <w:rFonts w:hint="eastAsia"/>
          <w:color w:val="FF0000"/>
          <w:sz w:val="28"/>
          <w:szCs w:val="28"/>
        </w:rPr>
        <w:t>当月</w:t>
      </w:r>
      <w:r>
        <w:rPr>
          <w:rFonts w:hint="eastAsia"/>
          <w:color w:val="000000"/>
          <w:sz w:val="28"/>
          <w:szCs w:val="28"/>
        </w:rPr>
        <w:t>所有使用行为在异常时段的用户数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hint="eastAsia"/>
          <w:color w:val="000000"/>
          <w:sz w:val="28"/>
          <w:szCs w:val="28"/>
        </w:rPr>
        <w:t>当月使用用户数，异常行为用户比例定为</w:t>
      </w:r>
      <w:r>
        <w:rPr>
          <w:rFonts w:ascii="Times New Roman" w:hAnsi="Times New Roman" w:cs="Times New Roman"/>
          <w:color w:val="000000"/>
          <w:sz w:val="28"/>
          <w:szCs w:val="28"/>
        </w:rPr>
        <w:t>10%</w:t>
      </w:r>
      <w:r>
        <w:rPr>
          <w:rFonts w:hint="eastAsia"/>
          <w:color w:val="000000"/>
          <w:sz w:val="28"/>
          <w:szCs w:val="28"/>
        </w:rPr>
        <w:t>。同一渠道该比例超过</w:t>
      </w:r>
      <w:r>
        <w:rPr>
          <w:rFonts w:ascii="Times New Roman" w:hAnsi="Times New Roman" w:cs="Times New Roman"/>
          <w:color w:val="000000"/>
          <w:sz w:val="28"/>
          <w:szCs w:val="28"/>
        </w:rPr>
        <w:t>10%</w:t>
      </w:r>
      <w:r>
        <w:rPr>
          <w:rFonts w:hint="eastAsia"/>
          <w:color w:val="000000"/>
          <w:sz w:val="28"/>
          <w:szCs w:val="28"/>
        </w:rPr>
        <w:t>，则</w:t>
      </w:r>
      <w:r>
        <w:rPr>
          <w:rFonts w:hint="eastAsia"/>
          <w:color w:val="000000"/>
          <w:sz w:val="28"/>
          <w:szCs w:val="28"/>
        </w:rPr>
        <w:lastRenderedPageBreak/>
        <w:t>对于超出</w:t>
      </w:r>
      <w:r>
        <w:rPr>
          <w:rFonts w:ascii="Times New Roman" w:hAnsi="Times New Roman" w:cs="Times New Roman"/>
          <w:color w:val="000000"/>
          <w:sz w:val="28"/>
          <w:szCs w:val="28"/>
        </w:rPr>
        <w:t>10%</w:t>
      </w:r>
      <w:r>
        <w:rPr>
          <w:rFonts w:hint="eastAsia"/>
          <w:color w:val="000000"/>
          <w:sz w:val="28"/>
          <w:szCs w:val="28"/>
        </w:rPr>
        <w:t>的异常行为用户进行稽核，次月留存用户同样</w:t>
      </w:r>
      <w:proofErr w:type="gramStart"/>
      <w:r>
        <w:rPr>
          <w:rFonts w:hint="eastAsia"/>
          <w:color w:val="000000"/>
          <w:sz w:val="28"/>
          <w:szCs w:val="28"/>
        </w:rPr>
        <w:t>遵照此</w:t>
      </w:r>
      <w:proofErr w:type="gramEnd"/>
      <w:r>
        <w:rPr>
          <w:rFonts w:hint="eastAsia"/>
          <w:color w:val="000000"/>
          <w:sz w:val="28"/>
          <w:szCs w:val="28"/>
        </w:rPr>
        <w:t>原则。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、无用户账号稽核（仅针对</w:t>
      </w:r>
      <w:r>
        <w:rPr>
          <w:rFonts w:ascii="Times New Roman" w:hAnsi="Times New Roman" w:cs="Times New Roman"/>
          <w:color w:val="000000"/>
          <w:sz w:val="28"/>
          <w:szCs w:val="28"/>
        </w:rPr>
        <w:t>ANDROID</w:t>
      </w:r>
      <w:r>
        <w:rPr>
          <w:rFonts w:hint="eastAsia"/>
          <w:color w:val="000000"/>
          <w:sz w:val="28"/>
          <w:szCs w:val="28"/>
        </w:rPr>
        <w:t>系统）：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定义：无账号用户比例</w:t>
      </w:r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F2064">
        <w:rPr>
          <w:rFonts w:hint="eastAsia"/>
          <w:color w:val="FF0000"/>
          <w:sz w:val="28"/>
          <w:szCs w:val="28"/>
        </w:rPr>
        <w:t>当月</w:t>
      </w:r>
      <w:r>
        <w:rPr>
          <w:rFonts w:hint="eastAsia"/>
          <w:color w:val="000000"/>
          <w:sz w:val="28"/>
          <w:szCs w:val="28"/>
        </w:rPr>
        <w:t>后台无法获取用户账号的</w:t>
      </w:r>
      <w:r w:rsidRPr="00634441">
        <w:rPr>
          <w:rFonts w:hint="eastAsia"/>
          <w:color w:val="FF0000"/>
          <w:sz w:val="28"/>
          <w:szCs w:val="28"/>
        </w:rPr>
        <w:t>用户数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hint="eastAsia"/>
          <w:color w:val="000000"/>
          <w:sz w:val="28"/>
          <w:szCs w:val="28"/>
        </w:rPr>
        <w:t>当月使用用户数。无用户账号比例由各业务线自行制定，一经确定报备</w:t>
      </w:r>
      <w:proofErr w:type="gramStart"/>
      <w:r>
        <w:rPr>
          <w:rFonts w:hint="eastAsia"/>
          <w:color w:val="000000"/>
          <w:sz w:val="28"/>
          <w:szCs w:val="28"/>
        </w:rPr>
        <w:t>咪</w:t>
      </w:r>
      <w:proofErr w:type="gramEnd"/>
      <w:r>
        <w:rPr>
          <w:rFonts w:hint="eastAsia"/>
          <w:color w:val="000000"/>
          <w:sz w:val="28"/>
          <w:szCs w:val="28"/>
        </w:rPr>
        <w:t>咕文化。同一渠道无用户账号比例超过该比例，则对于超出该比例的用户进行稽核，次月留存用户同样</w:t>
      </w:r>
      <w:proofErr w:type="gramStart"/>
      <w:r>
        <w:rPr>
          <w:rFonts w:hint="eastAsia"/>
          <w:color w:val="000000"/>
          <w:sz w:val="28"/>
          <w:szCs w:val="28"/>
        </w:rPr>
        <w:t>遵照此</w:t>
      </w:r>
      <w:proofErr w:type="gramEnd"/>
      <w:r>
        <w:rPr>
          <w:rFonts w:hint="eastAsia"/>
          <w:color w:val="000000"/>
          <w:sz w:val="28"/>
          <w:szCs w:val="28"/>
        </w:rPr>
        <w:t>原则。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（三）除上述激活、留存和稽核规则外，各子公司不允许额外增加稽核规则，对于</w:t>
      </w:r>
      <w:r w:rsidRPr="006529F1">
        <w:rPr>
          <w:rFonts w:ascii="Times New Roman" w:hAnsi="Times New Roman" w:cs="Times New Roman"/>
          <w:color w:val="FF0000"/>
          <w:sz w:val="28"/>
          <w:szCs w:val="28"/>
        </w:rPr>
        <w:t>ARPU</w:t>
      </w:r>
      <w:r w:rsidRPr="006529F1">
        <w:rPr>
          <w:rFonts w:hint="eastAsia"/>
          <w:color w:val="FF0000"/>
          <w:sz w:val="28"/>
          <w:szCs w:val="28"/>
        </w:rPr>
        <w:t>、</w:t>
      </w:r>
      <w:r w:rsidRPr="006529F1">
        <w:rPr>
          <w:rFonts w:ascii="Times New Roman" w:hAnsi="Times New Roman" w:cs="Times New Roman"/>
          <w:color w:val="FF0000"/>
          <w:sz w:val="28"/>
          <w:szCs w:val="28"/>
        </w:rPr>
        <w:t>DOU</w:t>
      </w:r>
      <w:r w:rsidRPr="006529F1">
        <w:rPr>
          <w:rFonts w:hint="eastAsia"/>
          <w:color w:val="FF0000"/>
          <w:sz w:val="28"/>
          <w:szCs w:val="28"/>
        </w:rPr>
        <w:t>、付费转化率、登录时长</w:t>
      </w:r>
      <w:r>
        <w:rPr>
          <w:rFonts w:hint="eastAsia"/>
          <w:color w:val="000000"/>
          <w:sz w:val="28"/>
          <w:szCs w:val="28"/>
        </w:rPr>
        <w:t>等用户质量指标，建议各子公司纳入对渠道价值的后评估要求。针对评估不达标的合作渠道，各子公司可采取暂停合作、不再续签等方式进行处理，但不应影响在合作期内的酬金结算工作。</w:t>
      </w:r>
    </w:p>
    <w:p w:rsidR="009C35E6" w:rsidRDefault="009C35E6" w:rsidP="009C35E6">
      <w:pPr>
        <w:spacing w:before="100" w:beforeAutospacing="1" w:after="100" w:afterAutospacing="1"/>
        <w:ind w:firstLine="560"/>
        <w:rPr>
          <w:color w:val="000000"/>
        </w:rPr>
      </w:pPr>
      <w:r>
        <w:rPr>
          <w:rFonts w:hint="eastAsia"/>
          <w:color w:val="000000"/>
          <w:sz w:val="28"/>
          <w:szCs w:val="28"/>
        </w:rPr>
        <w:t>整体流程</w:t>
      </w:r>
      <w:r w:rsidR="007B7E86">
        <w:rPr>
          <w:rFonts w:hint="eastAsia"/>
          <w:color w:val="000000"/>
          <w:sz w:val="28"/>
          <w:szCs w:val="28"/>
        </w:rPr>
        <w:t>图</w:t>
      </w:r>
      <w:bookmarkStart w:id="0" w:name="_GoBack"/>
      <w:bookmarkEnd w:id="0"/>
      <w:r w:rsidR="007B7E86">
        <w:rPr>
          <w:rFonts w:hint="eastAsia"/>
          <w:color w:val="000000"/>
          <w:sz w:val="28"/>
          <w:szCs w:val="28"/>
        </w:rPr>
        <w:t>：</w:t>
      </w:r>
    </w:p>
    <w:p w:rsidR="007B7E86" w:rsidRPr="007B7E86" w:rsidRDefault="007B7E86" w:rsidP="007B7E86">
      <w:pPr>
        <w:ind w:firstLineChars="200" w:firstLine="560"/>
        <w:rPr>
          <w:color w:val="000000"/>
          <w:sz w:val="28"/>
          <w:szCs w:val="28"/>
        </w:rPr>
      </w:pPr>
      <w:r w:rsidRPr="007B7E86">
        <w:rPr>
          <w:rFonts w:hint="eastAsia"/>
          <w:color w:val="000000"/>
          <w:sz w:val="28"/>
          <w:szCs w:val="28"/>
        </w:rPr>
        <w:t>附1：激活和次月留存流程图</w:t>
      </w:r>
    </w:p>
    <w:p w:rsidR="007B7E86" w:rsidRDefault="002D449C" w:rsidP="007B7E86">
      <w:pPr>
        <w:ind w:firstLineChars="250" w:firstLine="600"/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8.75pt" o:ole="">
            <v:imagedata r:id="rId6" o:title=""/>
          </v:shape>
          <o:OLEObject Type="Embed" ProgID="Package" ShapeID="_x0000_i1027" DrawAspect="Icon" ObjectID="_1545481564" r:id="rId7"/>
        </w:object>
      </w:r>
    </w:p>
    <w:p w:rsidR="007B7E86" w:rsidRPr="007B7E86" w:rsidRDefault="007B7E86" w:rsidP="007B7E86">
      <w:pPr>
        <w:ind w:firstLineChars="200" w:firstLine="560"/>
        <w:rPr>
          <w:color w:val="000000"/>
          <w:sz w:val="28"/>
          <w:szCs w:val="28"/>
        </w:rPr>
      </w:pPr>
      <w:r w:rsidRPr="007B7E86">
        <w:rPr>
          <w:rFonts w:hint="eastAsia"/>
          <w:color w:val="000000"/>
          <w:sz w:val="28"/>
          <w:szCs w:val="28"/>
        </w:rPr>
        <w:t>附2：稽核流程2-7日留存率</w:t>
      </w:r>
    </w:p>
    <w:bookmarkStart w:id="1" w:name="OLE_LINK1"/>
    <w:p w:rsidR="007B7E86" w:rsidRDefault="006529F1" w:rsidP="007B7E86">
      <w:pPr>
        <w:ind w:firstLineChars="250" w:firstLine="600"/>
      </w:pPr>
      <w:r>
        <w:object w:dxaOrig="1551" w:dyaOrig="973">
          <v:shape id="_x0000_i1025" type="#_x0000_t75" style="width:77.25pt;height:48.75pt" o:ole="">
            <v:imagedata r:id="rId8" o:title=""/>
          </v:shape>
          <o:OLEObject Type="Embed" ProgID="Package" ShapeID="_x0000_i1025" DrawAspect="Icon" ObjectID="_1545481565" r:id="rId9"/>
        </w:object>
      </w:r>
      <w:bookmarkEnd w:id="1"/>
    </w:p>
    <w:p w:rsidR="007B7E86" w:rsidRPr="007B7E86" w:rsidRDefault="007B7E86" w:rsidP="007B7E86">
      <w:pPr>
        <w:ind w:firstLineChars="200" w:firstLine="560"/>
        <w:rPr>
          <w:color w:val="000000"/>
          <w:sz w:val="28"/>
          <w:szCs w:val="28"/>
        </w:rPr>
      </w:pPr>
      <w:r w:rsidRPr="007B7E86">
        <w:rPr>
          <w:rFonts w:hint="eastAsia"/>
          <w:color w:val="000000"/>
          <w:sz w:val="28"/>
          <w:szCs w:val="28"/>
        </w:rPr>
        <w:t>附3：稽核流程3-异常行为</w:t>
      </w:r>
    </w:p>
    <w:p w:rsidR="00DA469D" w:rsidRPr="009C35E6" w:rsidRDefault="006529F1" w:rsidP="007B7E86">
      <w:pPr>
        <w:ind w:firstLineChars="250" w:firstLine="600"/>
      </w:pPr>
      <w:r>
        <w:object w:dxaOrig="1551" w:dyaOrig="973">
          <v:shape id="_x0000_i1026" type="#_x0000_t75" style="width:77.25pt;height:48.75pt" o:ole="">
            <v:imagedata r:id="rId10" o:title=""/>
          </v:shape>
          <o:OLEObject Type="Embed" ProgID="Package" ShapeID="_x0000_i1026" DrawAspect="Icon" ObjectID="_1545481566" r:id="rId11"/>
        </w:object>
      </w:r>
    </w:p>
    <w:sectPr w:rsidR="00DA469D" w:rsidRPr="009C35E6" w:rsidSect="00DA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DCE" w:rsidRDefault="00EE7DCE" w:rsidP="007B7E86">
      <w:r>
        <w:separator/>
      </w:r>
    </w:p>
  </w:endnote>
  <w:endnote w:type="continuationSeparator" w:id="0">
    <w:p w:rsidR="00EE7DCE" w:rsidRDefault="00EE7DCE" w:rsidP="007B7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DCE" w:rsidRDefault="00EE7DCE" w:rsidP="007B7E86">
      <w:r>
        <w:separator/>
      </w:r>
    </w:p>
  </w:footnote>
  <w:footnote w:type="continuationSeparator" w:id="0">
    <w:p w:rsidR="00EE7DCE" w:rsidRDefault="00EE7DCE" w:rsidP="007B7E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5E6"/>
    <w:rsid w:val="00090085"/>
    <w:rsid w:val="002D449C"/>
    <w:rsid w:val="002F2064"/>
    <w:rsid w:val="005C1F58"/>
    <w:rsid w:val="00634441"/>
    <w:rsid w:val="006529F1"/>
    <w:rsid w:val="007673B1"/>
    <w:rsid w:val="007B7E86"/>
    <w:rsid w:val="009C35E6"/>
    <w:rsid w:val="00A81E8D"/>
    <w:rsid w:val="00A94D93"/>
    <w:rsid w:val="00AF489C"/>
    <w:rsid w:val="00DA469D"/>
    <w:rsid w:val="00DA50C0"/>
    <w:rsid w:val="00E52578"/>
    <w:rsid w:val="00EE7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5E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E86"/>
    <w:rPr>
      <w:rFonts w:ascii="宋体" w:eastAsia="宋体" w:hAnsi="宋体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E86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5E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E86"/>
    <w:rPr>
      <w:rFonts w:ascii="宋体" w:eastAsia="宋体" w:hAnsi="宋体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E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E86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250</Words>
  <Characters>1431</Characters>
  <Application>Microsoft Office Word</Application>
  <DocSecurity>0</DocSecurity>
  <Lines>11</Lines>
  <Paragraphs>3</Paragraphs>
  <ScaleCrop>false</ScaleCrop>
  <Company>Microsoft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Jenny</dc:creator>
  <cp:keywords/>
  <dc:description/>
  <cp:lastModifiedBy>Windows 用户</cp:lastModifiedBy>
  <cp:revision>4</cp:revision>
  <dcterms:created xsi:type="dcterms:W3CDTF">2016-11-01T06:23:00Z</dcterms:created>
  <dcterms:modified xsi:type="dcterms:W3CDTF">2017-01-09T07:39:00Z</dcterms:modified>
</cp:coreProperties>
</file>