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品管部門 - 品質月報</w:t>
      </w:r>
    </w:p>
    <w:p>
      <w:pPr>
        <w:spacing w:after="50"/>
        <w:jc w:val="center"/>
      </w:pPr>
      <w:r>
        <w:t xml:space="preserve">報告期間: 2026年6月</w:t>
      </w:r>
    </w:p>
    <w:p>
      <w:pPr>
        <w:spacing w:after="400"/>
        <w:jc w:val="center"/>
      </w:pPr>
      <w:r>
        <w:t xml:space="preserve">編制日期: 2026年7月1日</w:t>
      </w:r>
    </w:p>
    <w:p>
      <w:pPr>
        <w:pStyle w:val="Heading2"/>
        <w:spacing w:after="100" w:before="200"/>
      </w:pPr>
      <w:r>
        <w:t xml:space="preserve">執行摘要</w:t>
      </w:r>
    </w:p>
    <w:p>
      <w:pPr>
        <w:spacing w:after="200"/>
      </w:pPr>
      <w:r>
        <w:t xml:space="preserve">本月共進行品管驗布檢驗1,092筆，涉及19家客戶、78家供應商及60家工廠。平均百碼瑕疵點數為11.62 pts/100yds。主要品質問題集中於油/髒/色污、接疋及棉粒/結頭/粗節等缺陷。</w:t>
      </w:r>
    </w:p>
    <w:p>
      <w:pPr>
        <w:pStyle w:val="Heading2"/>
        <w:spacing w:after="100" w:before="200"/>
      </w:pPr>
      <w:r>
        <w:t xml:space="preserve">一、檢驗統計</w:t>
      </w:r>
    </w:p>
    <w:p>
      <w:pPr>
        <w:spacing w:after="50"/>
      </w:pPr>
      <w:r>
        <w:t xml:space="preserve">檢驗結果統計表:</w:t>
      </w:r>
    </w:p>
    <w:p>
      <w:pPr>
        <w:spacing w:after="30"/>
      </w:pPr>
      <w:r>
        <w:t xml:space="preserve">• Discuss (討論): 382筆，佔35.0%</w:t>
      </w:r>
    </w:p>
    <w:p>
      <w:pPr>
        <w:spacing w:after="100"/>
      </w:pPr>
      <w:r>
        <w:t xml:space="preserve">• Reject (拒絕): 231筆，佔21.2%</w:t>
      </w:r>
    </w:p>
    <w:p>
      <w:pPr>
        <w:spacing w:after="200"/>
      </w:pPr>
      <w:r>
        <w:t xml:space="preserve">說明: 本月無Pass和Fail等級的檢驗結果，主要為Discuss和Reject兩類，需要持續改善。</w:t>
      </w:r>
    </w:p>
    <w:p>
      <w:pPr>
        <w:pStyle w:val="Heading2"/>
        <w:spacing w:after="100" w:before="200"/>
      </w:pPr>
      <w:r>
        <w:t xml:space="preserve">二、主要瑕疵分析</w:t>
      </w:r>
    </w:p>
    <w:p>
      <w:pPr>
        <w:spacing w:after="30"/>
      </w:pPr>
      <w:r>
        <w:t xml:space="preserve">瑕疵類型統計:</w:t>
      </w:r>
    </w:p>
    <w:p>
      <w:pPr>
        <w:spacing w:after="30"/>
      </w:pPr>
      <w:r>
        <w:t xml:space="preserve">1. 油/髒/色污: 812次 (74.4%)</w:t>
      </w:r>
    </w:p>
    <w:p>
      <w:pPr>
        <w:spacing w:after="30"/>
      </w:pPr>
      <w:r>
        <w:t xml:space="preserve">2. 接疋: 732次 (67.0%)</w:t>
      </w:r>
    </w:p>
    <w:p>
      <w:pPr>
        <w:spacing w:after="30"/>
      </w:pPr>
      <w:r>
        <w:t xml:space="preserve">3. 棉粒/結頭/粗節: 545次 (49.9%)</w:t>
      </w:r>
    </w:p>
    <w:p>
      <w:pPr>
        <w:spacing w:after="30"/>
      </w:pPr>
      <w:r>
        <w:t xml:space="preserve">4. 破洞: 509次 (46.6%)</w:t>
      </w:r>
    </w:p>
    <w:p>
      <w:pPr>
        <w:spacing w:after="100"/>
      </w:pPr>
      <w:r>
        <w:t xml:space="preserve">5. 斷紗(斷經/斷緯): 484次 (44.3%)</w:t>
      </w:r>
    </w:p>
    <w:p>
      <w:pPr>
        <w:spacing w:after="30"/>
      </w:pPr>
      <w:r>
        <w:t xml:space="preserve">• 油/髒/色污佔74.4%，是主要問題來源，需要加強供應商過程控制</w:t>
      </w:r>
    </w:p>
    <w:p>
      <w:pPr>
        <w:spacing w:after="30"/>
      </w:pPr>
      <w:r>
        <w:t xml:space="preserve">• 接疋缺陷佔67.0%，反映接軋工藝需要改進</w:t>
      </w:r>
    </w:p>
    <w:p>
      <w:pPr>
        <w:spacing w:after="200"/>
      </w:pPr>
      <w:r>
        <w:t xml:space="preserve">• 棉粒/結頭/粗節佔49.9%，說明紗線質量需要把控</w:t>
      </w:r>
    </w:p>
    <w:p>
      <w:pPr>
        <w:pStyle w:val="Heading2"/>
        <w:spacing w:after="100" w:before="200"/>
      </w:pPr>
      <w:r>
        <w:t xml:space="preserve">三、主要客戶驗布統計</w:t>
      </w:r>
    </w:p>
    <w:p>
      <w:pPr>
        <w:spacing w:after="30"/>
      </w:pPr>
      <w:r>
        <w:t xml:space="preserve">1. KOHLS: 232筆 (21.2%)</w:t>
      </w:r>
    </w:p>
    <w:p>
      <w:pPr>
        <w:spacing w:after="30"/>
      </w:pPr>
      <w:r>
        <w:t xml:space="preserve">2. GU: 181筆 (16.6%)</w:t>
      </w:r>
    </w:p>
    <w:p>
      <w:pPr>
        <w:spacing w:after="30"/>
      </w:pPr>
      <w:r>
        <w:t xml:space="preserve">3. OLD NAVY: 152筆 (13.9%)</w:t>
      </w:r>
    </w:p>
    <w:p>
      <w:pPr>
        <w:spacing w:after="30"/>
      </w:pPr>
      <w:r>
        <w:t xml:space="preserve">4. TARGET: 113筆 (10.3%)</w:t>
      </w:r>
    </w:p>
    <w:p>
      <w:pPr>
        <w:spacing w:after="100"/>
      </w:pPr>
      <w:r>
        <w:t xml:space="preserve">5. DICKS SPORTING GOODS: 102筆 (9.3%)</w:t>
      </w:r>
    </w:p>
    <w:p>
      <w:pPr>
        <w:spacing w:after="200"/>
      </w:pPr>
      <w:r>
        <w:t xml:space="preserve">• KOHLS和GU為主要客戶，合計佔37.8%的檢驗工作量</w:t>
      </w:r>
    </w:p>
    <w:p>
      <w:pPr>
        <w:pStyle w:val="Heading2"/>
        <w:spacing w:after="100" w:before="200"/>
      </w:pPr>
      <w:r>
        <w:t xml:space="preserve">四、主要供應商驗布統計</w:t>
      </w:r>
    </w:p>
    <w:p>
      <w:pPr>
        <w:spacing w:after="30"/>
      </w:pPr>
      <w:r>
        <w:t xml:space="preserve">1. 蘇州東奕盛: 80筆 (7.3%)</w:t>
      </w:r>
    </w:p>
    <w:p>
      <w:pPr>
        <w:spacing w:after="30"/>
      </w:pPr>
      <w:r>
        <w:t xml:space="preserve">2. NICE DYEING: 61筆 (5.6%)</w:t>
      </w:r>
    </w:p>
    <w:p>
      <w:pPr>
        <w:spacing w:after="30"/>
      </w:pPr>
      <w:r>
        <w:t xml:space="preserve">3. SAMIL(VIN): 54筆 (4.9%)</w:t>
      </w:r>
    </w:p>
    <w:p>
      <w:pPr>
        <w:spacing w:after="30"/>
      </w:pPr>
      <w:r>
        <w:t xml:space="preserve">4. 達和國際: 51筆 (4.7%)</w:t>
      </w:r>
    </w:p>
    <w:p>
      <w:pPr>
        <w:spacing w:after="100"/>
      </w:pPr>
      <w:r>
        <w:t xml:space="preserve">5. PARADISE: 44筆 (4.0%)</w:t>
      </w:r>
    </w:p>
    <w:p>
      <w:pPr>
        <w:spacing w:after="200"/>
      </w:pPr>
      <w:r>
        <w:t xml:space="preserve">• 需要重點關注TOP 5供應商的品質表現，建立供應商改善計劃</w:t>
      </w:r>
    </w:p>
    <w:p>
      <w:pPr>
        <w:pStyle w:val="Heading2"/>
        <w:spacing w:after="100" w:before="200"/>
      </w:pPr>
      <w:r>
        <w:t xml:space="preserve">五、品質指標總結</w:t>
      </w:r>
    </w:p>
    <w:p>
      <w:pPr>
        <w:spacing w:after="30"/>
      </w:pPr>
      <w:r>
        <w:t xml:space="preserve">• 平均百碼瑕疵點數: 11.62 pts/100yds</w:t>
      </w:r>
    </w:p>
    <w:p>
      <w:pPr>
        <w:spacing w:after="30"/>
      </w:pPr>
      <w:r>
        <w:t xml:space="preserve">• 涉及客戶數: 19家</w:t>
      </w:r>
    </w:p>
    <w:p>
      <w:pPr>
        <w:spacing w:after="30"/>
      </w:pPr>
      <w:r>
        <w:t xml:space="preserve">• 涉及供應商數: 78家</w:t>
      </w:r>
    </w:p>
    <w:p>
      <w:pPr>
        <w:spacing w:after="30"/>
      </w:pPr>
      <w:r>
        <w:t xml:space="preserve">• 涉及工廠數: 60家</w:t>
      </w:r>
    </w:p>
    <w:p>
      <w:pPr>
        <w:spacing w:after="200"/>
      </w:pPr>
      <w:r>
        <w:t xml:space="preserve">• 驗布員數: 20位</w:t>
      </w:r>
    </w:p>
    <w:p>
      <w:pPr>
        <w:pStyle w:val="Heading2"/>
        <w:spacing w:after="100" w:before="200"/>
      </w:pPr>
      <w:r>
        <w:t xml:space="preserve">六、改善建議與行動項</w:t>
      </w:r>
    </w:p>
    <w:p>
      <w:pPr>
        <w:spacing w:after="50"/>
      </w:pPr>
      <w:r>
        <w:t xml:space="preserve">1. 加強供應商過程控制，重點解決油/髒/色污問題</w:t>
      </w:r>
    </w:p>
    <w:p>
      <w:pPr>
        <w:spacing w:after="50"/>
      </w:pPr>
      <w:r>
        <w:t xml:space="preserve">2. 與TOP供應商建立月度品質改善計劃，設定具體目標和追蹤機制</w:t>
      </w:r>
    </w:p>
    <w:p>
      <w:pPr>
        <w:spacing w:after="50"/>
      </w:pPr>
      <w:r>
        <w:t xml:space="preserve">3. 針對接軋和紗線質量進行技術改進，降低缺陷發生率</w:t>
      </w:r>
    </w:p>
    <w:p>
      <w:pPr>
        <w:spacing w:after="50"/>
      </w:pPr>
      <w:r>
        <w:t xml:space="preserve">4. 加強驗布員培訓，提升檢驗標準的一致性</w:t>
      </w:r>
    </w:p>
    <w:p>
      <w:pPr>
        <w:spacing w:after="300"/>
      </w:pPr>
      <w:r>
        <w:t xml:space="preserve">5. 針對主要客戶(KOHLS、GU等)開展定向品質改善專案，改善Reject比率</w:t>
      </w:r>
    </w:p>
    <w:p>
      <w:pPr>
        <w:spacing w:after="50"/>
      </w:pPr>
      <w:r>
        <w:t xml:space="preserve">簽核:</w:t>
      </w:r>
    </w:p>
    <w:p>
      <w:pPr>
        <w:spacing w:after="0"/>
      </w:pPr>
      <w:r>
        <w:t xml:space="preserve">編制人:                               品管主管簽核:                          日期: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2026-07-28T11:43:41.010Z</dcterms:created>
  <dcterms:modified xsi:type="dcterms:W3CDTF">2026-07-28T11:43:41.011Z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