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4B05" w:rsidRPr="0017747C" w:rsidRDefault="00964B05" w:rsidP="0017747C">
      <w:pPr>
        <w:spacing w:before="60" w:after="60" w:line="276" w:lineRule="auto"/>
      </w:pPr>
    </w:p>
    <w:p w:rsidR="00964B05" w:rsidRPr="0017747C" w:rsidRDefault="00964B05" w:rsidP="0017747C">
      <w:pPr>
        <w:spacing w:before="60" w:after="60" w:line="276" w:lineRule="auto"/>
      </w:pPr>
    </w:p>
    <w:p w:rsidR="00964B05" w:rsidRPr="0017747C" w:rsidRDefault="00964B05" w:rsidP="0017747C">
      <w:pPr>
        <w:spacing w:before="60" w:after="60" w:line="276" w:lineRule="auto"/>
      </w:pPr>
    </w:p>
    <w:p w:rsidR="00964B05" w:rsidRPr="0017747C" w:rsidRDefault="00337D97" w:rsidP="00403060">
      <w:pPr>
        <w:pStyle w:val="Heading1"/>
        <w:rPr>
          <w:sz w:val="24"/>
          <w:szCs w:val="24"/>
          <w:lang w:val="fr-FR"/>
        </w:rPr>
      </w:pPr>
      <w:r w:rsidRPr="0017747C">
        <w:rPr>
          <w:lang w:val="fr-FR"/>
        </w:rPr>
        <w:t>Projet 6</w:t>
      </w:r>
    </w:p>
    <w:p w:rsidR="00964B05" w:rsidRPr="0017747C" w:rsidRDefault="00337D97" w:rsidP="0017747C">
      <w:pPr>
        <w:spacing w:before="60" w:after="60" w:line="276" w:lineRule="auto"/>
        <w:jc w:val="center"/>
        <w:rPr>
          <w:lang w:val="fr-FR"/>
        </w:rPr>
      </w:pPr>
      <w:r w:rsidRPr="0017747C">
        <w:rPr>
          <w:sz w:val="28"/>
          <w:szCs w:val="28"/>
          <w:lang w:val="fr-FR"/>
        </w:rPr>
        <w:t>Sécurité Cloud et Intelligence Artificielle</w:t>
      </w:r>
    </w:p>
    <w:p w:rsidR="00964B05" w:rsidRPr="0017747C" w:rsidRDefault="00964B05" w:rsidP="0017747C">
      <w:pPr>
        <w:spacing w:before="60" w:after="60" w:line="276" w:lineRule="auto"/>
        <w:rPr>
          <w:lang w:val="fr-FR"/>
        </w:rPr>
      </w:pPr>
    </w:p>
    <w:p w:rsidR="00964B05" w:rsidRDefault="00964B05" w:rsidP="0017747C">
      <w:pPr>
        <w:spacing w:before="60" w:after="60" w:line="276" w:lineRule="auto"/>
        <w:rPr>
          <w:lang w:val="fr-FR"/>
        </w:rPr>
      </w:pPr>
    </w:p>
    <w:p w:rsidR="00EA11ED" w:rsidRPr="0017747C" w:rsidRDefault="00EA11ED" w:rsidP="0017747C">
      <w:pPr>
        <w:spacing w:before="60" w:after="60" w:line="276" w:lineRule="auto"/>
        <w:rPr>
          <w:lang w:val="fr-FR"/>
        </w:rPr>
      </w:pPr>
    </w:p>
    <w:p w:rsidR="00964B05" w:rsidRPr="00403060" w:rsidRDefault="00337D97" w:rsidP="0017747C">
      <w:pPr>
        <w:spacing w:before="200" w:after="100" w:line="276" w:lineRule="auto"/>
        <w:jc w:val="center"/>
        <w:rPr>
          <w:rFonts w:ascii="MV Boli" w:hAnsi="MV Boli" w:cs="MV Boli"/>
          <w:color w:val="820000"/>
          <w:lang w:val="fr-FR"/>
        </w:rPr>
      </w:pPr>
      <w:r w:rsidRPr="00403060">
        <w:rPr>
          <w:rFonts w:ascii="MV Boli" w:hAnsi="MV Boli" w:cs="MV Boli"/>
          <w:b/>
          <w:bCs/>
          <w:color w:val="820000"/>
          <w:sz w:val="48"/>
          <w:szCs w:val="48"/>
          <w:lang w:val="fr-FR"/>
        </w:rPr>
        <w:t>Passerelle API Cloud Sécurisée</w:t>
      </w:r>
    </w:p>
    <w:p w:rsidR="00964B05" w:rsidRPr="00403060" w:rsidRDefault="00337D97" w:rsidP="0017747C">
      <w:pPr>
        <w:spacing w:before="60" w:after="400" w:line="276" w:lineRule="auto"/>
        <w:jc w:val="center"/>
        <w:rPr>
          <w:color w:val="FF0000"/>
          <w:lang w:val="fr-FR"/>
        </w:rPr>
      </w:pPr>
      <w:proofErr w:type="gramStart"/>
      <w:r w:rsidRPr="00403060">
        <w:rPr>
          <w:b/>
          <w:bCs/>
          <w:color w:val="FF0000"/>
          <w:sz w:val="40"/>
          <w:szCs w:val="40"/>
          <w:lang w:val="fr-FR"/>
        </w:rPr>
        <w:t>avec</w:t>
      </w:r>
      <w:proofErr w:type="gramEnd"/>
      <w:r w:rsidRPr="00403060">
        <w:rPr>
          <w:b/>
          <w:bCs/>
          <w:color w:val="FF0000"/>
          <w:sz w:val="40"/>
          <w:szCs w:val="40"/>
          <w:lang w:val="fr-FR"/>
        </w:rPr>
        <w:t xml:space="preserve"> Détection d'Anomalies par Intelligence Artificielle</w:t>
      </w:r>
    </w:p>
    <w:p w:rsidR="00964B05" w:rsidRDefault="00964B05" w:rsidP="0017747C">
      <w:pPr>
        <w:spacing w:before="60" w:after="60" w:line="276" w:lineRule="auto"/>
        <w:rPr>
          <w:lang w:val="fr-FR"/>
        </w:rPr>
      </w:pPr>
    </w:p>
    <w:p w:rsidR="00EA11ED" w:rsidRDefault="00EA11ED" w:rsidP="0017747C">
      <w:pPr>
        <w:spacing w:before="60" w:after="60" w:line="276" w:lineRule="auto"/>
        <w:rPr>
          <w:lang w:val="fr-FR"/>
        </w:rPr>
      </w:pPr>
    </w:p>
    <w:p w:rsidR="00EA11ED" w:rsidRPr="0017747C" w:rsidRDefault="00EA11ED" w:rsidP="0017747C">
      <w:pPr>
        <w:spacing w:before="60" w:after="60" w:line="276" w:lineRule="auto"/>
        <w:rPr>
          <w:lang w:val="fr-FR"/>
        </w:rPr>
      </w:pPr>
    </w:p>
    <w:p w:rsidR="00964B05" w:rsidRPr="0017747C" w:rsidRDefault="00964B05" w:rsidP="0017747C">
      <w:pPr>
        <w:spacing w:before="60" w:after="60" w:line="276" w:lineRule="auto"/>
        <w:rPr>
          <w:lang w:val="fr-FR"/>
        </w:rPr>
      </w:pPr>
    </w:p>
    <w:p w:rsidR="00964B05" w:rsidRPr="0017747C" w:rsidRDefault="00337D97" w:rsidP="0017747C">
      <w:pPr>
        <w:spacing w:before="200" w:after="80" w:line="276" w:lineRule="auto"/>
        <w:jc w:val="center"/>
      </w:pPr>
      <w:r w:rsidRPr="0017747C">
        <w:rPr>
          <w:b/>
          <w:bCs/>
          <w:sz w:val="28"/>
          <w:szCs w:val="28"/>
        </w:rPr>
        <w:t>Toufic Nehme  ·  Tony Nasr  ·  Joseph Abou Haidar</w:t>
      </w:r>
    </w:p>
    <w:p w:rsidR="00964B05" w:rsidRPr="0017747C" w:rsidRDefault="00964B05" w:rsidP="0017747C">
      <w:pPr>
        <w:spacing w:before="60" w:after="60" w:line="276" w:lineRule="auto"/>
      </w:pPr>
    </w:p>
    <w:p w:rsidR="00964B05" w:rsidRDefault="00964B05" w:rsidP="0017747C">
      <w:pPr>
        <w:spacing w:before="60" w:after="60" w:line="276" w:lineRule="auto"/>
      </w:pPr>
    </w:p>
    <w:p w:rsidR="00EA11ED" w:rsidRDefault="00EA11ED" w:rsidP="0017747C">
      <w:pPr>
        <w:spacing w:before="60" w:after="60" w:line="276" w:lineRule="auto"/>
      </w:pPr>
    </w:p>
    <w:p w:rsidR="00EA11ED" w:rsidRDefault="00EA11ED" w:rsidP="0017747C">
      <w:pPr>
        <w:spacing w:before="60" w:after="60" w:line="276" w:lineRule="auto"/>
      </w:pPr>
    </w:p>
    <w:p w:rsidR="00EA11ED" w:rsidRDefault="00EA11ED" w:rsidP="0017747C">
      <w:pPr>
        <w:spacing w:before="60" w:after="60" w:line="276" w:lineRule="auto"/>
      </w:pPr>
    </w:p>
    <w:p w:rsidR="00EA11ED" w:rsidRDefault="00EA11ED" w:rsidP="0017747C">
      <w:pPr>
        <w:spacing w:before="60" w:after="60" w:line="276" w:lineRule="auto"/>
      </w:pPr>
    </w:p>
    <w:p w:rsidR="00EA11ED" w:rsidRDefault="00EA11ED" w:rsidP="0017747C">
      <w:pPr>
        <w:spacing w:before="60" w:after="60" w:line="276" w:lineRule="auto"/>
      </w:pPr>
    </w:p>
    <w:p w:rsidR="00EA11ED" w:rsidRDefault="00EA11ED" w:rsidP="0017747C">
      <w:pPr>
        <w:spacing w:before="60" w:after="60" w:line="276" w:lineRule="auto"/>
      </w:pPr>
    </w:p>
    <w:p w:rsidR="00EA11ED" w:rsidRDefault="00EA11ED" w:rsidP="0017747C">
      <w:pPr>
        <w:spacing w:before="60" w:after="60" w:line="276" w:lineRule="auto"/>
      </w:pPr>
    </w:p>
    <w:p w:rsidR="00EA11ED" w:rsidRDefault="00EA11ED" w:rsidP="0017747C">
      <w:pPr>
        <w:spacing w:before="60" w:after="60" w:line="276" w:lineRule="auto"/>
      </w:pPr>
    </w:p>
    <w:p w:rsidR="00EA11ED" w:rsidRPr="0017747C" w:rsidRDefault="00EA11ED" w:rsidP="0017747C">
      <w:pPr>
        <w:spacing w:before="60" w:after="60" w:line="276" w:lineRule="auto"/>
      </w:pPr>
    </w:p>
    <w:p w:rsidR="00964B05" w:rsidRPr="0017747C" w:rsidRDefault="00964B05" w:rsidP="0017747C">
      <w:pPr>
        <w:spacing w:before="60" w:after="60" w:line="276" w:lineRule="auto"/>
      </w:pPr>
    </w:p>
    <w:p w:rsidR="00964B05" w:rsidRPr="00403060" w:rsidRDefault="00101C1F" w:rsidP="0017747C">
      <w:pPr>
        <w:spacing w:before="60" w:after="60" w:line="276" w:lineRule="auto"/>
        <w:jc w:val="center"/>
        <w:rPr>
          <w:lang w:val="fr-FR"/>
        </w:rPr>
      </w:pPr>
      <w:r w:rsidRPr="00403060">
        <w:rPr>
          <w:lang w:val="fr-FR"/>
        </w:rPr>
        <w:t>Rapport Final — 2025 / 2026</w:t>
      </w:r>
    </w:p>
    <w:p w:rsidR="00964B05" w:rsidRPr="0017747C" w:rsidRDefault="00337D97" w:rsidP="0017747C">
      <w:pPr>
        <w:spacing w:line="276" w:lineRule="auto"/>
        <w:rPr>
          <w:lang w:val="fr-FR"/>
        </w:rPr>
      </w:pPr>
      <w:r w:rsidRPr="0017747C">
        <w:rPr>
          <w:lang w:val="fr-FR"/>
        </w:rPr>
        <w:br w:type="page"/>
      </w:r>
    </w:p>
    <w:p w:rsidR="00964B05" w:rsidRPr="0017747C" w:rsidRDefault="00337D97" w:rsidP="0017747C">
      <w:pPr>
        <w:pStyle w:val="Heading1"/>
        <w:spacing w:line="276" w:lineRule="auto"/>
        <w:rPr>
          <w:rFonts w:asciiTheme="majorBidi" w:hAnsiTheme="majorBidi" w:cstheme="majorBidi"/>
          <w:sz w:val="36"/>
          <w:szCs w:val="36"/>
          <w:lang w:val="fr-FR"/>
        </w:rPr>
      </w:pPr>
      <w:r w:rsidRPr="0017747C">
        <w:rPr>
          <w:rFonts w:asciiTheme="majorBidi" w:hAnsiTheme="majorBidi" w:cstheme="majorBidi"/>
          <w:sz w:val="36"/>
          <w:szCs w:val="36"/>
          <w:lang w:val="fr-FR"/>
        </w:rPr>
        <w:lastRenderedPageBreak/>
        <w:t>Chapitre 1 : Introduction générale et problématique</w:t>
      </w: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t>1.1 Introduction générale</w:t>
      </w:r>
    </w:p>
    <w:p w:rsidR="00964B05" w:rsidRPr="0017747C" w:rsidRDefault="00337D97" w:rsidP="0017747C">
      <w:pPr>
        <w:spacing w:before="100" w:after="120" w:line="276" w:lineRule="auto"/>
        <w:jc w:val="both"/>
        <w:rPr>
          <w:lang w:val="fr-FR"/>
        </w:rPr>
      </w:pPr>
      <w:r w:rsidRPr="0017747C">
        <w:rPr>
          <w:lang w:val="fr-FR"/>
        </w:rPr>
        <w:t>Avec l'évolution rapide du cloud computing, les applications modernes reposent fortement sur des interfaces appelées APIs (Application Programming Interfaces), qui permettent la communication entre les services distribués. Dans ce contexte, les API sont devenues un élément central des architectures cloud, notamment dans les environnements serverless, les microservices et les systèmes distribués à grande échelle.</w:t>
      </w:r>
    </w:p>
    <w:p w:rsidR="00964B05" w:rsidRPr="0017747C" w:rsidRDefault="00337D97" w:rsidP="0017747C">
      <w:pPr>
        <w:spacing w:before="100" w:after="120" w:line="276" w:lineRule="auto"/>
        <w:jc w:val="both"/>
        <w:rPr>
          <w:lang w:val="fr-FR"/>
        </w:rPr>
      </w:pPr>
      <w:r w:rsidRPr="0017747C">
        <w:rPr>
          <w:lang w:val="fr-FR"/>
        </w:rPr>
        <w:t>Un composant clé de cette architecture est la passerelle d'API (API Gateway), qui agit comme une porte d'entrée (front door) pour accéder aux services backend. Elle centralise l'ensemble du trafic entrant et sortant, joue le rôle d'intermédiaire intelligent, et applique des politiques de sécurité, de transformation et de routage. Des solutions telles qu'Amazon API Gateway, Google Apigee ou Kong OSS illustrent bien la maturité atteinte par ce domaine.</w:t>
      </w:r>
    </w:p>
    <w:p w:rsidR="00964B05" w:rsidRPr="0017747C" w:rsidRDefault="00337D97" w:rsidP="0017747C">
      <w:pPr>
        <w:spacing w:before="100" w:after="120" w:line="276" w:lineRule="auto"/>
        <w:jc w:val="both"/>
        <w:rPr>
          <w:lang w:val="fr-FR"/>
        </w:rPr>
      </w:pPr>
      <w:r w:rsidRPr="0017747C">
        <w:rPr>
          <w:lang w:val="fr-FR"/>
        </w:rPr>
        <w:t>L'API Gateway remplit plusieurs fonctions critiques :</w:t>
      </w:r>
    </w:p>
    <w:p w:rsidR="00964B05" w:rsidRPr="0017747C" w:rsidRDefault="00337D97" w:rsidP="0017747C">
      <w:pPr>
        <w:pStyle w:val="ListParagraph"/>
        <w:numPr>
          <w:ilvl w:val="0"/>
          <w:numId w:val="2"/>
        </w:numPr>
        <w:spacing w:before="60" w:after="60" w:line="276" w:lineRule="auto"/>
        <w:rPr>
          <w:lang w:val="fr-FR"/>
        </w:rPr>
      </w:pPr>
      <w:r w:rsidRPr="0017747C">
        <w:rPr>
          <w:lang w:val="fr-FR"/>
        </w:rPr>
        <w:t>Gestion du trafic (traffic management) : routage, répartition de charge, limitation de débit</w:t>
      </w:r>
    </w:p>
    <w:p w:rsidR="00964B05" w:rsidRPr="0017747C" w:rsidRDefault="00337D97" w:rsidP="0017747C">
      <w:pPr>
        <w:pStyle w:val="ListParagraph"/>
        <w:numPr>
          <w:ilvl w:val="0"/>
          <w:numId w:val="2"/>
        </w:numPr>
        <w:spacing w:before="60" w:after="60" w:line="276" w:lineRule="auto"/>
        <w:rPr>
          <w:lang w:val="fr-FR"/>
        </w:rPr>
      </w:pPr>
      <w:r w:rsidRPr="0017747C">
        <w:rPr>
          <w:lang w:val="fr-FR"/>
        </w:rPr>
        <w:t>Authentification et contrôle d'accès : vérification JWT, OAuth2, IAM</w:t>
      </w:r>
    </w:p>
    <w:p w:rsidR="00964B05" w:rsidRPr="0017747C" w:rsidRDefault="00337D97" w:rsidP="0017747C">
      <w:pPr>
        <w:pStyle w:val="ListParagraph"/>
        <w:numPr>
          <w:ilvl w:val="0"/>
          <w:numId w:val="2"/>
        </w:numPr>
        <w:spacing w:before="60" w:after="60" w:line="276" w:lineRule="auto"/>
        <w:rPr>
          <w:lang w:val="fr-FR"/>
        </w:rPr>
      </w:pPr>
      <w:r w:rsidRPr="0017747C">
        <w:rPr>
          <w:lang w:val="fr-FR"/>
        </w:rPr>
        <w:t>Surveillance et journalisation : métriques, traces, alertes</w:t>
      </w:r>
    </w:p>
    <w:p w:rsidR="00964B05" w:rsidRPr="0017747C" w:rsidRDefault="00337D97" w:rsidP="0017747C">
      <w:pPr>
        <w:pStyle w:val="ListParagraph"/>
        <w:numPr>
          <w:ilvl w:val="0"/>
          <w:numId w:val="2"/>
        </w:numPr>
        <w:spacing w:before="60" w:after="60" w:line="276" w:lineRule="auto"/>
        <w:rPr>
          <w:lang w:val="fr-FR"/>
        </w:rPr>
      </w:pPr>
      <w:r w:rsidRPr="0017747C">
        <w:rPr>
          <w:lang w:val="fr-FR"/>
        </w:rPr>
        <w:t>Transformation des requêtes et réponses : conversion de protocoles, filtrage</w:t>
      </w:r>
    </w:p>
    <w:p w:rsidR="00964B05" w:rsidRPr="0017747C" w:rsidRDefault="00337D97" w:rsidP="0017747C">
      <w:pPr>
        <w:spacing w:before="100" w:after="120" w:line="276" w:lineRule="auto"/>
        <w:jc w:val="both"/>
        <w:rPr>
          <w:lang w:val="fr-FR"/>
        </w:rPr>
      </w:pPr>
      <w:r w:rsidRPr="0017747C">
        <w:rPr>
          <w:lang w:val="fr-FR"/>
        </w:rPr>
        <w:t>Elle permet également d'intégrer différents services backend tels que des fonctions serverless (AWS Lambda), des applications web classiques ou des bases de données cloud, tout en offrant une interface unifiée aux clients.</w:t>
      </w:r>
    </w:p>
    <w:p w:rsidR="00964B05" w:rsidRPr="0017747C" w:rsidRDefault="00964B05" w:rsidP="0017747C">
      <w:pPr>
        <w:spacing w:before="60" w:after="60" w:line="276" w:lineRule="auto"/>
        <w:rPr>
          <w:lang w:val="fr-FR"/>
        </w:rPr>
      </w:pP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t>1.2 Contexte de sécurité des API</w:t>
      </w:r>
    </w:p>
    <w:p w:rsidR="00964B05" w:rsidRPr="0017747C" w:rsidRDefault="00337D97" w:rsidP="0017747C">
      <w:pPr>
        <w:spacing w:before="100" w:after="120" w:line="276" w:lineRule="auto"/>
        <w:jc w:val="both"/>
        <w:rPr>
          <w:lang w:val="fr-FR"/>
        </w:rPr>
      </w:pPr>
      <w:r w:rsidRPr="0017747C">
        <w:rPr>
          <w:lang w:val="fr-FR"/>
        </w:rPr>
        <w:t>La sécurité des API est devenue l'une des préoccupations majeures de la cybersécurité moderne. Selon l'OWASP, les vulnérabilités des API figurent parmi les risques les plus critiques pour les applications web. Les API exposent par nature la logique applicative ainsi que des données sensibles telles que les informations personnelles identifiables (PII), ce qui en fait des cibles privilégiées pour les attaquants.</w:t>
      </w:r>
    </w:p>
    <w:p w:rsidR="00964B05" w:rsidRPr="0017747C" w:rsidRDefault="00337D97" w:rsidP="0017747C">
      <w:pPr>
        <w:spacing w:before="100" w:after="120" w:line="276" w:lineRule="auto"/>
        <w:jc w:val="both"/>
        <w:rPr>
          <w:lang w:val="fr-FR"/>
        </w:rPr>
      </w:pPr>
      <w:r w:rsidRPr="0017747C">
        <w:rPr>
          <w:lang w:val="fr-FR"/>
        </w:rPr>
        <w:t>Une API peut être vulnérable dans plusieurs situations :</w:t>
      </w:r>
    </w:p>
    <w:p w:rsidR="00964B05" w:rsidRPr="00E57638" w:rsidRDefault="00337D97" w:rsidP="0017747C">
      <w:pPr>
        <w:pStyle w:val="ListParagraph"/>
        <w:numPr>
          <w:ilvl w:val="0"/>
          <w:numId w:val="2"/>
        </w:numPr>
        <w:spacing w:before="60" w:after="60" w:line="276" w:lineRule="auto"/>
        <w:rPr>
          <w:lang w:val="fr-FR"/>
        </w:rPr>
      </w:pPr>
      <w:r w:rsidRPr="00E57638">
        <w:rPr>
          <w:lang w:val="fr-FR"/>
        </w:rPr>
        <w:t>Elle interagit avec d'autres API sur un canal non chiffré (absence de TLS)</w:t>
      </w:r>
    </w:p>
    <w:p w:rsidR="00964B05" w:rsidRPr="00E57638" w:rsidRDefault="00337D97" w:rsidP="0017747C">
      <w:pPr>
        <w:pStyle w:val="ListParagraph"/>
        <w:numPr>
          <w:ilvl w:val="0"/>
          <w:numId w:val="2"/>
        </w:numPr>
        <w:spacing w:before="60" w:after="60" w:line="276" w:lineRule="auto"/>
        <w:rPr>
          <w:lang w:val="fr-FR"/>
        </w:rPr>
      </w:pPr>
      <w:r w:rsidRPr="00E57638">
        <w:rPr>
          <w:lang w:val="fr-FR"/>
        </w:rPr>
        <w:t>Elle ne valide pas et ne sanitise pas correctement les données reçues de tiers avant traitement</w:t>
      </w:r>
    </w:p>
    <w:p w:rsidR="00964B05" w:rsidRPr="00E57638" w:rsidRDefault="00337D97" w:rsidP="0017747C">
      <w:pPr>
        <w:pStyle w:val="ListParagraph"/>
        <w:numPr>
          <w:ilvl w:val="0"/>
          <w:numId w:val="2"/>
        </w:numPr>
        <w:spacing w:before="60" w:after="60" w:line="276" w:lineRule="auto"/>
        <w:rPr>
          <w:lang w:val="fr-FR"/>
        </w:rPr>
      </w:pPr>
      <w:r w:rsidRPr="00E57638">
        <w:rPr>
          <w:lang w:val="fr-FR"/>
        </w:rPr>
        <w:t>Elle suit aveuglément des redirections HTTP sans vérification de destination</w:t>
      </w:r>
    </w:p>
    <w:p w:rsidR="00964B05" w:rsidRPr="00E57638" w:rsidRDefault="00337D97" w:rsidP="0017747C">
      <w:pPr>
        <w:pStyle w:val="ListParagraph"/>
        <w:numPr>
          <w:ilvl w:val="0"/>
          <w:numId w:val="2"/>
        </w:numPr>
        <w:spacing w:before="60" w:after="60" w:line="276" w:lineRule="auto"/>
        <w:rPr>
          <w:lang w:val="fr-FR"/>
        </w:rPr>
      </w:pPr>
      <w:r w:rsidRPr="00E57638">
        <w:rPr>
          <w:lang w:val="fr-FR"/>
        </w:rPr>
        <w:t>Elle ne limite pas le nombre de ressources disponibles pour traiter les réponses des services tiers</w:t>
      </w:r>
    </w:p>
    <w:p w:rsidR="00964B05" w:rsidRPr="00E57638" w:rsidRDefault="00337D97" w:rsidP="0017747C">
      <w:pPr>
        <w:pStyle w:val="ListParagraph"/>
        <w:numPr>
          <w:ilvl w:val="0"/>
          <w:numId w:val="2"/>
        </w:numPr>
        <w:spacing w:before="60" w:after="60" w:line="276" w:lineRule="auto"/>
        <w:rPr>
          <w:lang w:val="fr-FR"/>
        </w:rPr>
      </w:pPr>
      <w:r w:rsidRPr="00E57638">
        <w:rPr>
          <w:lang w:val="fr-FR"/>
        </w:rPr>
        <w:t>Elle n'implémente pas de timeout pour les interactions avec des services externes</w:t>
      </w:r>
    </w:p>
    <w:p w:rsidR="00101C1F" w:rsidRDefault="00337D97" w:rsidP="00E57638">
      <w:pPr>
        <w:spacing w:before="100" w:after="120" w:line="276" w:lineRule="auto"/>
        <w:jc w:val="both"/>
        <w:rPr>
          <w:lang w:val="fr-FR"/>
        </w:rPr>
      </w:pPr>
      <w:r w:rsidRPr="0017747C">
        <w:rPr>
          <w:lang w:val="fr-FR"/>
        </w:rPr>
        <w:t xml:space="preserve">Des scénarios d'attaques réels illustrent ces risques : une injection SQL via une API tierce, une redirection malveillante (Permanent Redirect 308) vers un serveur attaquant capturant des données </w:t>
      </w:r>
      <w:r w:rsidRPr="0017747C">
        <w:rPr>
          <w:lang w:val="fr-FR"/>
        </w:rPr>
        <w:lastRenderedPageBreak/>
        <w:t>médicales sensibles, ou encore une injection via un nom de dépôt Git contenant une charge utile SQL.</w:t>
      </w:r>
    </w:p>
    <w:p w:rsidR="00E57638" w:rsidRPr="0017747C" w:rsidRDefault="00E57638" w:rsidP="00E57638">
      <w:pPr>
        <w:spacing w:before="100" w:after="120" w:line="276" w:lineRule="auto"/>
        <w:jc w:val="both"/>
        <w:rPr>
          <w:lang w:val="fr-FR"/>
        </w:rPr>
      </w:pP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t>1.3 Problématique</w:t>
      </w:r>
    </w:p>
    <w:p w:rsidR="00964B05" w:rsidRPr="0017747C" w:rsidRDefault="00337D97" w:rsidP="0017747C">
      <w:pPr>
        <w:spacing w:before="100" w:after="120" w:line="276" w:lineRule="auto"/>
        <w:jc w:val="both"/>
        <w:rPr>
          <w:lang w:val="fr-FR"/>
        </w:rPr>
      </w:pPr>
      <w:r w:rsidRPr="0017747C">
        <w:rPr>
          <w:lang w:val="fr-FR"/>
        </w:rPr>
        <w:t>Malgré l'importance des API dans les architectures modernes, elles constituent aujourd'hui une cible majeure des cyberattaques. L'augmentation du nombre d'APIs expose les systèmes à plusieurs catégories de menaces :</w:t>
      </w:r>
    </w:p>
    <w:p w:rsidR="00964B05" w:rsidRPr="00E57638" w:rsidRDefault="00337D97" w:rsidP="0017747C">
      <w:pPr>
        <w:pStyle w:val="ListParagraph"/>
        <w:numPr>
          <w:ilvl w:val="0"/>
          <w:numId w:val="2"/>
        </w:numPr>
        <w:spacing w:before="60" w:after="60" w:line="276" w:lineRule="auto"/>
      </w:pPr>
      <w:r w:rsidRPr="00E57638">
        <w:t>Abus d'API (API abuse) : excès de requêtes, credential stuffing, scraping massif</w:t>
      </w:r>
    </w:p>
    <w:p w:rsidR="00964B05" w:rsidRPr="00E57638" w:rsidRDefault="00337D97" w:rsidP="0017747C">
      <w:pPr>
        <w:pStyle w:val="ListParagraph"/>
        <w:numPr>
          <w:ilvl w:val="0"/>
          <w:numId w:val="2"/>
        </w:numPr>
        <w:spacing w:before="60" w:after="60" w:line="276" w:lineRule="auto"/>
        <w:rPr>
          <w:lang w:val="fr-FR"/>
        </w:rPr>
      </w:pPr>
      <w:r w:rsidRPr="00E57638">
        <w:rPr>
          <w:lang w:val="fr-FR"/>
        </w:rPr>
        <w:t>Authentification compromise : utilisation de tokens JWT invalides ou volés</w:t>
      </w:r>
    </w:p>
    <w:p w:rsidR="00964B05" w:rsidRPr="00E57638" w:rsidRDefault="00337D97" w:rsidP="0017747C">
      <w:pPr>
        <w:pStyle w:val="ListParagraph"/>
        <w:numPr>
          <w:ilvl w:val="0"/>
          <w:numId w:val="2"/>
        </w:numPr>
        <w:spacing w:before="60" w:after="60" w:line="276" w:lineRule="auto"/>
        <w:rPr>
          <w:lang w:val="fr-FR"/>
        </w:rPr>
      </w:pPr>
      <w:r w:rsidRPr="00E57638">
        <w:rPr>
          <w:lang w:val="fr-FR"/>
        </w:rPr>
        <w:t>Injection de données malveillantes : charges utiles SQL, NoSQL, SSRF</w:t>
      </w:r>
    </w:p>
    <w:p w:rsidR="00964B05" w:rsidRPr="00E57638" w:rsidRDefault="00337D97" w:rsidP="0017747C">
      <w:pPr>
        <w:pStyle w:val="ListParagraph"/>
        <w:numPr>
          <w:ilvl w:val="0"/>
          <w:numId w:val="2"/>
        </w:numPr>
        <w:spacing w:before="60" w:after="60" w:line="276" w:lineRule="auto"/>
        <w:rPr>
          <w:lang w:val="fr-FR"/>
        </w:rPr>
      </w:pPr>
      <w:r w:rsidRPr="00E57638">
        <w:rPr>
          <w:lang w:val="fr-FR"/>
        </w:rPr>
        <w:t>Accès non autorisé : BOLA (Broken Object Level Authorization), escalade de privilèges</w:t>
      </w:r>
    </w:p>
    <w:p w:rsidR="00964B05" w:rsidRPr="0017747C" w:rsidRDefault="00337D97" w:rsidP="0017747C">
      <w:pPr>
        <w:spacing w:before="100" w:after="120" w:line="276" w:lineRule="auto"/>
        <w:jc w:val="both"/>
        <w:rPr>
          <w:lang w:val="fr-FR"/>
        </w:rPr>
      </w:pPr>
      <w:r w:rsidRPr="0017747C">
        <w:rPr>
          <w:lang w:val="fr-FR"/>
        </w:rPr>
        <w:t>Les solutions traditionnelles intégrées dans les API Gateways — telles que le throttling ou les politiques WAF basées sur des règles statiques — restent insuffisantes face aux attaques avancées, notamment celles qui sont dynamiques, progressives (low-rate attacks) ou difficiles à détecter par des seuils fixes. Un attaquant peut, par exemple, contourner le rate-limiting en distribuant ses requêtes sur de nombreuses adresses IP rotatives.</w:t>
      </w:r>
    </w:p>
    <w:p w:rsidR="00964B05" w:rsidRPr="0017747C" w:rsidRDefault="00337D97" w:rsidP="0017747C">
      <w:pPr>
        <w:spacing w:before="100" w:after="120" w:line="276" w:lineRule="auto"/>
        <w:jc w:val="both"/>
        <w:rPr>
          <w:lang w:val="fr-FR"/>
        </w:rPr>
      </w:pPr>
      <w:r w:rsidRPr="0017747C">
        <w:rPr>
          <w:lang w:val="fr-FR"/>
        </w:rPr>
        <w:t>La question centrale de ce projet est donc la suivante : Comment concevoir une passerelle API cloud qui combine une authentification robuste, une politique de contrôle d'accès fine et une détection intelligente des anomalies en temps réel, afin de protéger les services contre des attaques sophistiquées tout en maintenant une faible latence et une haute disponibilité ?</w:t>
      </w:r>
    </w:p>
    <w:p w:rsidR="00964B05" w:rsidRPr="0017747C" w:rsidRDefault="00964B05" w:rsidP="0017747C">
      <w:pPr>
        <w:spacing w:before="60" w:after="60" w:line="276" w:lineRule="auto"/>
        <w:rPr>
          <w:lang w:val="fr-FR"/>
        </w:rPr>
      </w:pP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t>1.4 Objectifs du projet</w:t>
      </w:r>
    </w:p>
    <w:p w:rsidR="00964B05" w:rsidRPr="00E57638" w:rsidRDefault="00337D97" w:rsidP="0017747C">
      <w:pPr>
        <w:spacing w:before="100" w:after="120" w:line="276" w:lineRule="auto"/>
        <w:jc w:val="both"/>
      </w:pPr>
      <w:r w:rsidRPr="0017747C">
        <w:rPr>
          <w:lang w:val="fr-FR"/>
        </w:rPr>
        <w:t xml:space="preserve">L'objectif principal de ce projet est de concevoir et implémenter une API Gateway sécurisée basée sur le cloud, intégrant à la fois des mécanismes classiques de sécurité et des approches modernes </w:t>
      </w:r>
      <w:r w:rsidRPr="00E57638">
        <w:rPr>
          <w:lang w:val="fr-FR"/>
        </w:rPr>
        <w:t xml:space="preserve">fondées sur l'intelligence artificielle. </w:t>
      </w:r>
      <w:r w:rsidRPr="00E57638">
        <w:t>Plus précisément, le projet vise à :</w:t>
      </w:r>
    </w:p>
    <w:p w:rsidR="00964B05" w:rsidRPr="00E57638" w:rsidRDefault="00337D97" w:rsidP="0017747C">
      <w:pPr>
        <w:pStyle w:val="ListParagraph"/>
        <w:numPr>
          <w:ilvl w:val="0"/>
          <w:numId w:val="3"/>
        </w:numPr>
        <w:spacing w:before="60" w:after="60" w:line="276" w:lineRule="auto"/>
        <w:rPr>
          <w:lang w:val="fr-FR"/>
        </w:rPr>
      </w:pPr>
      <w:r w:rsidRPr="00E57638">
        <w:rPr>
          <w:lang w:val="fr-FR"/>
        </w:rPr>
        <w:t>Déployer une API Gateway dans un environnement cloud, reposant sur des composants open-source éprouvés (Kong, Keycloak)</w:t>
      </w:r>
    </w:p>
    <w:p w:rsidR="00964B05" w:rsidRPr="00E57638" w:rsidRDefault="00337D97" w:rsidP="0017747C">
      <w:pPr>
        <w:pStyle w:val="ListParagraph"/>
        <w:numPr>
          <w:ilvl w:val="0"/>
          <w:numId w:val="3"/>
        </w:numPr>
        <w:spacing w:before="60" w:after="60" w:line="276" w:lineRule="auto"/>
        <w:rPr>
          <w:lang w:val="fr-FR"/>
        </w:rPr>
      </w:pPr>
      <w:r w:rsidRPr="00E57638">
        <w:rPr>
          <w:lang w:val="fr-FR"/>
        </w:rPr>
        <w:t>Implémenter une authentification JWT (RS256) avec OAuth2 et gestion des clés via JWKS</w:t>
      </w:r>
    </w:p>
    <w:p w:rsidR="00964B05" w:rsidRPr="00E57638" w:rsidRDefault="00337D97" w:rsidP="0017747C">
      <w:pPr>
        <w:pStyle w:val="ListParagraph"/>
        <w:numPr>
          <w:ilvl w:val="0"/>
          <w:numId w:val="3"/>
        </w:numPr>
        <w:spacing w:before="60" w:after="60" w:line="276" w:lineRule="auto"/>
        <w:rPr>
          <w:lang w:val="fr-FR"/>
        </w:rPr>
      </w:pPr>
      <w:r w:rsidRPr="00E57638">
        <w:rPr>
          <w:lang w:val="fr-FR"/>
        </w:rPr>
        <w:t>Développer un système de détection d'anomalies basé sur un autoencodeur TensorFlow, capable d'apprendre le comportement normal du trafic et de signaler les écarts</w:t>
      </w:r>
    </w:p>
    <w:p w:rsidR="00964B05" w:rsidRPr="00E57638" w:rsidRDefault="00337D97" w:rsidP="0017747C">
      <w:pPr>
        <w:pStyle w:val="ListParagraph"/>
        <w:numPr>
          <w:ilvl w:val="0"/>
          <w:numId w:val="3"/>
        </w:numPr>
        <w:spacing w:before="60" w:after="60" w:line="276" w:lineRule="auto"/>
        <w:rPr>
          <w:lang w:val="fr-FR"/>
        </w:rPr>
      </w:pPr>
      <w:r w:rsidRPr="00E57638">
        <w:rPr>
          <w:lang w:val="fr-FR"/>
        </w:rPr>
        <w:t>Mettre en place un pipeline d'observabilité complet avec la suite ELK (Elasticsearch, Logstash, Kibana) et Grafana</w:t>
      </w:r>
    </w:p>
    <w:p w:rsidR="00964B05" w:rsidRPr="00E57638" w:rsidRDefault="00337D97" w:rsidP="0017747C">
      <w:pPr>
        <w:pStyle w:val="ListParagraph"/>
        <w:numPr>
          <w:ilvl w:val="0"/>
          <w:numId w:val="3"/>
        </w:numPr>
        <w:spacing w:before="60" w:after="60" w:line="276" w:lineRule="auto"/>
        <w:rPr>
          <w:lang w:val="fr-FR"/>
        </w:rPr>
      </w:pPr>
      <w:r w:rsidRPr="00E57638">
        <w:rPr>
          <w:lang w:val="fr-FR"/>
        </w:rPr>
        <w:t>Simuler des attaques réelles (DoS, credential stuffing, JWT attacks, BOLA, SSRF) pour valider le système</w:t>
      </w:r>
    </w:p>
    <w:p w:rsidR="00BE0C62" w:rsidRPr="0017747C" w:rsidRDefault="00337D97" w:rsidP="00BE0C62">
      <w:pPr>
        <w:spacing w:before="100" w:after="120" w:line="276" w:lineRule="auto"/>
        <w:jc w:val="both"/>
        <w:rPr>
          <w:lang w:val="fr-FR"/>
        </w:rPr>
      </w:pPr>
      <w:r w:rsidRPr="00E57638">
        <w:rPr>
          <w:lang w:val="fr-FR"/>
        </w:rPr>
        <w:t>Le système proposé combine une protection statique (politiques d'authentification et de rate-</w:t>
      </w:r>
      <w:r w:rsidRPr="0017747C">
        <w:rPr>
          <w:lang w:val="fr-FR"/>
        </w:rPr>
        <w:t>limiting) avec une détection dynamique basée sur l'IA, pour offrir une sécurité adaptative face aux menaces évolutives.</w:t>
      </w:r>
      <w:r w:rsidRPr="0017747C">
        <w:rPr>
          <w:lang w:val="fr-FR"/>
        </w:rPr>
        <w:br w:type="page"/>
      </w:r>
    </w:p>
    <w:p w:rsidR="00964B05" w:rsidRPr="0017747C" w:rsidRDefault="00337D97" w:rsidP="0017747C">
      <w:pPr>
        <w:pStyle w:val="Heading1"/>
        <w:spacing w:line="276" w:lineRule="auto"/>
        <w:rPr>
          <w:rFonts w:asciiTheme="majorBidi" w:hAnsiTheme="majorBidi" w:cstheme="majorBidi"/>
          <w:sz w:val="36"/>
          <w:szCs w:val="36"/>
          <w:lang w:val="fr-FR"/>
        </w:rPr>
      </w:pPr>
      <w:r w:rsidRPr="0017747C">
        <w:rPr>
          <w:rFonts w:asciiTheme="majorBidi" w:hAnsiTheme="majorBidi" w:cstheme="majorBidi"/>
          <w:sz w:val="36"/>
          <w:szCs w:val="36"/>
          <w:lang w:val="fr-FR"/>
        </w:rPr>
        <w:lastRenderedPageBreak/>
        <w:t>Chapitre 2 : État de l'art — Étude bibliographique des solutions existantes</w:t>
      </w: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t>2.1 L'API Gateway dans le Cloud</w:t>
      </w:r>
    </w:p>
    <w:p w:rsidR="00964B05" w:rsidRPr="0017747C" w:rsidRDefault="00337D97" w:rsidP="0017747C">
      <w:pPr>
        <w:spacing w:before="100" w:after="120" w:line="276" w:lineRule="auto"/>
        <w:jc w:val="both"/>
        <w:rPr>
          <w:lang w:val="fr-FR"/>
        </w:rPr>
      </w:pPr>
      <w:r w:rsidRPr="0017747C">
        <w:rPr>
          <w:lang w:val="fr-FR"/>
        </w:rPr>
        <w:t>Une API Gateway est un service qui permet de créer et de gérer des APIs tout en servant d'intermédiaire entre les clients et les services backend. Elle accepte et traite un grand nombre de requêtes simultanées, assure la sécurité et le contrôle d'accès, et fournit un point d'accès unique aux services backend. Elle supporte différents types d'APIs : REST APIs (communication stateless), HTTP APIs (plus légères et rapides) et WebSocket APIs (communication temps réel bidirectionnelle).</w:t>
      </w:r>
    </w:p>
    <w:p w:rsidR="00964B05" w:rsidRPr="0017747C" w:rsidRDefault="00337D97" w:rsidP="0017747C">
      <w:pPr>
        <w:spacing w:before="100" w:after="120" w:line="276" w:lineRule="auto"/>
        <w:jc w:val="both"/>
        <w:rPr>
          <w:lang w:val="fr-FR"/>
        </w:rPr>
      </w:pPr>
      <w:r w:rsidRPr="0017747C">
        <w:rPr>
          <w:lang w:val="fr-FR"/>
        </w:rPr>
        <w:t>L'architecture d'une API Gateway repose sur une couche intermédiaire positionnée entre le client (frontend) et les services backend (Lambda, serveurs, bases de données). Elle assure le routage des requêtes, la transformation des données, l'authentification et l'autorisation, ainsi que la gestion du trafic. Elle est souvent intégrée dans une architecture serverless, avec des services comme AWS Lambda ou Google Cloud Functions.</w:t>
      </w:r>
    </w:p>
    <w:p w:rsidR="00964B05" w:rsidRPr="0017747C" w:rsidRDefault="00964B05" w:rsidP="0017747C">
      <w:pPr>
        <w:spacing w:before="60" w:after="60" w:line="276" w:lineRule="auto"/>
        <w:rPr>
          <w:lang w:val="fr-FR"/>
        </w:rPr>
      </w:pP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t>2.2 Amazon API Gateway (AWS)</w:t>
      </w:r>
    </w:p>
    <w:p w:rsidR="00964B05" w:rsidRPr="0017747C" w:rsidRDefault="00337D97" w:rsidP="0017747C">
      <w:pPr>
        <w:spacing w:before="100" w:after="120" w:line="276" w:lineRule="auto"/>
        <w:jc w:val="both"/>
        <w:rPr>
          <w:lang w:val="fr-FR"/>
        </w:rPr>
      </w:pPr>
      <w:r w:rsidRPr="0017747C">
        <w:rPr>
          <w:lang w:val="fr-FR"/>
        </w:rPr>
        <w:t>Amazon API Gateway est un service AWS permettant de créer, publier, maintenir, surveiller et sécuriser des APIs REST, HTTP et WebSocket à n'importe quelle échelle. Les développeurs API peuvent créer des APIs qui accèdent à AWS ou à d'autres services web, ainsi qu'aux données stockées dans le Cloud AWS.</w:t>
      </w:r>
    </w:p>
    <w:p w:rsidR="00964B05" w:rsidRPr="0017747C" w:rsidRDefault="00337D97" w:rsidP="0017747C">
      <w:pPr>
        <w:spacing w:before="100" w:after="120" w:line="276" w:lineRule="auto"/>
        <w:jc w:val="both"/>
        <w:rPr>
          <w:lang w:val="fr-FR"/>
        </w:rPr>
      </w:pPr>
      <w:r w:rsidRPr="0017747C">
        <w:rPr>
          <w:lang w:val="fr-FR"/>
        </w:rPr>
        <w:t>Les APIs REST créées par Amazon API Gateway sont basées sur HTTP, supportent une communication stateless client-serveur, et implémentent les méthodes HTTP standard (GET, POST, PUT, PATCH, DELETE). Les APIs WebSocket adhèrent au protocole WebSocket, permettant une communication stateful et full-duplex entre client et serveur, avec routage des messages entrants basé sur leur contenu.</w:t>
      </w:r>
    </w:p>
    <w:p w:rsidR="00964B05" w:rsidRPr="0017747C" w:rsidRDefault="00337D97" w:rsidP="0017747C">
      <w:pPr>
        <w:spacing w:before="100" w:after="120" w:line="276" w:lineRule="auto"/>
        <w:jc w:val="both"/>
        <w:rPr>
          <w:lang w:val="fr-FR"/>
        </w:rPr>
      </w:pPr>
      <w:r w:rsidRPr="0017747C">
        <w:rPr>
          <w:lang w:val="fr-FR"/>
        </w:rPr>
        <w:t>Sur le plan de la sécurité, Amazon API Gateway offre plusieurs mécanismes :</w:t>
      </w:r>
    </w:p>
    <w:p w:rsidR="00964B05" w:rsidRPr="00E57638" w:rsidRDefault="00337D97" w:rsidP="0017747C">
      <w:pPr>
        <w:pStyle w:val="ListParagraph"/>
        <w:numPr>
          <w:ilvl w:val="0"/>
          <w:numId w:val="2"/>
        </w:numPr>
        <w:spacing w:before="60" w:after="60" w:line="276" w:lineRule="auto"/>
        <w:rPr>
          <w:lang w:val="fr-FR"/>
        </w:rPr>
      </w:pPr>
      <w:r w:rsidRPr="00E57638">
        <w:rPr>
          <w:lang w:val="fr-FR"/>
        </w:rPr>
        <w:t>IAM (Identity and Access Management) pour le contrôle d'accès fin</w:t>
      </w:r>
    </w:p>
    <w:p w:rsidR="00964B05" w:rsidRPr="00E57638" w:rsidRDefault="00337D97" w:rsidP="0017747C">
      <w:pPr>
        <w:pStyle w:val="ListParagraph"/>
        <w:numPr>
          <w:ilvl w:val="0"/>
          <w:numId w:val="2"/>
        </w:numPr>
        <w:spacing w:before="60" w:after="60" w:line="276" w:lineRule="auto"/>
        <w:rPr>
          <w:lang w:val="fr-FR"/>
        </w:rPr>
      </w:pPr>
      <w:r w:rsidRPr="00E57638">
        <w:rPr>
          <w:lang w:val="fr-FR"/>
        </w:rPr>
        <w:t>JWT (JSON Web Token) et Lambda Authorizers pour l'authentification</w:t>
      </w:r>
    </w:p>
    <w:p w:rsidR="00964B05" w:rsidRPr="00E57638" w:rsidRDefault="00337D97" w:rsidP="0017747C">
      <w:pPr>
        <w:pStyle w:val="ListParagraph"/>
        <w:numPr>
          <w:ilvl w:val="0"/>
          <w:numId w:val="2"/>
        </w:numPr>
        <w:spacing w:before="60" w:after="60" w:line="276" w:lineRule="auto"/>
        <w:rPr>
          <w:lang w:val="fr-FR"/>
        </w:rPr>
      </w:pPr>
      <w:r w:rsidRPr="00E57638">
        <w:rPr>
          <w:lang w:val="fr-FR"/>
        </w:rPr>
        <w:t>Throttling pour la limitation du nombre de requêtes</w:t>
      </w:r>
    </w:p>
    <w:p w:rsidR="00964B05" w:rsidRPr="00E57638" w:rsidRDefault="00337D97" w:rsidP="0017747C">
      <w:pPr>
        <w:pStyle w:val="ListParagraph"/>
        <w:numPr>
          <w:ilvl w:val="0"/>
          <w:numId w:val="2"/>
        </w:numPr>
        <w:spacing w:before="60" w:after="60" w:line="276" w:lineRule="auto"/>
        <w:rPr>
          <w:lang w:val="fr-FR"/>
        </w:rPr>
      </w:pPr>
      <w:r w:rsidRPr="00E57638">
        <w:rPr>
          <w:lang w:val="fr-FR"/>
        </w:rPr>
        <w:t>AWS WAF (Web Application Firewall) pour la protection contre les attaques web</w:t>
      </w:r>
    </w:p>
    <w:p w:rsidR="00964B05" w:rsidRPr="00E57638" w:rsidRDefault="00337D97" w:rsidP="0017747C">
      <w:pPr>
        <w:pStyle w:val="ListParagraph"/>
        <w:numPr>
          <w:ilvl w:val="0"/>
          <w:numId w:val="2"/>
        </w:numPr>
        <w:spacing w:before="60" w:after="60" w:line="276" w:lineRule="auto"/>
      </w:pPr>
      <w:r w:rsidRPr="00E57638">
        <w:t>Mutual TLS pour l'authentification bidirectionnelle</w:t>
      </w:r>
    </w:p>
    <w:p w:rsidR="00964B05" w:rsidRPr="00E57638" w:rsidRDefault="00337D97" w:rsidP="0017747C">
      <w:pPr>
        <w:pStyle w:val="ListParagraph"/>
        <w:numPr>
          <w:ilvl w:val="0"/>
          <w:numId w:val="2"/>
        </w:numPr>
        <w:spacing w:before="60" w:after="60" w:line="276" w:lineRule="auto"/>
        <w:rPr>
          <w:lang w:val="fr-FR"/>
        </w:rPr>
      </w:pPr>
      <w:r w:rsidRPr="00E57638">
        <w:rPr>
          <w:lang w:val="fr-FR"/>
        </w:rPr>
        <w:t>Logs via CloudWatch pour la surveillance et la journalisation</w:t>
      </w:r>
    </w:p>
    <w:p w:rsidR="00964B05" w:rsidRDefault="00337D97" w:rsidP="0017747C">
      <w:pPr>
        <w:spacing w:before="100" w:after="120" w:line="276" w:lineRule="auto"/>
        <w:jc w:val="both"/>
        <w:rPr>
          <w:lang w:val="fr-FR"/>
        </w:rPr>
      </w:pPr>
      <w:r w:rsidRPr="0017747C">
        <w:rPr>
          <w:lang w:val="fr-FR"/>
        </w:rPr>
        <w:t>Cependant, AWS API Gateway présente des limites : il est fortement couplé à l'écosystème AWS (peu adapté au multi-cloud), sa facturation à l'appel peut devenir coûteuse, et ses mécanismes de détection d'anomalies restent basés sur des règles statiques sans apprentissage comportemental.</w:t>
      </w:r>
    </w:p>
    <w:p w:rsidR="00E57638" w:rsidRPr="0017747C" w:rsidRDefault="00D378BA" w:rsidP="0017747C">
      <w:pPr>
        <w:spacing w:before="100" w:after="120" w:line="276" w:lineRule="auto"/>
        <w:jc w:val="both"/>
        <w:rPr>
          <w:lang w:val="fr-FR"/>
        </w:rPr>
      </w:pPr>
      <w:r>
        <w:rPr>
          <w:lang w:val="fr-FR"/>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08.8pt">
            <v:imagedata r:id="rId8" o:title="Product-Page-Diagram_Amazon-API-Gateway-How-Works"/>
          </v:shape>
        </w:pict>
      </w:r>
    </w:p>
    <w:p w:rsidR="00964B05" w:rsidRPr="0017747C" w:rsidRDefault="00964B05" w:rsidP="0017747C">
      <w:pPr>
        <w:spacing w:before="60" w:after="60" w:line="276" w:lineRule="auto"/>
        <w:rPr>
          <w:lang w:val="fr-FR"/>
        </w:rPr>
      </w:pP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t>2.3 Google Apigee</w:t>
      </w:r>
    </w:p>
    <w:p w:rsidR="00964B05" w:rsidRPr="0017747C" w:rsidRDefault="00337D97" w:rsidP="0017747C">
      <w:pPr>
        <w:spacing w:before="100" w:after="120" w:line="276" w:lineRule="auto"/>
        <w:jc w:val="both"/>
        <w:rPr>
          <w:lang w:val="fr-FR"/>
        </w:rPr>
      </w:pPr>
      <w:r w:rsidRPr="0017747C">
        <w:rPr>
          <w:lang w:val="fr-FR"/>
        </w:rPr>
        <w:t>Apigee est la plateforme native de gestion d'API de Google Cloud. Elle peut être utilisée pour créer, gérer et sécuriser des APIs dans n'importe quel cas d'usage, environnement ou à n'importe quelle échelle. Apigee offre des proxies API hautes performances pour créer une interface cohérente et fiable pour les services backend.</w:t>
      </w:r>
    </w:p>
    <w:p w:rsidR="00964B05" w:rsidRPr="0017747C" w:rsidRDefault="00337D97" w:rsidP="0017747C">
      <w:pPr>
        <w:spacing w:before="100" w:after="120" w:line="276" w:lineRule="auto"/>
        <w:jc w:val="both"/>
        <w:rPr>
          <w:lang w:val="fr-FR"/>
        </w:rPr>
      </w:pPr>
      <w:r w:rsidRPr="0017747C">
        <w:rPr>
          <w:lang w:val="fr-FR"/>
        </w:rPr>
        <w:t>La couche proxy d'Apigee offre un contrôle granulaire sur la sécurité, la limitation de débit, les quotas, les analyses et bien plus encore pour tous les services. Apigee supporte REST, gRPC, SOAP et GraphQL, offrant la flexibilité d'implémenter n'importe quel style d'architecture API.</w:t>
      </w:r>
    </w:p>
    <w:p w:rsidR="00964B05" w:rsidRPr="0017747C" w:rsidRDefault="00337D97" w:rsidP="0017747C">
      <w:pPr>
        <w:spacing w:before="100" w:after="120" w:line="276" w:lineRule="auto"/>
        <w:jc w:val="both"/>
        <w:rPr>
          <w:lang w:val="fr-FR"/>
        </w:rPr>
      </w:pPr>
      <w:r w:rsidRPr="0017747C">
        <w:rPr>
          <w:lang w:val="fr-FR"/>
        </w:rPr>
        <w:t>Apigee bénéficie de deux types d'utilisateurs : les producteurs d'API (qui construisent et gèrent les APIs exposant leurs services backend) et les consommateurs d'API (qui utilisent les données fournies par l'API dans leurs applications clients).</w:t>
      </w:r>
    </w:p>
    <w:p w:rsidR="00964B05" w:rsidRPr="0017747C" w:rsidRDefault="00337D97" w:rsidP="0017747C">
      <w:pPr>
        <w:spacing w:before="100" w:after="120" w:line="276" w:lineRule="auto"/>
        <w:jc w:val="both"/>
        <w:rPr>
          <w:lang w:val="fr-FR"/>
        </w:rPr>
      </w:pPr>
      <w:r w:rsidRPr="0017747C">
        <w:rPr>
          <w:lang w:val="fr-FR"/>
        </w:rPr>
        <w:t>Ses atouts incluent : OAuth2/OIDC clé-en-main, une gestion multi-cloud native, et des analytiques avancées intégrées. Ses limites sont : un coût élevé (facturation par appel), une forte dépendance à Google Cloud Platform, et une détection ML limitée sans autoencodeur.</w:t>
      </w:r>
    </w:p>
    <w:p w:rsidR="00964B05" w:rsidRPr="0017747C" w:rsidRDefault="00964B05" w:rsidP="0017747C">
      <w:pPr>
        <w:spacing w:before="60" w:after="60" w:line="276" w:lineRule="auto"/>
        <w:rPr>
          <w:lang w:val="fr-FR"/>
        </w:rPr>
      </w:pP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t>2.4 Kong Gateway</w:t>
      </w:r>
    </w:p>
    <w:p w:rsidR="00964B05" w:rsidRPr="0017747C" w:rsidRDefault="00337D97" w:rsidP="0017747C">
      <w:pPr>
        <w:spacing w:before="100" w:after="120" w:line="276" w:lineRule="auto"/>
        <w:jc w:val="both"/>
        <w:rPr>
          <w:lang w:val="fr-FR"/>
        </w:rPr>
      </w:pPr>
      <w:r w:rsidRPr="0017747C">
        <w:rPr>
          <w:lang w:val="fr-FR"/>
        </w:rPr>
        <w:t>Kong Gateway est une API gateway cloud-native, légère, rapide et flexible. Une API gateway est un reverse proxy permettant de gérer, configurer et router les requêtes vers les APIs. Kong Gateway s'exécute devant n'importe quelle API RESTful et peut être étendu via des modules et des plugins. Il est conçu pour fonctionner sur des architectures décentralisées, incluant les déploiements hybrid-cloud et multi-cloud.</w:t>
      </w:r>
    </w:p>
    <w:p w:rsidR="00964B05" w:rsidRPr="0017747C" w:rsidRDefault="00337D97" w:rsidP="0017747C">
      <w:pPr>
        <w:spacing w:before="100" w:after="120" w:line="276" w:lineRule="auto"/>
        <w:jc w:val="both"/>
        <w:rPr>
          <w:lang w:val="fr-FR"/>
        </w:rPr>
      </w:pPr>
      <w:r w:rsidRPr="0017747C">
        <w:rPr>
          <w:lang w:val="fr-FR"/>
        </w:rPr>
        <w:t xml:space="preserve">L'architecture de Kong Gateway comprend plusieurs composants fonctionnant de manière transparente : gestion des requêtes API entrantes, routage vers les services backend appropriés, gestion du versioning des API, et application des politiques de sécurité. Elle inclut des </w:t>
      </w:r>
      <w:r w:rsidRPr="0017747C">
        <w:rPr>
          <w:lang w:val="fr-FR"/>
        </w:rPr>
        <w:lastRenderedPageBreak/>
        <w:t>fonctionnalités comme le rate limiting, le load balancing et la terminaison SSL pour améliorer les performances et la sécurité.</w:t>
      </w:r>
    </w:p>
    <w:p w:rsidR="00964B05" w:rsidRPr="0017747C" w:rsidRDefault="00337D97" w:rsidP="0017747C">
      <w:pPr>
        <w:spacing w:before="100" w:after="120" w:line="276" w:lineRule="auto"/>
        <w:jc w:val="both"/>
        <w:rPr>
          <w:lang w:val="fr-FR"/>
        </w:rPr>
      </w:pPr>
      <w:r w:rsidRPr="0017747C">
        <w:rPr>
          <w:lang w:val="fr-FR"/>
        </w:rPr>
        <w:t>Les principales fonctionnalités de Kong incluent :</w:t>
      </w:r>
    </w:p>
    <w:p w:rsidR="00964B05" w:rsidRPr="00E57638" w:rsidRDefault="00337D97" w:rsidP="0017747C">
      <w:pPr>
        <w:pStyle w:val="ListParagraph"/>
        <w:numPr>
          <w:ilvl w:val="0"/>
          <w:numId w:val="2"/>
        </w:numPr>
        <w:spacing w:before="60" w:after="60" w:line="276" w:lineRule="auto"/>
        <w:rPr>
          <w:lang w:val="fr-FR"/>
        </w:rPr>
      </w:pPr>
      <w:r w:rsidRPr="00E57638">
        <w:rPr>
          <w:lang w:val="fr-FR"/>
        </w:rPr>
        <w:t>Gestion du trafic API : routage basé sur le chemin de requête, les en-têtes et les paramètres de requête</w:t>
      </w:r>
    </w:p>
    <w:p w:rsidR="00964B05" w:rsidRPr="00E57638" w:rsidRDefault="00337D97" w:rsidP="0017747C">
      <w:pPr>
        <w:pStyle w:val="ListParagraph"/>
        <w:numPr>
          <w:ilvl w:val="0"/>
          <w:numId w:val="2"/>
        </w:numPr>
        <w:spacing w:before="60" w:after="60" w:line="276" w:lineRule="auto"/>
        <w:rPr>
          <w:lang w:val="fr-FR"/>
        </w:rPr>
      </w:pPr>
      <w:r w:rsidRPr="00E57638">
        <w:rPr>
          <w:lang w:val="fr-FR"/>
        </w:rPr>
        <w:t>Translation de protocoles : conversion transparente entre différents modes de transmission</w:t>
      </w:r>
    </w:p>
    <w:p w:rsidR="00964B05" w:rsidRPr="00E57638" w:rsidRDefault="00337D97" w:rsidP="0017747C">
      <w:pPr>
        <w:pStyle w:val="ListParagraph"/>
        <w:numPr>
          <w:ilvl w:val="0"/>
          <w:numId w:val="2"/>
        </w:numPr>
        <w:spacing w:before="60" w:after="60" w:line="276" w:lineRule="auto"/>
        <w:rPr>
          <w:lang w:val="fr-FR"/>
        </w:rPr>
      </w:pPr>
      <w:r w:rsidRPr="00E57638">
        <w:rPr>
          <w:lang w:val="fr-FR"/>
        </w:rPr>
        <w:t>Mise en cache : stockage des données fréquemment utilisées pour réduire la charge du backend</w:t>
      </w:r>
    </w:p>
    <w:p w:rsidR="00964B05" w:rsidRPr="00E57638" w:rsidRDefault="00337D97" w:rsidP="0017747C">
      <w:pPr>
        <w:pStyle w:val="ListParagraph"/>
        <w:numPr>
          <w:ilvl w:val="0"/>
          <w:numId w:val="2"/>
        </w:numPr>
        <w:spacing w:before="60" w:after="60" w:line="276" w:lineRule="auto"/>
        <w:rPr>
          <w:lang w:val="fr-FR"/>
        </w:rPr>
      </w:pPr>
      <w:r w:rsidRPr="00E57638">
        <w:rPr>
          <w:lang w:val="fr-FR"/>
        </w:rPr>
        <w:t>Load balancing : distribution équitable du trafic entre les instances backend</w:t>
      </w:r>
    </w:p>
    <w:p w:rsidR="00964B05" w:rsidRPr="00E57638" w:rsidRDefault="00337D97" w:rsidP="0017747C">
      <w:pPr>
        <w:pStyle w:val="ListParagraph"/>
        <w:numPr>
          <w:ilvl w:val="0"/>
          <w:numId w:val="2"/>
        </w:numPr>
        <w:spacing w:before="60" w:after="60" w:line="276" w:lineRule="auto"/>
        <w:rPr>
          <w:lang w:val="fr-FR"/>
        </w:rPr>
      </w:pPr>
      <w:r w:rsidRPr="00E57638">
        <w:rPr>
          <w:lang w:val="fr-FR"/>
        </w:rPr>
        <w:t>Portail développeur : documentation, outils de test et exemples de code</w:t>
      </w:r>
    </w:p>
    <w:p w:rsidR="00964B05" w:rsidRPr="0017747C" w:rsidRDefault="00337D97" w:rsidP="0017747C">
      <w:pPr>
        <w:spacing w:before="100" w:after="120" w:line="276" w:lineRule="auto"/>
        <w:jc w:val="both"/>
        <w:rPr>
          <w:lang w:val="fr-FR"/>
        </w:rPr>
      </w:pPr>
      <w:r w:rsidRPr="0017747C">
        <w:rPr>
          <w:lang w:val="fr-FR"/>
        </w:rPr>
        <w:t>Kong est présenté comme la solution la plus rapide et la plus performante parmi les plateformes cloud-native. Il peut être déployé en tant que proxy serveur, load balancer multi-cluster, Ingress controller Kubernetes, ou comme service mesh au sein d'un cluster Kubernetes.</w:t>
      </w:r>
    </w:p>
    <w:p w:rsidR="00964B05" w:rsidRPr="0017747C" w:rsidRDefault="00964B05" w:rsidP="0017747C">
      <w:pPr>
        <w:spacing w:before="60" w:after="60" w:line="276" w:lineRule="auto"/>
        <w:rPr>
          <w:lang w:val="fr-FR"/>
        </w:rPr>
      </w:pP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t>2.5 Authentification JWT et OAuth2</w:t>
      </w:r>
    </w:p>
    <w:p w:rsidR="00964B05" w:rsidRPr="0017747C" w:rsidRDefault="00337D97" w:rsidP="0017747C">
      <w:pPr>
        <w:spacing w:before="100" w:after="120" w:line="276" w:lineRule="auto"/>
        <w:jc w:val="both"/>
        <w:rPr>
          <w:lang w:val="fr-FR"/>
        </w:rPr>
      </w:pPr>
      <w:r w:rsidRPr="0017747C">
        <w:rPr>
          <w:lang w:val="fr-FR"/>
        </w:rPr>
        <w:t>JSON Web Token (JWT) est un standard ouvert (RFC 7519) qui définit une manière compacte et auto-contenue de transmettre des informations entre parties sous forme d'objet JSON. Ces informations peuvent être vérifiées et approuvées car elles sont signées numériquement. Les JWT peuvent être signés en utilisant un secret (avec l'algorithme HMAC) ou une paire de clés publique/privée utilisant RSA ou ECDSA.</w:t>
      </w:r>
    </w:p>
    <w:p w:rsidR="00964B05" w:rsidRPr="0017747C" w:rsidRDefault="00337D97" w:rsidP="0017747C">
      <w:pPr>
        <w:spacing w:before="100" w:after="120" w:line="276" w:lineRule="auto"/>
        <w:jc w:val="both"/>
        <w:rPr>
          <w:lang w:val="fr-FR"/>
        </w:rPr>
      </w:pPr>
      <w:r w:rsidRPr="0017747C">
        <w:rPr>
          <w:lang w:val="fr-FR"/>
        </w:rPr>
        <w:t>Un JWT est composé de trois parties séparées par des points (.) : l'en-tête (Header), la charge utile (Payload) et la signature (Signature). L'en-tête contient le type de token (JWT) et l'algorithme de signature utilisé. La charge utile contient les claims — des déclarations sur l'entité (généralement l'utilisateur) et des données supplémentaires. La signature est utilisée pour vérifier que le message n'a pas été altéré en transit.</w:t>
      </w:r>
    </w:p>
    <w:p w:rsidR="00964B05" w:rsidRPr="0017747C" w:rsidRDefault="00337D97" w:rsidP="0017747C">
      <w:pPr>
        <w:spacing w:before="100" w:after="120" w:line="276" w:lineRule="auto"/>
        <w:jc w:val="both"/>
        <w:rPr>
          <w:lang w:val="fr-FR"/>
        </w:rPr>
      </w:pPr>
      <w:r w:rsidRPr="0017747C">
        <w:rPr>
          <w:lang w:val="fr-FR"/>
        </w:rPr>
        <w:t>Les scénarios d'utilisation principaux des JWT sont :</w:t>
      </w:r>
    </w:p>
    <w:p w:rsidR="00964B05" w:rsidRPr="00E57638" w:rsidRDefault="00337D97" w:rsidP="0017747C">
      <w:pPr>
        <w:pStyle w:val="ListParagraph"/>
        <w:numPr>
          <w:ilvl w:val="0"/>
          <w:numId w:val="2"/>
        </w:numPr>
        <w:spacing w:before="60" w:after="60" w:line="276" w:lineRule="auto"/>
        <w:rPr>
          <w:lang w:val="fr-FR"/>
        </w:rPr>
      </w:pPr>
      <w:r w:rsidRPr="00E57638">
        <w:rPr>
          <w:lang w:val="fr-FR"/>
        </w:rPr>
        <w:t>Autorisation : le scénario le plus commun. Une fois l'utilisateur connecté, chaque requête ultérieure inclut le JWT, permettant l'accès aux routes, services et ressources autorisés</w:t>
      </w:r>
    </w:p>
    <w:p w:rsidR="00964B05" w:rsidRPr="00E57638" w:rsidRDefault="00337D97" w:rsidP="0017747C">
      <w:pPr>
        <w:pStyle w:val="ListParagraph"/>
        <w:numPr>
          <w:ilvl w:val="0"/>
          <w:numId w:val="2"/>
        </w:numPr>
        <w:spacing w:before="60" w:after="60" w:line="276" w:lineRule="auto"/>
        <w:rPr>
          <w:lang w:val="fr-FR"/>
        </w:rPr>
      </w:pPr>
      <w:r w:rsidRPr="00E57638">
        <w:rPr>
          <w:lang w:val="fr-FR"/>
        </w:rPr>
        <w:t>Échange d'informations : les JWT sont un bon moyen de transmettre des informations de manière sécurisée entre parties, avec garantie d'intégrité</w:t>
      </w:r>
    </w:p>
    <w:p w:rsidR="00964B05" w:rsidRPr="0017747C" w:rsidRDefault="00337D97" w:rsidP="0017747C">
      <w:pPr>
        <w:spacing w:before="100" w:after="120" w:line="276" w:lineRule="auto"/>
        <w:jc w:val="both"/>
        <w:rPr>
          <w:lang w:val="fr-FR"/>
        </w:rPr>
      </w:pPr>
      <w:r w:rsidRPr="0017747C">
        <w:rPr>
          <w:lang w:val="fr-FR"/>
        </w:rPr>
        <w:t>Par rapport aux tokens SAML (XML), les JWT sont plus compacts (JSON est moins verbeux que XML), plus sécurisés (support des paires clés publique/privée via certificat X.509), et plus faciles à traiter dans la plupart des langages de programmation. JWT est utilisé à l'échelle d'Internet et est particulièrement adapté au traitement côté client sur des plateformes multiples, notamment mobile.</w:t>
      </w:r>
    </w:p>
    <w:p w:rsidR="00964B05" w:rsidRDefault="00337D97" w:rsidP="00E57638">
      <w:pPr>
        <w:spacing w:before="100" w:after="120" w:line="276" w:lineRule="auto"/>
        <w:jc w:val="both"/>
        <w:rPr>
          <w:lang w:val="fr-FR"/>
        </w:rPr>
      </w:pPr>
      <w:r w:rsidRPr="0017747C">
        <w:rPr>
          <w:lang w:val="fr-FR"/>
        </w:rPr>
        <w:t>OAuth 2.0 est le protocole d'autorisation standard de l'industrie, permettant à des applications tierces d'obtenir un accès limité à des services HTTP. OpenID Connect (OIDC) est une couche d'identité au-dessus d'OAuth 2.0, permettant aux clients de vérifier l'identité d'un utilisateur final basée sur l'authentification effectuée par un serveur d'autorisation.</w:t>
      </w: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lastRenderedPageBreak/>
        <w:t>2.6 Détection d'anomalies par Intelligence Artificielle</w:t>
      </w:r>
    </w:p>
    <w:p w:rsidR="00964B05" w:rsidRPr="0017747C" w:rsidRDefault="00337D97" w:rsidP="0017747C">
      <w:pPr>
        <w:pStyle w:val="Heading3"/>
        <w:spacing w:line="276" w:lineRule="auto"/>
        <w:rPr>
          <w:rFonts w:asciiTheme="majorBidi" w:hAnsiTheme="majorBidi" w:cstheme="majorBidi"/>
          <w:sz w:val="28"/>
          <w:szCs w:val="28"/>
          <w:lang w:val="fr-FR"/>
        </w:rPr>
      </w:pPr>
      <w:r w:rsidRPr="0017747C">
        <w:rPr>
          <w:rFonts w:asciiTheme="majorBidi" w:hAnsiTheme="majorBidi" w:cstheme="majorBidi"/>
          <w:sz w:val="28"/>
          <w:szCs w:val="28"/>
          <w:lang w:val="fr-FR"/>
        </w:rPr>
        <w:t>2.6.1 Introduction au Machine Learning</w:t>
      </w:r>
    </w:p>
    <w:p w:rsidR="00964B05" w:rsidRPr="0017747C" w:rsidRDefault="00337D97" w:rsidP="0017747C">
      <w:pPr>
        <w:spacing w:before="100" w:after="120" w:line="276" w:lineRule="auto"/>
        <w:jc w:val="both"/>
        <w:rPr>
          <w:lang w:val="fr-FR"/>
        </w:rPr>
      </w:pPr>
      <w:r w:rsidRPr="0017747C">
        <w:rPr>
          <w:lang w:val="fr-FR"/>
        </w:rPr>
        <w:t>Le Machine Learning est un sous-domaine de l'intelligence artificielle (IA) concernant les algorithmes et les modèles statistiques permettant aux ordinateurs d'améliorer leurs performances sur une tâche grâce à l'expérience plutôt que par une programmation explicite. Il sous-tend une grande partie de la technologie actuelle basée sur les données : reconnaissance vocale, diagnostics médicaux, véhicules autonomes.</w:t>
      </w:r>
    </w:p>
    <w:p w:rsidR="00E57638" w:rsidRDefault="00337D97" w:rsidP="00E57638">
      <w:pPr>
        <w:spacing w:before="100" w:after="120" w:line="276" w:lineRule="auto"/>
        <w:jc w:val="both"/>
        <w:rPr>
          <w:lang w:val="fr-FR"/>
        </w:rPr>
      </w:pPr>
      <w:r w:rsidRPr="0017747C">
        <w:rPr>
          <w:lang w:val="fr-FR"/>
        </w:rPr>
        <w:t>Dans le contexte de la sécurité des API, le Machine Learning offre une approche adaptative fondamentalement différente des règles statiques. Plutôt que de définir manuellement des patterns d'attaques, un modèle ML apprend le comportement normal du trafic et détecte automatiquement les déviations significatives.</w:t>
      </w:r>
    </w:p>
    <w:p w:rsidR="00E57638" w:rsidRPr="0017747C" w:rsidRDefault="00E57638" w:rsidP="0017747C">
      <w:pPr>
        <w:spacing w:before="100" w:after="120" w:line="276" w:lineRule="auto"/>
        <w:jc w:val="both"/>
        <w:rPr>
          <w:lang w:val="fr-FR"/>
        </w:rPr>
      </w:pPr>
    </w:p>
    <w:p w:rsidR="00964B05" w:rsidRPr="0017747C" w:rsidRDefault="00337D97" w:rsidP="0017747C">
      <w:pPr>
        <w:pStyle w:val="Heading3"/>
        <w:spacing w:line="276" w:lineRule="auto"/>
        <w:rPr>
          <w:rFonts w:asciiTheme="majorBidi" w:hAnsiTheme="majorBidi" w:cstheme="majorBidi"/>
          <w:sz w:val="28"/>
          <w:szCs w:val="28"/>
          <w:lang w:val="fr-FR"/>
        </w:rPr>
      </w:pPr>
      <w:r w:rsidRPr="0017747C">
        <w:rPr>
          <w:rFonts w:asciiTheme="majorBidi" w:hAnsiTheme="majorBidi" w:cstheme="majorBidi"/>
          <w:sz w:val="28"/>
          <w:szCs w:val="28"/>
          <w:lang w:val="fr-FR"/>
        </w:rPr>
        <w:t>2.6.2 L'autoencodeur pour la détection d'anomalies</w:t>
      </w:r>
    </w:p>
    <w:p w:rsidR="00964B05" w:rsidRPr="0017747C" w:rsidRDefault="00337D97" w:rsidP="0017747C">
      <w:pPr>
        <w:spacing w:before="100" w:after="120" w:line="276" w:lineRule="auto"/>
        <w:jc w:val="both"/>
        <w:rPr>
          <w:lang w:val="fr-FR"/>
        </w:rPr>
      </w:pPr>
      <w:r w:rsidRPr="0017747C">
        <w:rPr>
          <w:lang w:val="fr-FR"/>
        </w:rPr>
        <w:t>Un autoencodeur est un modèle de réseau de neurones utilisé pour l'apprentissage de représentation non supervisé. Il est conçu pour reconstruire son entrée à partir d'une représentation latente compressée. Il apprend à encoder des données de haute dimension dans un espace de dimension inférieure (encodage) puis à les décoder pour approximer l'entrée originale (décodage).</w:t>
      </w:r>
    </w:p>
    <w:p w:rsidR="00964B05" w:rsidRPr="0017747C" w:rsidRDefault="00337D97" w:rsidP="0017747C">
      <w:pPr>
        <w:spacing w:before="100" w:after="120" w:line="276" w:lineRule="auto"/>
        <w:jc w:val="both"/>
        <w:rPr>
          <w:lang w:val="fr-FR"/>
        </w:rPr>
      </w:pPr>
      <w:r w:rsidRPr="0017747C">
        <w:rPr>
          <w:lang w:val="fr-FR"/>
        </w:rPr>
        <w:t>Les autoencodeurs sont fondamentaux en deep learning pour des tâches telles que la réduction de dimensionnalité, le débruitage et la génération de données. Pour la détection d'anomalies, le principe est simple : un autoencodeur entraîné sur des données normales apprendra à reconstruire efficacement les patterns normaux. Face à une anomalie (attaque), l'erreur de reconstruction (MSE — Mean Squared Error) sera significativement plus élevée, signalant ainsi l'anomalie.</w:t>
      </w:r>
    </w:p>
    <w:p w:rsidR="00964B05" w:rsidRPr="0017747C" w:rsidRDefault="00337D97" w:rsidP="0017747C">
      <w:pPr>
        <w:spacing w:before="100" w:after="120" w:line="276" w:lineRule="auto"/>
        <w:jc w:val="both"/>
        <w:rPr>
          <w:lang w:val="fr-FR"/>
        </w:rPr>
      </w:pPr>
      <w:r w:rsidRPr="0017747C">
        <w:rPr>
          <w:lang w:val="fr-FR"/>
        </w:rPr>
        <w:t>Les avantages de cette approche pour la sécurité des API sont nombreux :</w:t>
      </w:r>
    </w:p>
    <w:p w:rsidR="00964B05" w:rsidRPr="00E57638" w:rsidRDefault="00337D97" w:rsidP="0017747C">
      <w:pPr>
        <w:pStyle w:val="ListParagraph"/>
        <w:numPr>
          <w:ilvl w:val="0"/>
          <w:numId w:val="2"/>
        </w:numPr>
        <w:spacing w:before="60" w:after="60" w:line="276" w:lineRule="auto"/>
        <w:rPr>
          <w:lang w:val="fr-FR"/>
        </w:rPr>
      </w:pPr>
      <w:r w:rsidRPr="00E57638">
        <w:rPr>
          <w:lang w:val="fr-FR"/>
        </w:rPr>
        <w:t>Détection d'attaques inconnues : l'autoencodeur n'a pas besoin de connaître a priori les signatures d'attaques</w:t>
      </w:r>
    </w:p>
    <w:p w:rsidR="00964B05" w:rsidRPr="00E57638" w:rsidRDefault="00337D97" w:rsidP="0017747C">
      <w:pPr>
        <w:pStyle w:val="ListParagraph"/>
        <w:numPr>
          <w:ilvl w:val="0"/>
          <w:numId w:val="2"/>
        </w:numPr>
        <w:spacing w:before="60" w:after="60" w:line="276" w:lineRule="auto"/>
        <w:rPr>
          <w:lang w:val="fr-FR"/>
        </w:rPr>
      </w:pPr>
      <w:r w:rsidRPr="00E57638">
        <w:rPr>
          <w:lang w:val="fr-FR"/>
        </w:rPr>
        <w:t>Apprentissage comportemental : il modélise le comportement normal, pas des règles fixes</w:t>
      </w:r>
    </w:p>
    <w:p w:rsidR="00964B05" w:rsidRPr="00E57638" w:rsidRDefault="00337D97" w:rsidP="0017747C">
      <w:pPr>
        <w:pStyle w:val="ListParagraph"/>
        <w:numPr>
          <w:ilvl w:val="0"/>
          <w:numId w:val="2"/>
        </w:numPr>
        <w:spacing w:before="60" w:after="60" w:line="276" w:lineRule="auto"/>
        <w:rPr>
          <w:lang w:val="fr-FR"/>
        </w:rPr>
      </w:pPr>
      <w:r w:rsidRPr="00E57638">
        <w:rPr>
          <w:lang w:val="fr-FR"/>
        </w:rPr>
        <w:t>Adaptatif : peut être ré-entraîné périodiquement pour s'adapter à l'évolution du trafic légitime</w:t>
      </w:r>
    </w:p>
    <w:p w:rsidR="00964B05" w:rsidRPr="00E57638" w:rsidRDefault="00337D97" w:rsidP="0017747C">
      <w:pPr>
        <w:pStyle w:val="ListParagraph"/>
        <w:numPr>
          <w:ilvl w:val="0"/>
          <w:numId w:val="2"/>
        </w:numPr>
        <w:spacing w:before="60" w:after="60" w:line="276" w:lineRule="auto"/>
        <w:rPr>
          <w:lang w:val="fr-FR"/>
        </w:rPr>
      </w:pPr>
      <w:r w:rsidRPr="00E57638">
        <w:rPr>
          <w:lang w:val="fr-FR"/>
        </w:rPr>
        <w:t>Faible surcharge : l'inférence peut être réalisée avec une latence inférieure à 5 ms</w:t>
      </w:r>
    </w:p>
    <w:p w:rsidR="00964B05" w:rsidRPr="0017747C" w:rsidRDefault="00337D97" w:rsidP="0017747C">
      <w:pPr>
        <w:pStyle w:val="Heading3"/>
        <w:spacing w:line="276" w:lineRule="auto"/>
        <w:rPr>
          <w:rFonts w:asciiTheme="majorBidi" w:hAnsiTheme="majorBidi" w:cstheme="majorBidi"/>
          <w:sz w:val="28"/>
          <w:szCs w:val="28"/>
          <w:lang w:val="fr-FR"/>
        </w:rPr>
      </w:pPr>
      <w:r w:rsidRPr="0017747C">
        <w:rPr>
          <w:rFonts w:asciiTheme="majorBidi" w:hAnsiTheme="majorBidi" w:cstheme="majorBidi"/>
          <w:sz w:val="28"/>
          <w:szCs w:val="28"/>
          <w:lang w:val="fr-FR"/>
        </w:rPr>
        <w:t>2.6.3 Autres approches ML pour la sécurité des API</w:t>
      </w:r>
    </w:p>
    <w:p w:rsidR="00964B05" w:rsidRPr="0017747C" w:rsidRDefault="00337D97" w:rsidP="0017747C">
      <w:pPr>
        <w:spacing w:before="100" w:after="120" w:line="276" w:lineRule="auto"/>
        <w:jc w:val="both"/>
        <w:rPr>
          <w:lang w:val="fr-FR"/>
        </w:rPr>
      </w:pPr>
      <w:r w:rsidRPr="0017747C">
        <w:rPr>
          <w:lang w:val="fr-FR"/>
        </w:rPr>
        <w:t>Au-delà des autoencodeurs, d'autres approches ML sont utilisées pour la sécurité des API :</w:t>
      </w:r>
    </w:p>
    <w:p w:rsidR="00964B05" w:rsidRPr="00E57638" w:rsidRDefault="00337D97" w:rsidP="0017747C">
      <w:pPr>
        <w:pStyle w:val="ListParagraph"/>
        <w:numPr>
          <w:ilvl w:val="0"/>
          <w:numId w:val="2"/>
        </w:numPr>
        <w:spacing w:before="60" w:after="60" w:line="276" w:lineRule="auto"/>
        <w:rPr>
          <w:lang w:val="fr-FR"/>
        </w:rPr>
      </w:pPr>
      <w:r w:rsidRPr="00E57638">
        <w:rPr>
          <w:lang w:val="fr-FR"/>
        </w:rPr>
        <w:t>Isolation Forest : algorithme de détection d'anomalies basé sur l'isolation des points de données rares (utilisé notamment par Airbnb)</w:t>
      </w:r>
    </w:p>
    <w:p w:rsidR="00964B05" w:rsidRPr="00E57638" w:rsidRDefault="00337D97" w:rsidP="0017747C">
      <w:pPr>
        <w:pStyle w:val="ListParagraph"/>
        <w:numPr>
          <w:ilvl w:val="0"/>
          <w:numId w:val="2"/>
        </w:numPr>
        <w:spacing w:before="60" w:after="60" w:line="276" w:lineRule="auto"/>
        <w:rPr>
          <w:lang w:val="fr-FR"/>
        </w:rPr>
      </w:pPr>
      <w:r w:rsidRPr="00E57638">
        <w:rPr>
          <w:lang w:val="fr-FR"/>
        </w:rPr>
        <w:t>LSTM (Long Short-Term Memory) : réseaux récurrents capables de modéliser des séquences temporelles de requêtes pour détecter des patterns comportementaux évolués</w:t>
      </w:r>
    </w:p>
    <w:p w:rsidR="00964B05" w:rsidRPr="00E57638" w:rsidRDefault="00337D97" w:rsidP="0017747C">
      <w:pPr>
        <w:pStyle w:val="ListParagraph"/>
        <w:numPr>
          <w:ilvl w:val="0"/>
          <w:numId w:val="2"/>
        </w:numPr>
        <w:spacing w:before="60" w:after="60" w:line="276" w:lineRule="auto"/>
        <w:rPr>
          <w:lang w:val="fr-FR"/>
        </w:rPr>
      </w:pPr>
      <w:r w:rsidRPr="00E57638">
        <w:rPr>
          <w:lang w:val="fr-FR"/>
        </w:rPr>
        <w:t>Transformers : l'architecture d'attention permet de modéliser des dépendances à long terme dans les séquences de requêtes API</w:t>
      </w:r>
    </w:p>
    <w:p w:rsidR="00964B05" w:rsidRPr="00E57638" w:rsidRDefault="00337D97" w:rsidP="0017747C">
      <w:pPr>
        <w:pStyle w:val="ListParagraph"/>
        <w:numPr>
          <w:ilvl w:val="0"/>
          <w:numId w:val="2"/>
        </w:numPr>
        <w:spacing w:before="60" w:after="60" w:line="276" w:lineRule="auto"/>
        <w:rPr>
          <w:lang w:val="fr-FR"/>
        </w:rPr>
      </w:pPr>
      <w:r w:rsidRPr="00E57638">
        <w:rPr>
          <w:lang w:val="fr-FR"/>
        </w:rPr>
        <w:lastRenderedPageBreak/>
        <w:t>Clustering (K-Means, DBSCAN) : regroupement des requêtes par patterns pour identifier des comportements atypiques</w:t>
      </w:r>
    </w:p>
    <w:p w:rsidR="00964B05" w:rsidRPr="00E57638" w:rsidRDefault="00964B05" w:rsidP="0017747C">
      <w:pPr>
        <w:spacing w:before="60" w:after="60" w:line="276" w:lineRule="auto"/>
        <w:rPr>
          <w:lang w:val="fr-FR"/>
        </w:rPr>
      </w:pP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t>2.7 Limites des solutions existantes</w:t>
      </w:r>
    </w:p>
    <w:p w:rsidR="00964B05" w:rsidRPr="0017747C" w:rsidRDefault="00337D97" w:rsidP="0017747C">
      <w:pPr>
        <w:spacing w:before="100" w:after="120" w:line="276" w:lineRule="auto"/>
        <w:jc w:val="both"/>
        <w:rPr>
          <w:lang w:val="fr-FR"/>
        </w:rPr>
      </w:pPr>
      <w:r w:rsidRPr="0017747C">
        <w:rPr>
          <w:lang w:val="fr-FR"/>
        </w:rPr>
        <w:t>Malgré les avancées dans le domaine de la sécurité des API, plusieurs limites persistent dans les solutions existantes :</w:t>
      </w:r>
    </w:p>
    <w:p w:rsidR="00964B05" w:rsidRPr="00E57638" w:rsidRDefault="00337D97" w:rsidP="0017747C">
      <w:pPr>
        <w:pStyle w:val="ListParagraph"/>
        <w:numPr>
          <w:ilvl w:val="0"/>
          <w:numId w:val="2"/>
        </w:numPr>
        <w:spacing w:before="60" w:after="60" w:line="276" w:lineRule="auto"/>
        <w:rPr>
          <w:lang w:val="fr-FR"/>
        </w:rPr>
      </w:pPr>
      <w:r w:rsidRPr="00E57638">
        <w:rPr>
          <w:lang w:val="fr-FR"/>
        </w:rPr>
        <w:t>Mécanismes basés sur des règles statiques : les WAF traditionnels peuvent être contournés par rotation d'IP, fragmentation des requêtes ou attaques lentes (low-rate attacks)</w:t>
      </w:r>
    </w:p>
    <w:p w:rsidR="00964B05" w:rsidRPr="00E57638" w:rsidRDefault="00337D97" w:rsidP="0017747C">
      <w:pPr>
        <w:pStyle w:val="ListParagraph"/>
        <w:numPr>
          <w:ilvl w:val="0"/>
          <w:numId w:val="2"/>
        </w:numPr>
        <w:spacing w:before="60" w:after="60" w:line="276" w:lineRule="auto"/>
        <w:rPr>
          <w:lang w:val="fr-FR"/>
        </w:rPr>
      </w:pPr>
      <w:r w:rsidRPr="00E57638">
        <w:rPr>
          <w:lang w:val="fr-FR"/>
        </w:rPr>
        <w:t>Absence d'apprentissage comportemental : les solutions sans ML ne peuvent pas modéliser le comportement normal et détecter des anomalies subtiles</w:t>
      </w:r>
    </w:p>
    <w:p w:rsidR="00964B05" w:rsidRPr="00E57638" w:rsidRDefault="00337D97" w:rsidP="0017747C">
      <w:pPr>
        <w:pStyle w:val="ListParagraph"/>
        <w:numPr>
          <w:ilvl w:val="0"/>
          <w:numId w:val="2"/>
        </w:numPr>
        <w:spacing w:before="60" w:after="60" w:line="276" w:lineRule="auto"/>
        <w:rPr>
          <w:lang w:val="fr-FR"/>
        </w:rPr>
      </w:pPr>
      <w:r w:rsidRPr="00E57638">
        <w:rPr>
          <w:lang w:val="fr-FR"/>
        </w:rPr>
        <w:t>Silos de surveillance : les logs sont souvent dispersés, rendant l'analyse en temps réel difficile</w:t>
      </w:r>
    </w:p>
    <w:p w:rsidR="00964B05" w:rsidRPr="00E57638" w:rsidRDefault="00337D97" w:rsidP="0017747C">
      <w:pPr>
        <w:pStyle w:val="ListParagraph"/>
        <w:numPr>
          <w:ilvl w:val="0"/>
          <w:numId w:val="2"/>
        </w:numPr>
        <w:spacing w:before="60" w:after="60" w:line="276" w:lineRule="auto"/>
        <w:rPr>
          <w:lang w:val="fr-FR"/>
        </w:rPr>
      </w:pPr>
      <w:r w:rsidRPr="00E57638">
        <w:rPr>
          <w:lang w:val="fr-FR"/>
        </w:rPr>
        <w:t>APIs fantômes non inventoriées : de nombreuses organisations ne disposent pas d'un inventaire complet de leurs APIs, laissant des surfaces d'attaque non protégées</w:t>
      </w:r>
    </w:p>
    <w:p w:rsidR="00964B05" w:rsidRPr="00E57638" w:rsidRDefault="00337D97" w:rsidP="0017747C">
      <w:pPr>
        <w:pStyle w:val="ListParagraph"/>
        <w:numPr>
          <w:ilvl w:val="0"/>
          <w:numId w:val="2"/>
        </w:numPr>
        <w:spacing w:before="60" w:after="60" w:line="276" w:lineRule="auto"/>
        <w:rPr>
          <w:lang w:val="fr-FR"/>
        </w:rPr>
      </w:pPr>
      <w:r w:rsidRPr="00E57638">
        <w:rPr>
          <w:lang w:val="fr-FR"/>
        </w:rPr>
        <w:t>Coût des solutions enterprise : des plateformes comme Apigee ont un coût élevé qui peut être prohibitif pour les projets open-source</w:t>
      </w:r>
    </w:p>
    <w:p w:rsidR="00964B05" w:rsidRPr="0017747C" w:rsidRDefault="00337D97" w:rsidP="0017747C">
      <w:pPr>
        <w:spacing w:before="100" w:after="120" w:line="276" w:lineRule="auto"/>
        <w:jc w:val="both"/>
        <w:rPr>
          <w:lang w:val="fr-FR"/>
        </w:rPr>
      </w:pPr>
      <w:r w:rsidRPr="0017747C">
        <w:rPr>
          <w:lang w:val="fr-FR"/>
        </w:rPr>
        <w:t>C'est pour répondre à ces limites que nous proposons dans le chapitre suivant une architecture combinant Kong OSS, Keycloak et un autoencodeur TensorFlow, permettant d'atteindre un niveau de sécurité enterprise à coût nul en licence.</w:t>
      </w:r>
    </w:p>
    <w:p w:rsidR="00964B05" w:rsidRPr="0017747C" w:rsidRDefault="00337D97" w:rsidP="0017747C">
      <w:pPr>
        <w:spacing w:line="276" w:lineRule="auto"/>
        <w:rPr>
          <w:lang w:val="fr-FR"/>
        </w:rPr>
      </w:pPr>
      <w:r w:rsidRPr="0017747C">
        <w:rPr>
          <w:lang w:val="fr-FR"/>
        </w:rPr>
        <w:br w:type="page"/>
      </w:r>
    </w:p>
    <w:p w:rsidR="00964B05" w:rsidRPr="0017747C" w:rsidRDefault="00337D97" w:rsidP="0017747C">
      <w:pPr>
        <w:pStyle w:val="Heading1"/>
        <w:spacing w:line="276" w:lineRule="auto"/>
        <w:rPr>
          <w:rFonts w:asciiTheme="majorBidi" w:hAnsiTheme="majorBidi" w:cstheme="majorBidi"/>
          <w:sz w:val="36"/>
          <w:szCs w:val="36"/>
          <w:lang w:val="fr-FR"/>
        </w:rPr>
      </w:pPr>
      <w:r w:rsidRPr="0017747C">
        <w:rPr>
          <w:rFonts w:asciiTheme="majorBidi" w:hAnsiTheme="majorBidi" w:cstheme="majorBidi"/>
          <w:sz w:val="36"/>
          <w:szCs w:val="36"/>
          <w:lang w:val="fr-FR"/>
        </w:rPr>
        <w:lastRenderedPageBreak/>
        <w:t>Chapitre 3 : Conception et Solution Proposée</w:t>
      </w: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t>3.1 Analyse des défis identifiés</w:t>
      </w:r>
    </w:p>
    <w:p w:rsidR="00964B05" w:rsidRPr="0017747C" w:rsidRDefault="00337D97" w:rsidP="0017747C">
      <w:pPr>
        <w:spacing w:before="100" w:after="120" w:line="276" w:lineRule="auto"/>
        <w:jc w:val="both"/>
        <w:rPr>
          <w:lang w:val="fr-FR"/>
        </w:rPr>
      </w:pPr>
      <w:r w:rsidRPr="0017747C">
        <w:rPr>
          <w:lang w:val="fr-FR"/>
        </w:rPr>
        <w:t>L'analyse approfondie de l'état de l'art et des environnements cloud modernes nous a permis d'identifier cinq défis majeurs auxquels notre solution doit répondre :</w:t>
      </w:r>
    </w:p>
    <w:p w:rsidR="00964B05" w:rsidRPr="0017747C" w:rsidRDefault="00964B05" w:rsidP="0017747C">
      <w:pPr>
        <w:spacing w:before="60" w:after="60" w:line="276" w:lineRule="auto"/>
        <w:rPr>
          <w:lang w:val="fr-FR"/>
        </w:rPr>
      </w:pPr>
    </w:p>
    <w:tbl>
      <w:tblPr>
        <w:tblStyle w:val="GridTable4-Accent2"/>
        <w:tblW w:w="9360" w:type="dxa"/>
        <w:tblLook w:val="04A0" w:firstRow="1" w:lastRow="0" w:firstColumn="1" w:lastColumn="0" w:noHBand="0" w:noVBand="1"/>
      </w:tblPr>
      <w:tblGrid>
        <w:gridCol w:w="560"/>
        <w:gridCol w:w="4400"/>
        <w:gridCol w:w="4400"/>
      </w:tblGrid>
      <w:tr w:rsidR="00964B05" w:rsidRPr="0017747C" w:rsidTr="006C36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Pr>
          <w:p w:rsidR="00964B05" w:rsidRPr="0017747C" w:rsidRDefault="00337D97" w:rsidP="0017747C">
            <w:pPr>
              <w:spacing w:line="276" w:lineRule="auto"/>
              <w:jc w:val="center"/>
            </w:pPr>
            <w:r w:rsidRPr="0017747C">
              <w:rPr>
                <w:b w:val="0"/>
                <w:bCs w:val="0"/>
                <w:color w:val="FFFFFF"/>
              </w:rPr>
              <w:t>#</w:t>
            </w:r>
          </w:p>
        </w:tc>
        <w:tc>
          <w:tcPr>
            <w:tcW w:w="4400"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Défi</w:t>
            </w:r>
          </w:p>
        </w:tc>
        <w:tc>
          <w:tcPr>
            <w:tcW w:w="4400"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Impact</w:t>
            </w:r>
          </w:p>
        </w:tc>
      </w:tr>
      <w:tr w:rsidR="00964B05" w:rsidRPr="00D378BA" w:rsidTr="006C36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Pr>
          <w:p w:rsidR="00964B05" w:rsidRPr="0017747C" w:rsidRDefault="00337D97" w:rsidP="0017747C">
            <w:pPr>
              <w:spacing w:line="276" w:lineRule="auto"/>
            </w:pPr>
            <w:r w:rsidRPr="0017747C">
              <w:t>1</w:t>
            </w:r>
          </w:p>
        </w:tc>
        <w:tc>
          <w:tcPr>
            <w:tcW w:w="44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rPr>
                <w:lang w:val="fr-FR"/>
              </w:rPr>
            </w:pPr>
            <w:r w:rsidRPr="0017747C">
              <w:rPr>
                <w:b/>
                <w:bCs/>
                <w:lang w:val="fr-FR"/>
              </w:rPr>
              <w:t>Authentification défaillante / tokens non validés</w:t>
            </w:r>
          </w:p>
        </w:tc>
        <w:tc>
          <w:tcPr>
            <w:tcW w:w="44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rPr>
                <w:lang w:val="fr-FR"/>
              </w:rPr>
            </w:pPr>
            <w:r w:rsidRPr="0017747C">
              <w:rPr>
                <w:lang w:val="fr-FR"/>
              </w:rPr>
              <w:t>Usurpation d'identité, escalade de privilèges</w:t>
            </w:r>
          </w:p>
        </w:tc>
      </w:tr>
      <w:tr w:rsidR="00964B05" w:rsidRPr="00D378BA" w:rsidTr="006C36C8">
        <w:tc>
          <w:tcPr>
            <w:cnfStyle w:val="001000000000" w:firstRow="0" w:lastRow="0" w:firstColumn="1" w:lastColumn="0" w:oddVBand="0" w:evenVBand="0" w:oddHBand="0" w:evenHBand="0" w:firstRowFirstColumn="0" w:firstRowLastColumn="0" w:lastRowFirstColumn="0" w:lastRowLastColumn="0"/>
            <w:tcW w:w="560" w:type="dxa"/>
          </w:tcPr>
          <w:p w:rsidR="00964B05" w:rsidRPr="0017747C" w:rsidRDefault="00337D97" w:rsidP="0017747C">
            <w:pPr>
              <w:spacing w:line="276" w:lineRule="auto"/>
            </w:pPr>
            <w:r w:rsidRPr="0017747C">
              <w:t>2</w:t>
            </w:r>
          </w:p>
        </w:tc>
        <w:tc>
          <w:tcPr>
            <w:tcW w:w="440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rPr>
                <w:lang w:val="fr-FR"/>
              </w:rPr>
            </w:pPr>
            <w:r w:rsidRPr="0017747C">
              <w:rPr>
                <w:b/>
                <w:bCs/>
                <w:lang w:val="fr-FR"/>
              </w:rPr>
              <w:t>Absence de limitation de débit par endpoint sensible</w:t>
            </w:r>
          </w:p>
        </w:tc>
        <w:tc>
          <w:tcPr>
            <w:tcW w:w="440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rPr>
                <w:lang w:val="fr-FR"/>
              </w:rPr>
            </w:pPr>
            <w:r w:rsidRPr="0017747C">
              <w:rPr>
                <w:lang w:val="fr-FR"/>
              </w:rPr>
              <w:t>DoS, surcoût cloud, épuisement des ressources</w:t>
            </w:r>
          </w:p>
        </w:tc>
      </w:tr>
      <w:tr w:rsidR="00964B05" w:rsidRPr="0017747C" w:rsidTr="006C36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Pr>
          <w:p w:rsidR="00964B05" w:rsidRPr="0017747C" w:rsidRDefault="00337D97" w:rsidP="0017747C">
            <w:pPr>
              <w:spacing w:line="276" w:lineRule="auto"/>
            </w:pPr>
            <w:r w:rsidRPr="0017747C">
              <w:t>3</w:t>
            </w:r>
          </w:p>
        </w:tc>
        <w:tc>
          <w:tcPr>
            <w:tcW w:w="44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rPr>
                <w:lang w:val="fr-FR"/>
              </w:rPr>
            </w:pPr>
            <w:r w:rsidRPr="0017747C">
              <w:rPr>
                <w:b/>
                <w:bCs/>
                <w:lang w:val="fr-FR"/>
              </w:rPr>
              <w:t>Détection d'anomalies uniquement par règles statiques</w:t>
            </w:r>
          </w:p>
        </w:tc>
        <w:tc>
          <w:tcPr>
            <w:tcW w:w="44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Contournement facile par l'attaquant</w:t>
            </w:r>
          </w:p>
        </w:tc>
      </w:tr>
      <w:tr w:rsidR="00964B05" w:rsidRPr="00D378BA" w:rsidTr="006C36C8">
        <w:tc>
          <w:tcPr>
            <w:cnfStyle w:val="001000000000" w:firstRow="0" w:lastRow="0" w:firstColumn="1" w:lastColumn="0" w:oddVBand="0" w:evenVBand="0" w:oddHBand="0" w:evenHBand="0" w:firstRowFirstColumn="0" w:firstRowLastColumn="0" w:lastRowFirstColumn="0" w:lastRowLastColumn="0"/>
            <w:tcW w:w="560" w:type="dxa"/>
          </w:tcPr>
          <w:p w:rsidR="00964B05" w:rsidRPr="0017747C" w:rsidRDefault="00337D97" w:rsidP="0017747C">
            <w:pPr>
              <w:spacing w:line="276" w:lineRule="auto"/>
            </w:pPr>
            <w:r w:rsidRPr="0017747C">
              <w:t>4</w:t>
            </w:r>
          </w:p>
        </w:tc>
        <w:tc>
          <w:tcPr>
            <w:tcW w:w="440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rPr>
                <w:lang w:val="fr-FR"/>
              </w:rPr>
            </w:pPr>
            <w:r w:rsidRPr="0017747C">
              <w:rPr>
                <w:b/>
                <w:bCs/>
                <w:lang w:val="fr-FR"/>
              </w:rPr>
              <w:t>Absence de pipeline de logs en temps réel</w:t>
            </w:r>
          </w:p>
        </w:tc>
        <w:tc>
          <w:tcPr>
            <w:tcW w:w="440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rPr>
                <w:lang w:val="fr-FR"/>
              </w:rPr>
            </w:pPr>
            <w:r w:rsidRPr="0017747C">
              <w:rPr>
                <w:lang w:val="fr-FR"/>
              </w:rPr>
              <w:t>Réponse aux incidents trop lente</w:t>
            </w:r>
          </w:p>
        </w:tc>
      </w:tr>
      <w:tr w:rsidR="00964B05" w:rsidRPr="0017747C" w:rsidTr="006C36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Pr>
          <w:p w:rsidR="00964B05" w:rsidRPr="0017747C" w:rsidRDefault="00337D97" w:rsidP="0017747C">
            <w:pPr>
              <w:spacing w:line="276" w:lineRule="auto"/>
            </w:pPr>
            <w:r w:rsidRPr="0017747C">
              <w:t>5</w:t>
            </w:r>
          </w:p>
        </w:tc>
        <w:tc>
          <w:tcPr>
            <w:tcW w:w="44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rPr>
                <w:b/>
                <w:bCs/>
              </w:rPr>
              <w:t>APIs fantômes non inventoriées</w:t>
            </w:r>
          </w:p>
        </w:tc>
        <w:tc>
          <w:tcPr>
            <w:tcW w:w="44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Vulnérabilités non corrigées exposées</w:t>
            </w:r>
          </w:p>
        </w:tc>
      </w:tr>
    </w:tbl>
    <w:p w:rsidR="00964B05" w:rsidRPr="0017747C" w:rsidRDefault="00964B05" w:rsidP="0017747C">
      <w:pPr>
        <w:spacing w:before="60" w:after="60" w:line="276" w:lineRule="auto"/>
      </w:pPr>
    </w:p>
    <w:p w:rsidR="00964B05" w:rsidRPr="007B1E5D" w:rsidRDefault="00337D97" w:rsidP="0017747C">
      <w:pPr>
        <w:pStyle w:val="Heading2"/>
        <w:spacing w:line="276" w:lineRule="auto"/>
        <w:rPr>
          <w:rFonts w:asciiTheme="majorBidi" w:hAnsiTheme="majorBidi" w:cstheme="majorBidi"/>
          <w:lang w:val="fr-FR"/>
        </w:rPr>
      </w:pPr>
      <w:r w:rsidRPr="007B1E5D">
        <w:rPr>
          <w:rFonts w:asciiTheme="majorBidi" w:hAnsiTheme="majorBidi" w:cstheme="majorBidi"/>
          <w:lang w:val="fr-FR"/>
        </w:rPr>
        <w:t>3.2 Présentation des trois solutions étudiées</w:t>
      </w:r>
    </w:p>
    <w:p w:rsidR="00964B05" w:rsidRPr="0017747C" w:rsidRDefault="00337D97" w:rsidP="0017747C">
      <w:pPr>
        <w:pStyle w:val="Heading3"/>
        <w:spacing w:line="276" w:lineRule="auto"/>
        <w:rPr>
          <w:rFonts w:asciiTheme="majorBidi" w:hAnsiTheme="majorBidi" w:cstheme="majorBidi"/>
          <w:sz w:val="28"/>
          <w:szCs w:val="28"/>
          <w:lang w:val="fr-FR"/>
        </w:rPr>
      </w:pPr>
      <w:r w:rsidRPr="0017747C">
        <w:rPr>
          <w:rFonts w:asciiTheme="majorBidi" w:hAnsiTheme="majorBidi" w:cstheme="majorBidi"/>
          <w:sz w:val="28"/>
          <w:szCs w:val="28"/>
          <w:lang w:val="fr-FR"/>
        </w:rPr>
        <w:t>Solution A — Approche Règles Statiques + WAF</w:t>
      </w:r>
    </w:p>
    <w:p w:rsidR="00964B05" w:rsidRPr="0017747C" w:rsidRDefault="00337D97" w:rsidP="0017747C">
      <w:pPr>
        <w:spacing w:before="100" w:after="120" w:line="276" w:lineRule="auto"/>
        <w:jc w:val="both"/>
        <w:rPr>
          <w:lang w:val="fr-FR"/>
        </w:rPr>
      </w:pPr>
      <w:r w:rsidRPr="0017747C">
        <w:rPr>
          <w:lang w:val="fr-FR"/>
        </w:rPr>
        <w:t>Architecture classique reposant sur des règles WAF (OWASP Core Rule Set), une limitation de débit par IP, et une validation JWT basique. Déploiement rapide, sans composant ML.</w:t>
      </w:r>
    </w:p>
    <w:p w:rsidR="00964B05" w:rsidRPr="0017747C" w:rsidRDefault="00337D97" w:rsidP="0017747C">
      <w:pPr>
        <w:spacing w:before="100" w:after="120" w:line="276" w:lineRule="auto"/>
        <w:jc w:val="both"/>
        <w:rPr>
          <w:lang w:val="fr-FR"/>
        </w:rPr>
      </w:pPr>
      <w:r w:rsidRPr="0017747C">
        <w:rPr>
          <w:lang w:val="fr-FR"/>
        </w:rPr>
        <w:t>Pile technologique : AWS API Gateway (REST) pour la passerelle, AWS WAF + règles OWASP pour la protection, JWT (HS256) + API Keys pour l'authentification, AWS Usage Plans pour la limitation de débit, et CloudWatch Metrics pour la surveillance.</w:t>
      </w:r>
    </w:p>
    <w:p w:rsidR="00964B05" w:rsidRPr="007B1E5D" w:rsidRDefault="00337D97" w:rsidP="0017747C">
      <w:pPr>
        <w:spacing w:before="160" w:after="80" w:line="276" w:lineRule="auto"/>
        <w:rPr>
          <w:color w:val="00B050"/>
          <w:lang w:val="fr-FR"/>
        </w:rPr>
      </w:pPr>
      <w:r w:rsidRPr="007B1E5D">
        <w:rPr>
          <w:b/>
          <w:bCs/>
          <w:color w:val="00B050"/>
          <w:lang w:val="fr-FR"/>
        </w:rPr>
        <w:t>Avantages :</w:t>
      </w:r>
    </w:p>
    <w:p w:rsidR="007B1E5D" w:rsidRPr="00D378BA" w:rsidRDefault="007B1E5D" w:rsidP="00334EE8">
      <w:pPr>
        <w:pStyle w:val="ListParagraph"/>
        <w:numPr>
          <w:ilvl w:val="0"/>
          <w:numId w:val="2"/>
        </w:numPr>
        <w:spacing w:before="60" w:after="60" w:line="276" w:lineRule="auto"/>
        <w:jc w:val="both"/>
        <w:rPr>
          <w:lang w:val="fr-FR"/>
        </w:rPr>
      </w:pPr>
      <w:r w:rsidRPr="00334EE8">
        <w:rPr>
          <w:b/>
          <w:bCs/>
          <w:lang w:val="fr-FR"/>
        </w:rPr>
        <w:t>Déploiement quasi-immédiat</w:t>
      </w:r>
      <w:r w:rsidR="00334EE8" w:rsidRPr="00334EE8">
        <w:rPr>
          <w:b/>
          <w:bCs/>
          <w:lang w:val="fr-FR"/>
        </w:rPr>
        <w:t xml:space="preserve"> : </w:t>
      </w:r>
      <w:r w:rsidRPr="00334EE8">
        <w:rPr>
          <w:lang w:val="fr-FR"/>
        </w:rPr>
        <w:t xml:space="preserve">Aucune infrastructure ML ni pipeline complexe. </w:t>
      </w:r>
      <w:r w:rsidRPr="00D378BA">
        <w:rPr>
          <w:lang w:val="fr-FR"/>
        </w:rPr>
        <w:t>Une équipe sans expertise sécurité peut être opérationnelle en quelques heures. Idéal pour des MVP ou des projets avec une contrainte de temps très serrée.</w:t>
      </w:r>
    </w:p>
    <w:p w:rsidR="007B1E5D" w:rsidRPr="00D378BA" w:rsidRDefault="007B1E5D" w:rsidP="00334EE8">
      <w:pPr>
        <w:pStyle w:val="ListParagraph"/>
        <w:numPr>
          <w:ilvl w:val="0"/>
          <w:numId w:val="2"/>
        </w:numPr>
        <w:spacing w:before="60" w:after="60" w:line="276" w:lineRule="auto"/>
        <w:jc w:val="both"/>
        <w:rPr>
          <w:lang w:val="fr-FR"/>
        </w:rPr>
      </w:pPr>
      <w:r w:rsidRPr="00334EE8">
        <w:rPr>
          <w:b/>
          <w:bCs/>
          <w:lang w:val="fr-FR"/>
        </w:rPr>
        <w:t>Coût quasi-nul</w:t>
      </w:r>
      <w:r w:rsidR="00334EE8" w:rsidRPr="00334EE8">
        <w:rPr>
          <w:b/>
          <w:bCs/>
          <w:lang w:val="fr-FR"/>
        </w:rPr>
        <w:t xml:space="preserve"> : </w:t>
      </w:r>
      <w:r w:rsidRPr="00334EE8">
        <w:rPr>
          <w:lang w:val="fr-FR"/>
        </w:rPr>
        <w:t xml:space="preserve">Coût marginal sur AWS. </w:t>
      </w:r>
      <w:r w:rsidRPr="00D378BA">
        <w:rPr>
          <w:lang w:val="fr-FR"/>
        </w:rPr>
        <w:t>Aucune licence tierce, aucun cluster ML à maintenir. Adapté aux startups en phase early-stage avec des ressources limitées.</w:t>
      </w:r>
    </w:p>
    <w:p w:rsidR="007B1E5D" w:rsidRPr="00D378BA" w:rsidRDefault="007B1E5D" w:rsidP="00334EE8">
      <w:pPr>
        <w:pStyle w:val="ListParagraph"/>
        <w:numPr>
          <w:ilvl w:val="0"/>
          <w:numId w:val="2"/>
        </w:numPr>
        <w:spacing w:before="60" w:after="60" w:line="276" w:lineRule="auto"/>
        <w:jc w:val="both"/>
        <w:rPr>
          <w:lang w:val="fr-FR"/>
        </w:rPr>
      </w:pPr>
      <w:r w:rsidRPr="00334EE8">
        <w:rPr>
          <w:b/>
          <w:bCs/>
          <w:lang w:val="fr-FR"/>
        </w:rPr>
        <w:t>Lisibilité et auditabilité des règles</w:t>
      </w:r>
      <w:r w:rsidR="00334EE8" w:rsidRPr="00334EE8">
        <w:rPr>
          <w:b/>
          <w:bCs/>
          <w:lang w:val="fr-FR"/>
        </w:rPr>
        <w:t xml:space="preserve"> :</w:t>
      </w:r>
      <w:r w:rsidR="00334EE8" w:rsidRPr="00334EE8">
        <w:rPr>
          <w:lang w:val="fr-FR"/>
        </w:rPr>
        <w:t xml:space="preserve"> </w:t>
      </w:r>
      <w:r w:rsidRPr="00334EE8">
        <w:rPr>
          <w:lang w:val="fr-FR"/>
        </w:rPr>
        <w:t xml:space="preserve">Les règles OWASP CRS sont documentées, versionées et auditables. </w:t>
      </w:r>
      <w:r w:rsidRPr="00D378BA">
        <w:rPr>
          <w:lang w:val="fr-FR"/>
        </w:rPr>
        <w:t>Conformité plus facile à démontrer lors de certifications (ISO 27001, SOC 2) car chaque règle est explicite et traçable.</w:t>
      </w:r>
    </w:p>
    <w:p w:rsidR="007B1E5D" w:rsidRPr="00334EE8" w:rsidRDefault="007B1E5D" w:rsidP="00334EE8">
      <w:pPr>
        <w:pStyle w:val="ListParagraph"/>
        <w:numPr>
          <w:ilvl w:val="0"/>
          <w:numId w:val="2"/>
        </w:numPr>
        <w:spacing w:before="60" w:after="60" w:line="276" w:lineRule="auto"/>
        <w:jc w:val="both"/>
      </w:pPr>
      <w:r w:rsidRPr="00334EE8">
        <w:rPr>
          <w:b/>
          <w:bCs/>
          <w:lang w:val="fr-FR"/>
        </w:rPr>
        <w:t>Faible taux de faux positifs sur attaques connues</w:t>
      </w:r>
      <w:r w:rsidR="00334EE8" w:rsidRPr="00334EE8">
        <w:rPr>
          <w:b/>
          <w:bCs/>
          <w:lang w:val="fr-FR"/>
        </w:rPr>
        <w:t> :</w:t>
      </w:r>
      <w:r w:rsidR="00334EE8">
        <w:rPr>
          <w:lang w:val="fr-FR"/>
        </w:rPr>
        <w:t xml:space="preserve"> </w:t>
      </w:r>
      <w:r w:rsidRPr="00334EE8">
        <w:rPr>
          <w:lang w:val="fr-FR"/>
        </w:rPr>
        <w:t>Les règles OWASP sont éprouvées depuis des années contre les attaques de type SQLi, XSS, path traversal. La précision est élevée pour ces vecteurs bien documentés.</w:t>
      </w:r>
    </w:p>
    <w:p w:rsidR="00334EE8" w:rsidRDefault="00334EE8" w:rsidP="00334EE8">
      <w:pPr>
        <w:spacing w:before="60" w:after="60" w:line="276" w:lineRule="auto"/>
        <w:jc w:val="both"/>
      </w:pPr>
    </w:p>
    <w:p w:rsidR="00334EE8" w:rsidRPr="00334EE8" w:rsidRDefault="00334EE8" w:rsidP="00334EE8">
      <w:pPr>
        <w:spacing w:before="60" w:after="60" w:line="276" w:lineRule="auto"/>
        <w:jc w:val="both"/>
      </w:pPr>
    </w:p>
    <w:p w:rsidR="00964B05" w:rsidRPr="00334EE8" w:rsidRDefault="00337D97" w:rsidP="0017747C">
      <w:pPr>
        <w:spacing w:before="160" w:after="80" w:line="276" w:lineRule="auto"/>
        <w:rPr>
          <w:color w:val="FF0000"/>
          <w:lang w:val="fr-FR"/>
        </w:rPr>
      </w:pPr>
      <w:r w:rsidRPr="00334EE8">
        <w:rPr>
          <w:b/>
          <w:bCs/>
          <w:color w:val="FF0000"/>
          <w:lang w:val="fr-FR"/>
        </w:rPr>
        <w:lastRenderedPageBreak/>
        <w:t>Limites :</w:t>
      </w:r>
    </w:p>
    <w:p w:rsidR="007B1E5D" w:rsidRPr="00D378BA" w:rsidRDefault="007B1E5D" w:rsidP="007B1E5D">
      <w:pPr>
        <w:pStyle w:val="ListParagraph"/>
        <w:numPr>
          <w:ilvl w:val="0"/>
          <w:numId w:val="2"/>
        </w:numPr>
        <w:spacing w:before="60" w:after="60" w:line="276" w:lineRule="auto"/>
        <w:rPr>
          <w:b/>
          <w:bCs/>
          <w:lang w:val="fr-FR"/>
        </w:rPr>
      </w:pPr>
      <w:r w:rsidRPr="007B1E5D">
        <w:rPr>
          <w:b/>
          <w:bCs/>
          <w:lang w:val="fr-FR"/>
        </w:rPr>
        <w:t>Contournement trivial par rotation d'IP</w:t>
      </w:r>
      <w:r>
        <w:rPr>
          <w:b/>
          <w:bCs/>
          <w:lang w:val="fr-FR"/>
        </w:rPr>
        <w:t xml:space="preserve"> : </w:t>
      </w:r>
      <w:r w:rsidRPr="007B1E5D">
        <w:rPr>
          <w:lang w:val="fr-FR"/>
        </w:rPr>
        <w:t xml:space="preserve">Les botnets modernes disposent de pools de millions d'IPs résidentielles (ex. : proxies 4G). </w:t>
      </w:r>
      <w:r w:rsidRPr="00D378BA">
        <w:rPr>
          <w:lang w:val="fr-FR"/>
        </w:rPr>
        <w:t>Un attaquant peut envoyer 1 requête par IP, ne jamais déclencher le rate-limiting, et effectuer du credential stuffing à grande échelle indétectable.</w:t>
      </w:r>
    </w:p>
    <w:p w:rsidR="007B1E5D" w:rsidRPr="007B1E5D" w:rsidRDefault="007B1E5D" w:rsidP="007B1E5D">
      <w:pPr>
        <w:pStyle w:val="ListParagraph"/>
        <w:numPr>
          <w:ilvl w:val="0"/>
          <w:numId w:val="2"/>
        </w:numPr>
        <w:spacing w:before="60" w:after="60" w:line="276" w:lineRule="auto"/>
      </w:pPr>
      <w:r w:rsidRPr="007B1E5D">
        <w:rPr>
          <w:b/>
          <w:bCs/>
          <w:lang w:val="fr-FR"/>
        </w:rPr>
        <w:t>Aucune conscience du contexte comportemental</w:t>
      </w:r>
      <w:r>
        <w:rPr>
          <w:b/>
          <w:bCs/>
          <w:lang w:val="fr-FR"/>
        </w:rPr>
        <w:t xml:space="preserve"> : </w:t>
      </w:r>
      <w:r w:rsidRPr="007B1E5D">
        <w:rPr>
          <w:lang w:val="fr-FR"/>
        </w:rPr>
        <w:t xml:space="preserve">La solution ne sait pas distinguer un utilisateur qui consulte 50 produits légitimement d'un scraper automatisé qui interroge la même API au même rythme. </w:t>
      </w:r>
      <w:r w:rsidRPr="007B1E5D">
        <w:t>Sans profil comportemental, les attaques BOLA progressives passent inaperçues.</w:t>
      </w:r>
    </w:p>
    <w:p w:rsidR="007B1E5D" w:rsidRPr="00D378BA" w:rsidRDefault="007B1E5D" w:rsidP="00334EE8">
      <w:pPr>
        <w:pStyle w:val="ListParagraph"/>
        <w:numPr>
          <w:ilvl w:val="0"/>
          <w:numId w:val="2"/>
        </w:numPr>
        <w:spacing w:before="60" w:after="60" w:line="276" w:lineRule="auto"/>
        <w:rPr>
          <w:b/>
          <w:bCs/>
          <w:lang w:val="fr-FR"/>
        </w:rPr>
      </w:pPr>
      <w:r w:rsidRPr="00334EE8">
        <w:rPr>
          <w:b/>
          <w:bCs/>
          <w:lang w:val="fr-FR"/>
        </w:rPr>
        <w:t>Maintenance des règles chronophage</w:t>
      </w:r>
      <w:r w:rsidR="00334EE8">
        <w:rPr>
          <w:b/>
          <w:bCs/>
          <w:lang w:val="fr-FR"/>
        </w:rPr>
        <w:t xml:space="preserve"> : </w:t>
      </w:r>
      <w:r w:rsidRPr="00334EE8">
        <w:rPr>
          <w:lang w:val="fr-FR"/>
        </w:rPr>
        <w:t xml:space="preserve">Les nouvelles techniques d'attaque (bypass de WAF, encoding exotique, Unicode normalization attacks) nécessitent des mises à jour régulières des règles. </w:t>
      </w:r>
      <w:r w:rsidRPr="00D378BA">
        <w:rPr>
          <w:lang w:val="fr-FR"/>
        </w:rPr>
        <w:t>Sans équipe dédiée, les règles deviennent rapidement obsolètes face à des attaquants qui adaptent leurs outils.</w:t>
      </w:r>
    </w:p>
    <w:p w:rsidR="006C36C8" w:rsidRPr="00D378BA" w:rsidRDefault="007B1E5D" w:rsidP="00334EE8">
      <w:pPr>
        <w:pStyle w:val="ListParagraph"/>
        <w:numPr>
          <w:ilvl w:val="0"/>
          <w:numId w:val="2"/>
        </w:numPr>
        <w:spacing w:before="60" w:after="60" w:line="276" w:lineRule="auto"/>
        <w:rPr>
          <w:lang w:val="fr-FR"/>
        </w:rPr>
      </w:pPr>
      <w:r w:rsidRPr="00334EE8">
        <w:rPr>
          <w:b/>
          <w:bCs/>
          <w:lang w:val="fr-FR"/>
        </w:rPr>
        <w:t>Vendor lock-in AWS</w:t>
      </w:r>
      <w:r w:rsidR="00334EE8" w:rsidRPr="00334EE8">
        <w:rPr>
          <w:b/>
          <w:bCs/>
          <w:lang w:val="fr-FR"/>
        </w:rPr>
        <w:t xml:space="preserve"> :</w:t>
      </w:r>
      <w:r w:rsidR="00334EE8" w:rsidRPr="00334EE8">
        <w:rPr>
          <w:lang w:val="fr-FR"/>
        </w:rPr>
        <w:t xml:space="preserve"> </w:t>
      </w:r>
      <w:r w:rsidRPr="00334EE8">
        <w:rPr>
          <w:lang w:val="fr-FR"/>
        </w:rPr>
        <w:t xml:space="preserve">AWS WAF et AWS Usage Plans sont des services propriétaires. </w:t>
      </w:r>
      <w:r w:rsidRPr="00D378BA">
        <w:rPr>
          <w:lang w:val="fr-FR"/>
        </w:rPr>
        <w:t>Une migration vers un autre cloud ou un hébergement on-premise implique une réécriture complète de la configuration de sécurité.</w:t>
      </w:r>
    </w:p>
    <w:p w:rsidR="006C36C8" w:rsidRPr="007B1E5D" w:rsidRDefault="006C36C8" w:rsidP="0017747C">
      <w:pPr>
        <w:spacing w:before="60" w:after="60" w:line="276" w:lineRule="auto"/>
        <w:rPr>
          <w:lang w:val="fr-FR"/>
        </w:rPr>
      </w:pPr>
    </w:p>
    <w:p w:rsidR="00964B05" w:rsidRPr="0017747C" w:rsidRDefault="00337D97" w:rsidP="0017747C">
      <w:pPr>
        <w:pStyle w:val="Heading3"/>
        <w:spacing w:line="276" w:lineRule="auto"/>
        <w:rPr>
          <w:rFonts w:asciiTheme="majorBidi" w:hAnsiTheme="majorBidi" w:cstheme="majorBidi"/>
          <w:sz w:val="28"/>
          <w:szCs w:val="28"/>
          <w:lang w:val="fr-FR"/>
        </w:rPr>
      </w:pPr>
      <w:r w:rsidRPr="0017747C">
        <w:rPr>
          <w:rFonts w:asciiTheme="majorBidi" w:hAnsiTheme="majorBidi" w:cstheme="majorBidi"/>
          <w:sz w:val="28"/>
          <w:szCs w:val="28"/>
          <w:lang w:val="fr-FR"/>
        </w:rPr>
        <w:t>Solution B — Passerelle Managée + Détection Statistique (Apigee)</w:t>
      </w:r>
    </w:p>
    <w:p w:rsidR="00964B05" w:rsidRPr="0017747C" w:rsidRDefault="00337D97" w:rsidP="0017747C">
      <w:pPr>
        <w:spacing w:before="100" w:after="120" w:line="276" w:lineRule="auto"/>
        <w:jc w:val="both"/>
        <w:rPr>
          <w:lang w:val="fr-FR"/>
        </w:rPr>
      </w:pPr>
      <w:r w:rsidRPr="0017747C">
        <w:rPr>
          <w:lang w:val="fr-FR"/>
        </w:rPr>
        <w:t>Architecture intermédiaire utilisant Google Apigee comme passerelle enterprise, OAuth2/OIDC natif, et des seuils statistiques (percentiles) pour la détection d'anomalies. Convient aux environnements multi-cloud sans investissement ML profond.</w:t>
      </w:r>
    </w:p>
    <w:p w:rsidR="00964B05" w:rsidRPr="0017747C" w:rsidRDefault="00337D97" w:rsidP="0017747C">
      <w:pPr>
        <w:spacing w:before="100" w:after="120" w:line="276" w:lineRule="auto"/>
        <w:jc w:val="both"/>
        <w:rPr>
          <w:lang w:val="fr-FR"/>
        </w:rPr>
      </w:pPr>
      <w:r w:rsidRPr="0017747C">
        <w:rPr>
          <w:lang w:val="fr-FR"/>
        </w:rPr>
        <w:t>Pile technologique : Google Apigee pour la passerelle, Google Cloud Armor pour le WAF, OAuth2 / OpenID Connect natif pour l'authentification, Spike Arrest + Quota Policy pour la limitation de débit, seuils percentiles + analytiques Apigee pour la détection, et Apigee Analytics Dashboard pour la surveillance.</w:t>
      </w:r>
    </w:p>
    <w:p w:rsidR="00964B05" w:rsidRPr="00334EE8" w:rsidRDefault="00337D97" w:rsidP="0017747C">
      <w:pPr>
        <w:spacing w:before="160" w:after="80" w:line="276" w:lineRule="auto"/>
        <w:rPr>
          <w:color w:val="00B050"/>
          <w:lang w:val="fr-FR"/>
        </w:rPr>
      </w:pPr>
      <w:r w:rsidRPr="00334EE8">
        <w:rPr>
          <w:b/>
          <w:bCs/>
          <w:color w:val="00B050"/>
          <w:lang w:val="fr-FR"/>
        </w:rPr>
        <w:t>Avantages :</w:t>
      </w:r>
    </w:p>
    <w:p w:rsidR="00334EE8" w:rsidRPr="00334EE8" w:rsidRDefault="00334EE8" w:rsidP="00334EE8">
      <w:pPr>
        <w:pStyle w:val="ListParagraph"/>
        <w:numPr>
          <w:ilvl w:val="0"/>
          <w:numId w:val="2"/>
        </w:numPr>
        <w:spacing w:before="60" w:after="60" w:line="276" w:lineRule="auto"/>
        <w:jc w:val="both"/>
        <w:rPr>
          <w:lang w:val="fr-FR"/>
        </w:rPr>
      </w:pPr>
      <w:r w:rsidRPr="00334EE8">
        <w:rPr>
          <w:b/>
          <w:bCs/>
          <w:lang w:val="fr-FR"/>
        </w:rPr>
        <w:t xml:space="preserve">OAuth2/OIDC clé-en-main, </w:t>
      </w:r>
      <w:proofErr w:type="gramStart"/>
      <w:r w:rsidRPr="00334EE8">
        <w:rPr>
          <w:b/>
          <w:bCs/>
          <w:lang w:val="fr-FR"/>
        </w:rPr>
        <w:t>éprouvé  :</w:t>
      </w:r>
      <w:proofErr w:type="gramEnd"/>
      <w:r w:rsidRPr="00334EE8">
        <w:rPr>
          <w:lang w:val="fr-FR"/>
        </w:rPr>
        <w:t xml:space="preserve"> Apigee gère nativement le cycle de vie des tokens OAuth2, la rotation des refresh tokens, le discovery OIDC, et les scopes. Évite les erreurs d'implémentation courantes (PKCE manquant, validation iss/aud incomplète) qui affectent les implémentations maison.</w:t>
      </w:r>
    </w:p>
    <w:p w:rsidR="00334EE8" w:rsidRPr="00334EE8" w:rsidRDefault="00334EE8" w:rsidP="00334EE8">
      <w:pPr>
        <w:pStyle w:val="ListParagraph"/>
        <w:numPr>
          <w:ilvl w:val="0"/>
          <w:numId w:val="2"/>
        </w:numPr>
        <w:spacing w:before="60" w:after="60" w:line="276" w:lineRule="auto"/>
        <w:jc w:val="both"/>
        <w:rPr>
          <w:lang w:val="fr-FR"/>
        </w:rPr>
      </w:pPr>
      <w:r w:rsidRPr="00334EE8">
        <w:rPr>
          <w:b/>
          <w:bCs/>
          <w:lang w:val="fr-FR"/>
        </w:rPr>
        <w:t>Multi-cloud et portabilité :</w:t>
      </w:r>
      <w:r w:rsidRPr="00334EE8">
        <w:rPr>
          <w:lang w:val="fr-FR"/>
        </w:rPr>
        <w:t xml:space="preserve"> Apigee Hybrid peut s'exécuter sur GKE, EKS, AKS ou on-premise. Pour les entreprises opérant sur plusieurs clouds, c'est un avantage structurel : un plan de contrôle unique pour des backends distribués géographiquement.</w:t>
      </w:r>
    </w:p>
    <w:p w:rsidR="00334EE8" w:rsidRPr="00334EE8" w:rsidRDefault="00334EE8" w:rsidP="00334EE8">
      <w:pPr>
        <w:pStyle w:val="ListParagraph"/>
        <w:numPr>
          <w:ilvl w:val="0"/>
          <w:numId w:val="2"/>
        </w:numPr>
        <w:spacing w:before="60" w:after="60" w:line="276" w:lineRule="auto"/>
        <w:jc w:val="both"/>
        <w:rPr>
          <w:lang w:val="fr-FR"/>
        </w:rPr>
      </w:pPr>
      <w:r w:rsidRPr="00334EE8">
        <w:rPr>
          <w:b/>
          <w:bCs/>
          <w:lang w:val="fr-FR"/>
        </w:rPr>
        <w:t>Analytiques intégrées sans instrumentation :</w:t>
      </w:r>
      <w:r w:rsidRPr="00334EE8">
        <w:rPr>
          <w:lang w:val="fr-FR"/>
        </w:rPr>
        <w:t xml:space="preserve"> Les dashboards Apigee offrent latence par percentile, taux d'erreur, top consumers, sans déployer de stack d'observabilité séparée. Réduit significativement le time-to-insight pour les équipes produit et sécurité.</w:t>
      </w:r>
    </w:p>
    <w:p w:rsidR="00334EE8" w:rsidRDefault="00334EE8" w:rsidP="00334EE8">
      <w:pPr>
        <w:pStyle w:val="ListParagraph"/>
        <w:numPr>
          <w:ilvl w:val="0"/>
          <w:numId w:val="2"/>
        </w:numPr>
        <w:spacing w:before="60" w:after="60" w:line="276" w:lineRule="auto"/>
        <w:jc w:val="both"/>
        <w:rPr>
          <w:lang w:val="fr-FR"/>
        </w:rPr>
      </w:pPr>
      <w:r w:rsidRPr="00334EE8">
        <w:rPr>
          <w:b/>
          <w:bCs/>
          <w:lang w:val="fr-FR"/>
        </w:rPr>
        <w:t>Détection statistique intermédiaire efficace :</w:t>
      </w:r>
      <w:r w:rsidRPr="00334EE8">
        <w:rPr>
          <w:lang w:val="fr-FR"/>
        </w:rPr>
        <w:t xml:space="preserve"> Les seuils percentiles (p95, p99) permettent de détecter des anomalies de volume sans ML. Une IP dont le volume de requêtes dépasse 3 sigma de la distribution normale est automatiquement signalée — suffisant pour bloquer la majorité des attaques non sophistiquées.</w:t>
      </w:r>
    </w:p>
    <w:p w:rsidR="00334EE8" w:rsidRPr="00334EE8" w:rsidRDefault="00334EE8" w:rsidP="00334EE8">
      <w:pPr>
        <w:pStyle w:val="ListParagraph"/>
        <w:spacing w:before="60" w:after="60" w:line="276" w:lineRule="auto"/>
        <w:ind w:left="720"/>
        <w:jc w:val="both"/>
        <w:rPr>
          <w:lang w:val="fr-FR"/>
        </w:rPr>
      </w:pPr>
    </w:p>
    <w:p w:rsidR="00964B05" w:rsidRPr="006C36C8" w:rsidRDefault="00337D97" w:rsidP="0017747C">
      <w:pPr>
        <w:spacing w:before="160" w:after="80" w:line="276" w:lineRule="auto"/>
        <w:rPr>
          <w:color w:val="FF0000"/>
        </w:rPr>
      </w:pPr>
      <w:proofErr w:type="gramStart"/>
      <w:r w:rsidRPr="006C36C8">
        <w:rPr>
          <w:b/>
          <w:bCs/>
          <w:color w:val="FF0000"/>
        </w:rPr>
        <w:lastRenderedPageBreak/>
        <w:t>Limites :</w:t>
      </w:r>
      <w:proofErr w:type="gramEnd"/>
    </w:p>
    <w:p w:rsidR="00334EE8" w:rsidRPr="00334EE8" w:rsidRDefault="00334EE8" w:rsidP="00334EE8">
      <w:pPr>
        <w:pStyle w:val="ListParagraph"/>
        <w:numPr>
          <w:ilvl w:val="0"/>
          <w:numId w:val="2"/>
        </w:numPr>
        <w:spacing w:before="60" w:after="60" w:line="276" w:lineRule="auto"/>
        <w:jc w:val="both"/>
        <w:rPr>
          <w:lang w:val="fr-FR"/>
        </w:rPr>
      </w:pPr>
      <w:r w:rsidRPr="00334EE8">
        <w:rPr>
          <w:b/>
          <w:bCs/>
          <w:lang w:val="fr-FR"/>
        </w:rPr>
        <w:t>Coût prohibitif à l'échelle</w:t>
      </w:r>
      <w:r>
        <w:rPr>
          <w:b/>
          <w:bCs/>
          <w:lang w:val="fr-FR"/>
        </w:rPr>
        <w:t> :</w:t>
      </w:r>
      <w:r>
        <w:rPr>
          <w:lang w:val="fr-FR"/>
        </w:rPr>
        <w:t xml:space="preserve"> </w:t>
      </w:r>
      <w:r w:rsidRPr="00334EE8">
        <w:rPr>
          <w:lang w:val="fr-FR"/>
        </w:rPr>
        <w:t>La facturation Apigee au million d'appels API devient exponentielle lors des pics de trafic. Pour une API traitant 500 M appels/mois, le coût Apigee peut dépasser 50 000 $/mois, soit plus que l'ensemble du reste de l'infrastructure.</w:t>
      </w:r>
    </w:p>
    <w:p w:rsidR="00334EE8" w:rsidRPr="00334EE8" w:rsidRDefault="00334EE8" w:rsidP="00334EE8">
      <w:pPr>
        <w:pStyle w:val="ListParagraph"/>
        <w:numPr>
          <w:ilvl w:val="0"/>
          <w:numId w:val="2"/>
        </w:numPr>
        <w:spacing w:before="60" w:after="60" w:line="276" w:lineRule="auto"/>
        <w:jc w:val="both"/>
        <w:rPr>
          <w:lang w:val="fr-FR"/>
        </w:rPr>
      </w:pPr>
      <w:r w:rsidRPr="00334EE8">
        <w:rPr>
          <w:b/>
          <w:bCs/>
          <w:lang w:val="fr-FR"/>
        </w:rPr>
        <w:t xml:space="preserve">Dépendance forte à l'écosystème GCP : </w:t>
      </w:r>
      <w:r w:rsidRPr="00334EE8">
        <w:rPr>
          <w:lang w:val="fr-FR"/>
        </w:rPr>
        <w:t>Malgré le mode Hybrid, la configuration, les APIs de management, et les dashboards analytiques restent hébergés sur GCP. Une interruption de service GCP ou une décision de Google d'arrêter Apigee (comme elle a arrêté de nombreux produits) représente un risque stratégique majeur.</w:t>
      </w:r>
    </w:p>
    <w:p w:rsidR="00334EE8" w:rsidRPr="00334EE8" w:rsidRDefault="00334EE8" w:rsidP="00334EE8">
      <w:pPr>
        <w:pStyle w:val="ListParagraph"/>
        <w:numPr>
          <w:ilvl w:val="0"/>
          <w:numId w:val="2"/>
        </w:numPr>
        <w:spacing w:before="60" w:after="60" w:line="276" w:lineRule="auto"/>
        <w:jc w:val="both"/>
        <w:rPr>
          <w:lang w:val="fr-FR"/>
        </w:rPr>
      </w:pPr>
      <w:r w:rsidRPr="00334EE8">
        <w:rPr>
          <w:b/>
          <w:bCs/>
          <w:lang w:val="fr-FR"/>
        </w:rPr>
        <w:t xml:space="preserve">Pas de modélisation comportementale profonde : </w:t>
      </w:r>
      <w:r w:rsidRPr="00334EE8">
        <w:rPr>
          <w:lang w:val="fr-FR"/>
        </w:rPr>
        <w:t>Les seuils percentiles détectent les anomalies de volume mais pas les anomalies comportementales subtiles : une séquence anormale d'endpoints, un profil d'accès à des ressources d'autres utilisateurs (BOLA), ou un timing inhabituel entre requêtes successives. Ces patterns nécessitent un modèle ML de séries temporelles.</w:t>
      </w:r>
    </w:p>
    <w:p w:rsidR="00334EE8" w:rsidRPr="00334EE8" w:rsidRDefault="00334EE8" w:rsidP="00334EE8">
      <w:pPr>
        <w:pStyle w:val="ListParagraph"/>
        <w:numPr>
          <w:ilvl w:val="0"/>
          <w:numId w:val="2"/>
        </w:numPr>
        <w:spacing w:before="60" w:after="60" w:line="276" w:lineRule="auto"/>
        <w:jc w:val="both"/>
        <w:rPr>
          <w:lang w:val="fr-FR"/>
        </w:rPr>
      </w:pPr>
      <w:r w:rsidRPr="00334EE8">
        <w:rPr>
          <w:b/>
          <w:bCs/>
          <w:lang w:val="fr-FR"/>
        </w:rPr>
        <w:t xml:space="preserve">Personnalisation limitée des politiques : </w:t>
      </w:r>
      <w:r w:rsidRPr="00334EE8">
        <w:rPr>
          <w:lang w:val="fr-FR"/>
        </w:rPr>
        <w:t>Les politiques Apigee sont configurables mais pas extensibles arbitrairement. L'injection de logique métier personnalisée (ex. : score de risque contextuel, règles spécifiques à un secteur réglementé) est contrainte par les primitives de la plateforme et nécessite des workarounds via des proxys JavaScript embarqués.</w:t>
      </w:r>
    </w:p>
    <w:p w:rsidR="00964B05" w:rsidRPr="0017747C" w:rsidRDefault="00964B05" w:rsidP="0017747C">
      <w:pPr>
        <w:spacing w:before="60" w:after="60" w:line="276" w:lineRule="auto"/>
        <w:rPr>
          <w:lang w:val="fr-FR"/>
        </w:rPr>
      </w:pPr>
    </w:p>
    <w:p w:rsidR="00964B05" w:rsidRPr="000577B0" w:rsidRDefault="00337D97" w:rsidP="0017747C">
      <w:pPr>
        <w:pStyle w:val="Heading3"/>
        <w:spacing w:line="276" w:lineRule="auto"/>
        <w:rPr>
          <w:rFonts w:asciiTheme="majorBidi" w:hAnsiTheme="majorBidi" w:cstheme="majorBidi"/>
          <w:color w:val="00B050"/>
          <w:sz w:val="28"/>
          <w:szCs w:val="28"/>
          <w:lang w:val="fr-FR"/>
        </w:rPr>
      </w:pPr>
      <w:r w:rsidRPr="000577B0">
        <w:rPr>
          <w:rFonts w:asciiTheme="majorBidi" w:hAnsiTheme="majorBidi" w:cstheme="majorBidi"/>
          <w:color w:val="00B050"/>
          <w:sz w:val="28"/>
          <w:szCs w:val="28"/>
          <w:lang w:val="fr-FR"/>
        </w:rPr>
        <w:t xml:space="preserve">Solution C — Architecture IA Complète (RETENUE </w:t>
      </w:r>
      <w:r w:rsidRPr="000577B0">
        <w:rPr>
          <w:rFonts w:ascii="Segoe UI Symbol" w:hAnsi="Segoe UI Symbol" w:cs="Segoe UI Symbol"/>
          <w:color w:val="00B050"/>
          <w:sz w:val="28"/>
          <w:szCs w:val="28"/>
          <w:lang w:val="fr-FR"/>
        </w:rPr>
        <w:t>★</w:t>
      </w:r>
      <w:r w:rsidRPr="000577B0">
        <w:rPr>
          <w:rFonts w:asciiTheme="majorBidi" w:hAnsiTheme="majorBidi" w:cstheme="majorBidi"/>
          <w:color w:val="00B050"/>
          <w:sz w:val="28"/>
          <w:szCs w:val="28"/>
          <w:lang w:val="fr-FR"/>
        </w:rPr>
        <w:t>)</w:t>
      </w:r>
    </w:p>
    <w:p w:rsidR="006C36C8" w:rsidRPr="006C36C8" w:rsidRDefault="006C36C8" w:rsidP="006C36C8">
      <w:pPr>
        <w:spacing w:before="60" w:after="60" w:line="276" w:lineRule="auto"/>
        <w:jc w:val="both"/>
        <w:rPr>
          <w:lang w:val="fr-FR"/>
        </w:rPr>
      </w:pPr>
      <w:r w:rsidRPr="006C36C8">
        <w:rPr>
          <w:lang w:val="fr-FR"/>
        </w:rPr>
        <w:t>La Solution C constitue l'architecture la plus complète et la plus robuste parmi les trois solutions évaluées. Elle repose sur une combinaison de quatre composants open-source majeurs, chacun jouant un rôle précis et complémentaire dans la chaîne de sécurité.</w:t>
      </w:r>
    </w:p>
    <w:p w:rsidR="006C36C8" w:rsidRDefault="006C36C8" w:rsidP="006C36C8">
      <w:pPr>
        <w:spacing w:before="60" w:after="60" w:line="276" w:lineRule="auto"/>
        <w:jc w:val="both"/>
        <w:rPr>
          <w:lang w:val="fr-FR"/>
        </w:rPr>
      </w:pPr>
      <w:r w:rsidRPr="006C36C8">
        <w:rPr>
          <w:b/>
          <w:bCs/>
          <w:lang w:val="fr-FR"/>
        </w:rPr>
        <w:t>Kong OSS 3.6</w:t>
      </w:r>
      <w:r w:rsidRPr="006C36C8">
        <w:rPr>
          <w:lang w:val="fr-FR"/>
        </w:rPr>
        <w:t xml:space="preserve"> joue le rôle de passerelle API (reverse proxy). Il reçoit l'ensemble du trafic entrant, applique les politiques de sécurité (authentification JWT, rate-limiting, restriction IP), et route les requêtes validées vers le backend FastAPI. Kong est extensible via un système de plugins, ce qui permet d'ajouter ou de retirer des fonctionnalités sans modifier le code applicatif. Dans cette architecture, les plugins activés sont : jwt (validation des tokens), rate-limiting (limitation du débit à 10 requêtes par minute en développement, configurable en production), et ip-restriction (blocage d'IPs malveillantes identifiées par le pipeline IA).</w:t>
      </w:r>
    </w:p>
    <w:p w:rsidR="006C36C8" w:rsidRPr="006C36C8" w:rsidRDefault="006C36C8" w:rsidP="006C36C8">
      <w:pPr>
        <w:pStyle w:val="Heading2"/>
        <w:rPr>
          <w:rFonts w:asciiTheme="majorBidi" w:eastAsia="Times New Roman" w:hAnsiTheme="majorBidi" w:cstheme="majorBidi"/>
          <w:sz w:val="24"/>
          <w:szCs w:val="24"/>
          <w:lang w:val="fr-FR"/>
        </w:rPr>
      </w:pPr>
      <w:r w:rsidRPr="006C36C8">
        <w:rPr>
          <w:rFonts w:asciiTheme="majorBidi" w:hAnsiTheme="majorBidi" w:cstheme="majorBidi"/>
          <w:lang w:val="fr-FR"/>
        </w:rPr>
        <w:t>Flux de traitement d'une requête</w:t>
      </w:r>
    </w:p>
    <w:p w:rsidR="006C36C8" w:rsidRPr="006C36C8" w:rsidRDefault="006C36C8" w:rsidP="006C36C8">
      <w:pPr>
        <w:pStyle w:val="font-claude-response-body"/>
        <w:rPr>
          <w:lang w:val="fr-FR"/>
        </w:rPr>
      </w:pPr>
      <w:r w:rsidRPr="006C36C8">
        <w:rPr>
          <w:lang w:val="fr-FR"/>
        </w:rPr>
        <w:t>Chaque requête entrante suit le pipeline suivant :</w:t>
      </w:r>
    </w:p>
    <w:p w:rsidR="006C36C8" w:rsidRPr="006C36C8" w:rsidRDefault="006C36C8" w:rsidP="00334EE8">
      <w:pPr>
        <w:numPr>
          <w:ilvl w:val="0"/>
          <w:numId w:val="4"/>
        </w:numPr>
        <w:spacing w:before="100" w:beforeAutospacing="1" w:after="100" w:afterAutospacing="1"/>
        <w:jc w:val="both"/>
        <w:rPr>
          <w:lang w:val="fr-FR"/>
        </w:rPr>
      </w:pPr>
      <w:r w:rsidRPr="006C36C8">
        <w:rPr>
          <w:lang w:val="fr-FR"/>
        </w:rPr>
        <w:t>Le client envoie la requête avec un token Bearer JWT dans l'en-tête Authorization.</w:t>
      </w:r>
    </w:p>
    <w:p w:rsidR="006C36C8" w:rsidRPr="006C36C8" w:rsidRDefault="006C36C8" w:rsidP="00334EE8">
      <w:pPr>
        <w:numPr>
          <w:ilvl w:val="0"/>
          <w:numId w:val="4"/>
        </w:numPr>
        <w:spacing w:before="100" w:beforeAutospacing="1" w:after="100" w:afterAutospacing="1"/>
        <w:jc w:val="both"/>
        <w:rPr>
          <w:lang w:val="fr-FR"/>
        </w:rPr>
      </w:pPr>
      <w:r w:rsidRPr="006C36C8">
        <w:rPr>
          <w:lang w:val="fr-FR"/>
        </w:rPr>
        <w:t xml:space="preserve">Kong reçoit la requête sur le port proxy (8082) et vérifie le token JWT via le plugin </w:t>
      </w:r>
      <w:r w:rsidRPr="006C36C8">
        <w:rPr>
          <w:rStyle w:val="HTMLCode"/>
          <w:rFonts w:eastAsiaTheme="majorEastAsia"/>
          <w:lang w:val="fr-FR"/>
        </w:rPr>
        <w:t>jwt</w:t>
      </w:r>
      <w:r w:rsidRPr="006C36C8">
        <w:rPr>
          <w:lang w:val="fr-FR"/>
        </w:rPr>
        <w:t xml:space="preserve"> : signature, expiration, claim </w:t>
      </w:r>
      <w:r w:rsidRPr="006C36C8">
        <w:rPr>
          <w:rStyle w:val="HTMLCode"/>
          <w:rFonts w:eastAsiaTheme="majorEastAsia"/>
          <w:lang w:val="fr-FR"/>
        </w:rPr>
        <w:t>iss</w:t>
      </w:r>
      <w:r w:rsidRPr="006C36C8">
        <w:rPr>
          <w:lang w:val="fr-FR"/>
        </w:rPr>
        <w:t xml:space="preserve"> correspondant au consommateur Kong enregistré.</w:t>
      </w:r>
    </w:p>
    <w:p w:rsidR="006C36C8" w:rsidRPr="006C36C8" w:rsidRDefault="006C36C8" w:rsidP="00334EE8">
      <w:pPr>
        <w:numPr>
          <w:ilvl w:val="0"/>
          <w:numId w:val="4"/>
        </w:numPr>
        <w:spacing w:before="100" w:beforeAutospacing="1" w:after="100" w:afterAutospacing="1"/>
        <w:jc w:val="both"/>
        <w:rPr>
          <w:lang w:val="fr-FR"/>
        </w:rPr>
      </w:pPr>
      <w:r w:rsidRPr="006C36C8">
        <w:rPr>
          <w:lang w:val="fr-FR"/>
        </w:rPr>
        <w:t>Kong vérifie le rate-limiting : si l'IP ou le consommateur dépasse le quota configuré, Kong retourne immédiatement un code 429 sans transmettre la requête au backend.</w:t>
      </w:r>
    </w:p>
    <w:p w:rsidR="006C36C8" w:rsidRPr="006C36C8" w:rsidRDefault="006C36C8" w:rsidP="00334EE8">
      <w:pPr>
        <w:numPr>
          <w:ilvl w:val="0"/>
          <w:numId w:val="4"/>
        </w:numPr>
        <w:spacing w:before="100" w:beforeAutospacing="1" w:after="100" w:afterAutospacing="1"/>
        <w:jc w:val="both"/>
        <w:rPr>
          <w:lang w:val="fr-FR"/>
        </w:rPr>
      </w:pPr>
      <w:r w:rsidRPr="006C36C8">
        <w:rPr>
          <w:lang w:val="fr-FR"/>
        </w:rPr>
        <w:t>Si les vérifications passent, Kong transmet la requête au backend FastAPI, qui effectue une double validation JWT et retourne la réponse.</w:t>
      </w:r>
    </w:p>
    <w:p w:rsidR="006C36C8" w:rsidRPr="006C36C8" w:rsidRDefault="006C36C8" w:rsidP="00334EE8">
      <w:pPr>
        <w:numPr>
          <w:ilvl w:val="0"/>
          <w:numId w:val="4"/>
        </w:numPr>
        <w:spacing w:before="100" w:beforeAutospacing="1" w:after="100" w:afterAutospacing="1"/>
        <w:jc w:val="both"/>
        <w:rPr>
          <w:lang w:val="fr-FR"/>
        </w:rPr>
      </w:pPr>
      <w:r w:rsidRPr="006C36C8">
        <w:rPr>
          <w:lang w:val="fr-FR"/>
        </w:rPr>
        <w:lastRenderedPageBreak/>
        <w:t>En parallèle, Kong publie un log structuré JSON dans Kafka. Logstash consomme ce log, calcule les features comportementales, et appelle l'API TensorFlow Serving pour obtenir le score d'anomalie.</w:t>
      </w:r>
    </w:p>
    <w:p w:rsidR="006C36C8" w:rsidRPr="006C36C8" w:rsidRDefault="006C36C8" w:rsidP="00334EE8">
      <w:pPr>
        <w:numPr>
          <w:ilvl w:val="0"/>
          <w:numId w:val="4"/>
        </w:numPr>
        <w:spacing w:before="100" w:beforeAutospacing="1" w:after="100" w:afterAutospacing="1"/>
        <w:jc w:val="both"/>
        <w:rPr>
          <w:lang w:val="fr-FR"/>
        </w:rPr>
      </w:pPr>
      <w:r w:rsidRPr="006C36C8">
        <w:rPr>
          <w:lang w:val="fr-FR"/>
        </w:rPr>
        <w:t>Si le score dépasse le seuil, une alerte est publiée dans Elasticsearch, l'IP est bloquée via Redis, et une notification est envoyée à l'équipe SOC.</w:t>
      </w:r>
    </w:p>
    <w:p w:rsidR="000577B0" w:rsidRPr="000577B0" w:rsidRDefault="000577B0" w:rsidP="000577B0">
      <w:pPr>
        <w:pStyle w:val="Heading2"/>
        <w:rPr>
          <w:rFonts w:asciiTheme="majorBidi" w:eastAsia="Times New Roman" w:hAnsiTheme="majorBidi" w:cstheme="majorBidi"/>
          <w:color w:val="00B050"/>
          <w:sz w:val="22"/>
          <w:szCs w:val="22"/>
          <w:lang w:val="fr-FR"/>
        </w:rPr>
      </w:pPr>
      <w:r w:rsidRPr="000577B0">
        <w:rPr>
          <w:rFonts w:asciiTheme="majorBidi" w:hAnsiTheme="majorBidi" w:cstheme="majorBidi"/>
          <w:color w:val="00B050"/>
          <w:sz w:val="24"/>
          <w:szCs w:val="24"/>
          <w:lang w:val="fr-FR"/>
        </w:rPr>
        <w:t>Avantages</w:t>
      </w:r>
    </w:p>
    <w:p w:rsidR="000577B0" w:rsidRPr="000577B0" w:rsidRDefault="000577B0" w:rsidP="00334EE8">
      <w:pPr>
        <w:pStyle w:val="font-claude-response-body"/>
        <w:numPr>
          <w:ilvl w:val="0"/>
          <w:numId w:val="10"/>
        </w:numPr>
        <w:jc w:val="both"/>
        <w:rPr>
          <w:lang w:val="fr-FR"/>
        </w:rPr>
      </w:pPr>
      <w:r w:rsidRPr="000577B0">
        <w:rPr>
          <w:rStyle w:val="Strong"/>
          <w:lang w:val="fr-FR"/>
        </w:rPr>
        <w:t>Zéro coût de licence.</w:t>
      </w:r>
      <w:r w:rsidRPr="000577B0">
        <w:rPr>
          <w:lang w:val="fr-FR"/>
        </w:rPr>
        <w:t xml:space="preserve"> L'ensemble de la stack — Kong OSS, Keycloak, TensorFlow, Elasticsearch, Logstash, Kibana, Grafana, Apache Kafka, Redis — est 100% open-source. Aucun abonnement cloud propriétaire n'est requis, ce qui rend la solution économiquement viable aussi bien pour les startups que pour les grandes organisations.</w:t>
      </w:r>
    </w:p>
    <w:p w:rsidR="000577B0" w:rsidRPr="000577B0" w:rsidRDefault="000577B0" w:rsidP="00334EE8">
      <w:pPr>
        <w:pStyle w:val="font-claude-response-body"/>
        <w:numPr>
          <w:ilvl w:val="0"/>
          <w:numId w:val="10"/>
        </w:numPr>
        <w:jc w:val="both"/>
        <w:rPr>
          <w:lang w:val="fr-FR"/>
        </w:rPr>
      </w:pPr>
      <w:r w:rsidRPr="000577B0">
        <w:rPr>
          <w:rStyle w:val="Strong"/>
          <w:lang w:val="fr-FR"/>
        </w:rPr>
        <w:t>Détection adaptative et comportementale.</w:t>
      </w:r>
      <w:r w:rsidRPr="000577B0">
        <w:rPr>
          <w:lang w:val="fr-FR"/>
        </w:rPr>
        <w:t xml:space="preserve"> Contrairement aux approches traditionnelles basées sur des règles statiques (listes noires d'IPs, signatures d'attaques connues), l'autoencodeur apprend le comportement normal du trafic et détecte automatiquement toute déviation significative. Cela inclut des attaques difficiles à détecter par des règles fixes, comme le credential stuffing distribué sur des centaines d'IPs rotatives, les attaques BOLA (Broken Object Level Authorization) progressives, ou les comportements de reconnaissance discrets (low-rate scanning).</w:t>
      </w:r>
    </w:p>
    <w:p w:rsidR="000577B0" w:rsidRPr="000577B0" w:rsidRDefault="000577B0" w:rsidP="00334EE8">
      <w:pPr>
        <w:pStyle w:val="font-claude-response-body"/>
        <w:numPr>
          <w:ilvl w:val="0"/>
          <w:numId w:val="10"/>
        </w:numPr>
        <w:jc w:val="both"/>
        <w:rPr>
          <w:lang w:val="fr-FR"/>
        </w:rPr>
      </w:pPr>
      <w:r w:rsidRPr="000577B0">
        <w:rPr>
          <w:rStyle w:val="Strong"/>
          <w:lang w:val="fr-FR"/>
        </w:rPr>
        <w:t>Sécurité cryptographique robuste.</w:t>
      </w:r>
      <w:r w:rsidRPr="000577B0">
        <w:rPr>
          <w:lang w:val="fr-FR"/>
        </w:rPr>
        <w:t xml:space="preserve"> L'utilisation de JWT RS256 avec JWKS garantit que la clé privée ne quitte jamais Keycloak. Même si Kong ou le backend FastAPI est compromis, l'attaquant ne peut pas forger de tokens valides. La blacklist JTI dans Redis permet de révoquer instantanément un token sans attendre son expiration naturelle.</w:t>
      </w:r>
    </w:p>
    <w:p w:rsidR="000577B0" w:rsidRPr="000577B0" w:rsidRDefault="000577B0" w:rsidP="00334EE8">
      <w:pPr>
        <w:pStyle w:val="font-claude-response-body"/>
        <w:numPr>
          <w:ilvl w:val="0"/>
          <w:numId w:val="10"/>
        </w:numPr>
        <w:jc w:val="both"/>
        <w:rPr>
          <w:lang w:val="fr-FR"/>
        </w:rPr>
      </w:pPr>
      <w:r w:rsidRPr="000577B0">
        <w:rPr>
          <w:rStyle w:val="Strong"/>
          <w:lang w:val="fr-FR"/>
        </w:rPr>
        <w:t>Déployabilité Kubernetes native.</w:t>
      </w:r>
      <w:r w:rsidRPr="000577B0">
        <w:rPr>
          <w:lang w:val="fr-FR"/>
        </w:rPr>
        <w:t xml:space="preserve"> Chaque composant est conteneurisé et déployable via Helm charts sur n'importe quel cluster Kubernetes (GKE, EKS, AKS, ou on-premise). L'autoscaling horizontal permet d'absorber les pics de trafic sans modification de configuration. Kong OSS peut être déployé comme Ingress Controller Kubernetes, centralisant la gestion du trafic entrant de tout le cluster.</w:t>
      </w:r>
    </w:p>
    <w:p w:rsidR="000577B0" w:rsidRPr="000577B0" w:rsidRDefault="000577B0" w:rsidP="00334EE8">
      <w:pPr>
        <w:pStyle w:val="font-claude-response-body"/>
        <w:numPr>
          <w:ilvl w:val="0"/>
          <w:numId w:val="10"/>
        </w:numPr>
        <w:jc w:val="both"/>
        <w:rPr>
          <w:lang w:val="fr-FR"/>
        </w:rPr>
      </w:pPr>
      <w:r w:rsidRPr="000577B0">
        <w:rPr>
          <w:rStyle w:val="Strong"/>
          <w:lang w:val="fr-FR"/>
        </w:rPr>
        <w:t>Observabilité complète.</w:t>
      </w:r>
      <w:r w:rsidRPr="000577B0">
        <w:rPr>
          <w:lang w:val="fr-FR"/>
        </w:rPr>
        <w:t xml:space="preserve"> Le pipeline ELK + Grafana + PagerDuty offre une visibilité totale sur le trafic API en temps réel, avec des alertes graduées (P1/P2/P3) selon la sévérité. Les dashboards Kibana permettent de corréler les événements de sécurité avec les métriques de performance, facilitant l'investigation forensique lors d'incidents.</w:t>
      </w:r>
    </w:p>
    <w:p w:rsidR="000577B0" w:rsidRPr="000577B0" w:rsidRDefault="000577B0" w:rsidP="00334EE8">
      <w:pPr>
        <w:pStyle w:val="font-claude-response-body"/>
        <w:numPr>
          <w:ilvl w:val="0"/>
          <w:numId w:val="10"/>
        </w:numPr>
        <w:jc w:val="both"/>
        <w:rPr>
          <w:lang w:val="fr-FR"/>
        </w:rPr>
      </w:pPr>
      <w:r w:rsidRPr="000577B0">
        <w:rPr>
          <w:rStyle w:val="Strong"/>
          <w:lang w:val="fr-FR"/>
        </w:rPr>
        <w:t>Alignement avec les pratiques industrie.</w:t>
      </w:r>
      <w:r w:rsidRPr="000577B0">
        <w:rPr>
          <w:lang w:val="fr-FR"/>
        </w:rPr>
        <w:t xml:space="preserve"> Cette architecture suit les patterns adoptés par les grandes entreprises technologiques : Airbnb utilise Kong avec un modèle Isolation Forest pour la détection d'anomalies, Netflix repose sur Zuul Gateway avec une stack d'observabilité similaire, et Twilio utilise Kong Enterprise pour la gestion de ses APIs à grande échelle.</w:t>
      </w:r>
    </w:p>
    <w:p w:rsidR="000577B0" w:rsidRPr="000577B0" w:rsidRDefault="000577B0" w:rsidP="00334EE8">
      <w:pPr>
        <w:pStyle w:val="font-claude-response-body"/>
        <w:numPr>
          <w:ilvl w:val="0"/>
          <w:numId w:val="10"/>
        </w:numPr>
        <w:jc w:val="both"/>
        <w:rPr>
          <w:lang w:val="fr-FR"/>
        </w:rPr>
      </w:pPr>
      <w:r w:rsidRPr="000577B0">
        <w:rPr>
          <w:rStyle w:val="Strong"/>
          <w:lang w:val="fr-FR"/>
        </w:rPr>
        <w:t>Latence maîtrisée.</w:t>
      </w:r>
      <w:r w:rsidRPr="000577B0">
        <w:rPr>
          <w:lang w:val="fr-FR"/>
        </w:rPr>
        <w:t xml:space="preserve"> L'overhead total ajouté par Kong est inférieur à 8 ms au 99e percentile, et l'inférence de l'autoencodeur est réalisée de manière asynchrone (hors du chemin critique de la requête), ce qui garantit une latence transparente pour l'utilisateur final.</w:t>
      </w:r>
    </w:p>
    <w:p w:rsidR="000577B0" w:rsidRPr="000577B0" w:rsidRDefault="000577B0" w:rsidP="007C3B6A">
      <w:pPr>
        <w:pStyle w:val="Heading2"/>
        <w:jc w:val="both"/>
        <w:rPr>
          <w:rFonts w:asciiTheme="majorBidi" w:eastAsia="Times New Roman" w:hAnsiTheme="majorBidi" w:cstheme="majorBidi"/>
          <w:color w:val="C00000"/>
          <w:sz w:val="24"/>
          <w:szCs w:val="24"/>
          <w:lang w:val="fr-FR"/>
        </w:rPr>
      </w:pPr>
      <w:r w:rsidRPr="000577B0">
        <w:rPr>
          <w:rFonts w:asciiTheme="majorBidi" w:hAnsiTheme="majorBidi" w:cstheme="majorBidi"/>
          <w:color w:val="C00000"/>
          <w:sz w:val="24"/>
          <w:szCs w:val="24"/>
          <w:lang w:val="fr-FR"/>
        </w:rPr>
        <w:t>Limites et points d'attention</w:t>
      </w:r>
    </w:p>
    <w:p w:rsidR="000577B0" w:rsidRDefault="000577B0" w:rsidP="00334EE8">
      <w:pPr>
        <w:pStyle w:val="font-claude-response-body"/>
        <w:numPr>
          <w:ilvl w:val="0"/>
          <w:numId w:val="11"/>
        </w:numPr>
        <w:jc w:val="both"/>
        <w:rPr>
          <w:lang w:val="fr-FR"/>
        </w:rPr>
      </w:pPr>
      <w:r w:rsidRPr="000577B0">
        <w:rPr>
          <w:rStyle w:val="Strong"/>
          <w:lang w:val="fr-FR"/>
        </w:rPr>
        <w:t>Complexité opérationnelle élevée.</w:t>
      </w:r>
      <w:r w:rsidRPr="000577B0">
        <w:rPr>
          <w:lang w:val="fr-FR"/>
        </w:rPr>
        <w:t xml:space="preserve"> Le déploiement et la maintenance de cette architecture nécessitent des compétences avancées dans plusieurs domaines simultanément : Kubernetes, machine learning, sécurité des API, et administration de bases de données distribuées (Elasticsearch, Redis, Kafka). Pour une petite équipe sans expertise DevOps/MLOps dédiée, la courbe d'apprentissage peut constituer un frein significatif.</w:t>
      </w:r>
    </w:p>
    <w:p w:rsidR="00BE0C62" w:rsidRDefault="00BE0C62" w:rsidP="00BE0C62">
      <w:pPr>
        <w:pStyle w:val="font-claude-response-body"/>
        <w:ind w:left="720"/>
        <w:jc w:val="both"/>
        <w:rPr>
          <w:lang w:val="fr-FR"/>
        </w:rPr>
      </w:pPr>
    </w:p>
    <w:p w:rsidR="006C36C8" w:rsidRPr="006C36C8" w:rsidRDefault="000577B0" w:rsidP="00334EE8">
      <w:pPr>
        <w:pStyle w:val="font-claude-response-body"/>
        <w:numPr>
          <w:ilvl w:val="0"/>
          <w:numId w:val="11"/>
        </w:numPr>
        <w:jc w:val="both"/>
        <w:rPr>
          <w:lang w:val="fr-FR"/>
        </w:rPr>
      </w:pPr>
      <w:r w:rsidRPr="000577B0">
        <w:rPr>
          <w:rStyle w:val="Strong"/>
          <w:lang w:val="fr-FR"/>
        </w:rPr>
        <w:lastRenderedPageBreak/>
        <w:t>Gestion de la rotation des clés JWT.</w:t>
      </w:r>
      <w:r w:rsidRPr="000577B0">
        <w:rPr>
          <w:lang w:val="fr-FR"/>
        </w:rPr>
        <w:t xml:space="preserve"> La rotation des clés RS256 tous les 90 jours (bonne pratique de sécurité) implique une procédure opérationnelle rigoureuse : publication de la nouvelle clé publique via JWKS, période de grâce permettant aux anciens tokens d'expirer, puis désactivation de l'ancienne clé. Une erreur dans ce processus peut entraîner une interruption de service pour tous les utilisateurs authentifiés.</w:t>
      </w:r>
    </w:p>
    <w:p w:rsidR="00964B05" w:rsidRPr="0017747C" w:rsidRDefault="00964B05" w:rsidP="0017747C">
      <w:pPr>
        <w:spacing w:before="60" w:after="60" w:line="276" w:lineRule="auto"/>
        <w:rPr>
          <w:lang w:val="fr-FR"/>
        </w:rPr>
      </w:pP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t>3.3 Comparaison multicritères et choix final</w:t>
      </w:r>
    </w:p>
    <w:p w:rsidR="00964B05" w:rsidRPr="0017747C" w:rsidRDefault="00337D97" w:rsidP="0017747C">
      <w:pPr>
        <w:spacing w:before="100" w:after="120" w:line="276" w:lineRule="auto"/>
        <w:jc w:val="both"/>
        <w:rPr>
          <w:lang w:val="fr-FR"/>
        </w:rPr>
      </w:pPr>
      <w:r w:rsidRPr="0017747C">
        <w:rPr>
          <w:lang w:val="fr-FR"/>
        </w:rPr>
        <w:t>Le tableau suivant présente la comparaison selon 8 critères clés des trois solutions étudiées :</w:t>
      </w:r>
    </w:p>
    <w:p w:rsidR="00964B05" w:rsidRPr="0017747C" w:rsidRDefault="00964B05" w:rsidP="0017747C">
      <w:pPr>
        <w:spacing w:before="60" w:after="60" w:line="276" w:lineRule="auto"/>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3"/>
        <w:gridCol w:w="2204"/>
        <w:gridCol w:w="2204"/>
        <w:gridCol w:w="2229"/>
      </w:tblGrid>
      <w:tr w:rsidR="00964B05" w:rsidRPr="0017747C" w:rsidTr="000577B0">
        <w:tc>
          <w:tcPr>
            <w:tcW w:w="2723" w:type="dxa"/>
            <w:tcBorders>
              <w:top w:val="single" w:sz="4" w:space="0" w:color="BBBBBB"/>
              <w:left w:val="single" w:sz="4" w:space="0" w:color="BBBBBB"/>
              <w:bottom w:val="single" w:sz="4" w:space="0" w:color="BBBBBB"/>
              <w:right w:val="single" w:sz="4" w:space="0" w:color="BBBBBB"/>
            </w:tcBorders>
            <w:shd w:val="clear" w:color="auto" w:fill="1F4E79" w:themeFill="accent1" w:themeFillShade="80"/>
            <w:tcMar>
              <w:top w:w="80" w:type="dxa"/>
              <w:left w:w="120" w:type="dxa"/>
              <w:bottom w:w="80" w:type="dxa"/>
              <w:right w:w="120" w:type="dxa"/>
            </w:tcMar>
            <w:vAlign w:val="center"/>
          </w:tcPr>
          <w:p w:rsidR="00964B05" w:rsidRPr="0017747C" w:rsidRDefault="00337D97" w:rsidP="0017747C">
            <w:pPr>
              <w:spacing w:line="276" w:lineRule="auto"/>
              <w:jc w:val="center"/>
            </w:pPr>
            <w:r w:rsidRPr="0017747C">
              <w:rPr>
                <w:b/>
                <w:bCs/>
                <w:color w:val="FFFFFF"/>
              </w:rPr>
              <w:t>Critère</w:t>
            </w:r>
          </w:p>
        </w:tc>
        <w:tc>
          <w:tcPr>
            <w:tcW w:w="2204" w:type="dxa"/>
            <w:tcBorders>
              <w:top w:val="single" w:sz="4" w:space="0" w:color="BBBBBB"/>
              <w:left w:val="single" w:sz="4" w:space="0" w:color="BBBBBB"/>
              <w:bottom w:val="single" w:sz="4" w:space="0" w:color="BBBBBB"/>
              <w:right w:val="single" w:sz="4" w:space="0" w:color="BBBBBB"/>
            </w:tcBorders>
            <w:shd w:val="clear" w:color="auto" w:fill="C00000"/>
            <w:tcMar>
              <w:top w:w="80" w:type="dxa"/>
              <w:left w:w="120" w:type="dxa"/>
              <w:bottom w:w="80" w:type="dxa"/>
              <w:right w:w="120" w:type="dxa"/>
            </w:tcMar>
            <w:vAlign w:val="center"/>
          </w:tcPr>
          <w:p w:rsidR="00964B05" w:rsidRPr="0017747C" w:rsidRDefault="00337D97" w:rsidP="0017747C">
            <w:pPr>
              <w:spacing w:line="276" w:lineRule="auto"/>
              <w:jc w:val="center"/>
            </w:pPr>
            <w:r w:rsidRPr="0017747C">
              <w:rPr>
                <w:b/>
                <w:bCs/>
                <w:color w:val="FFFFFF"/>
              </w:rPr>
              <w:t>Sol. A (WAF)</w:t>
            </w:r>
          </w:p>
        </w:tc>
        <w:tc>
          <w:tcPr>
            <w:tcW w:w="2204" w:type="dxa"/>
            <w:tcBorders>
              <w:top w:val="single" w:sz="4" w:space="0" w:color="BBBBBB"/>
              <w:left w:val="single" w:sz="4" w:space="0" w:color="BBBBBB"/>
              <w:bottom w:val="single" w:sz="4" w:space="0" w:color="BBBBBB"/>
              <w:right w:val="single" w:sz="4" w:space="0" w:color="BBBBBB"/>
            </w:tcBorders>
            <w:shd w:val="clear" w:color="auto" w:fill="C00000"/>
            <w:tcMar>
              <w:top w:w="80" w:type="dxa"/>
              <w:left w:w="120" w:type="dxa"/>
              <w:bottom w:w="80" w:type="dxa"/>
              <w:right w:w="120" w:type="dxa"/>
            </w:tcMar>
            <w:vAlign w:val="center"/>
          </w:tcPr>
          <w:p w:rsidR="00964B05" w:rsidRPr="0017747C" w:rsidRDefault="00337D97" w:rsidP="0017747C">
            <w:pPr>
              <w:spacing w:line="276" w:lineRule="auto"/>
              <w:jc w:val="center"/>
            </w:pPr>
            <w:r w:rsidRPr="0017747C">
              <w:rPr>
                <w:b/>
                <w:bCs/>
                <w:color w:val="FFFFFF"/>
              </w:rPr>
              <w:t>Sol. B (Apigee)</w:t>
            </w:r>
          </w:p>
        </w:tc>
        <w:tc>
          <w:tcPr>
            <w:tcW w:w="2229" w:type="dxa"/>
            <w:tcBorders>
              <w:top w:val="single" w:sz="4" w:space="0" w:color="BBBBBB"/>
              <w:left w:val="single" w:sz="4" w:space="0" w:color="BBBBBB"/>
              <w:bottom w:val="single" w:sz="4" w:space="0" w:color="BBBBBB"/>
              <w:right w:val="single" w:sz="4" w:space="0" w:color="BBBBBB"/>
            </w:tcBorders>
            <w:shd w:val="clear" w:color="auto" w:fill="00B050"/>
            <w:tcMar>
              <w:top w:w="80" w:type="dxa"/>
              <w:left w:w="120" w:type="dxa"/>
              <w:bottom w:w="80" w:type="dxa"/>
              <w:right w:w="120" w:type="dxa"/>
            </w:tcMar>
            <w:vAlign w:val="center"/>
          </w:tcPr>
          <w:p w:rsidR="00964B05" w:rsidRPr="0017747C" w:rsidRDefault="00337D97" w:rsidP="0017747C">
            <w:pPr>
              <w:spacing w:line="276" w:lineRule="auto"/>
              <w:jc w:val="center"/>
            </w:pPr>
            <w:r w:rsidRPr="0017747C">
              <w:rPr>
                <w:b/>
                <w:bCs/>
                <w:color w:val="FFFFFF"/>
              </w:rPr>
              <w:t xml:space="preserve">Sol. C </w:t>
            </w:r>
            <w:r w:rsidRPr="0017747C">
              <w:rPr>
                <w:rFonts w:ascii="Segoe UI Symbol" w:hAnsi="Segoe UI Symbol" w:cs="Segoe UI Symbol"/>
                <w:b/>
                <w:bCs/>
                <w:color w:val="FFFFFF"/>
              </w:rPr>
              <w:t>★</w:t>
            </w:r>
            <w:r w:rsidRPr="0017747C">
              <w:rPr>
                <w:b/>
                <w:bCs/>
                <w:color w:val="FFFFFF"/>
              </w:rPr>
              <w:t xml:space="preserve"> (Kong+IA)</w:t>
            </w:r>
          </w:p>
        </w:tc>
      </w:tr>
      <w:tr w:rsidR="00964B05" w:rsidRPr="0017747C" w:rsidTr="000577B0">
        <w:tc>
          <w:tcPr>
            <w:tcW w:w="2723" w:type="dxa"/>
            <w:tcBorders>
              <w:top w:val="single" w:sz="4" w:space="0" w:color="BBBBBB"/>
              <w:left w:val="single" w:sz="4" w:space="0" w:color="BBBBBB"/>
              <w:bottom w:val="single" w:sz="4" w:space="0" w:color="BBBBBB"/>
              <w:right w:val="single" w:sz="4" w:space="0" w:color="BBBBBB"/>
            </w:tcBorders>
            <w:shd w:val="clear" w:color="auto" w:fill="DEEAF6" w:themeFill="accent1" w:themeFillTint="33"/>
            <w:tcMar>
              <w:top w:w="80" w:type="dxa"/>
              <w:left w:w="120" w:type="dxa"/>
              <w:bottom w:w="80" w:type="dxa"/>
              <w:right w:w="120" w:type="dxa"/>
            </w:tcMar>
          </w:tcPr>
          <w:p w:rsidR="00964B05" w:rsidRPr="0017747C" w:rsidRDefault="00337D97" w:rsidP="0017747C">
            <w:pPr>
              <w:spacing w:line="276" w:lineRule="auto"/>
            </w:pPr>
            <w:r w:rsidRPr="0017747C">
              <w:rPr>
                <w:b/>
                <w:bCs/>
              </w:rPr>
              <w:t>Coût licence</w:t>
            </w:r>
          </w:p>
        </w:tc>
        <w:tc>
          <w:tcPr>
            <w:tcW w:w="2204" w:type="dxa"/>
            <w:tcBorders>
              <w:top w:val="single" w:sz="4" w:space="0" w:color="BBBBBB"/>
              <w:left w:val="single" w:sz="4" w:space="0" w:color="BBBBBB"/>
              <w:bottom w:val="single" w:sz="4" w:space="0" w:color="BBBBBB"/>
              <w:right w:val="single" w:sz="4" w:space="0" w:color="BBBBBB"/>
            </w:tcBorders>
            <w:shd w:val="clear" w:color="auto" w:fill="FBE4D5" w:themeFill="accent2" w:themeFillTint="33"/>
            <w:tcMar>
              <w:top w:w="80" w:type="dxa"/>
              <w:left w:w="120" w:type="dxa"/>
              <w:bottom w:w="80" w:type="dxa"/>
              <w:right w:w="120" w:type="dxa"/>
            </w:tcMar>
          </w:tcPr>
          <w:p w:rsidR="00964B05" w:rsidRPr="0017747C" w:rsidRDefault="00337D97" w:rsidP="0017747C">
            <w:pPr>
              <w:spacing w:line="276" w:lineRule="auto"/>
            </w:pPr>
            <w:r w:rsidRPr="0017747C">
              <w:t>Faible</w:t>
            </w:r>
          </w:p>
        </w:tc>
        <w:tc>
          <w:tcPr>
            <w:tcW w:w="2204" w:type="dxa"/>
            <w:tcBorders>
              <w:top w:val="single" w:sz="4" w:space="0" w:color="BBBBBB"/>
              <w:left w:val="single" w:sz="4" w:space="0" w:color="BBBBBB"/>
              <w:bottom w:val="single" w:sz="4" w:space="0" w:color="BBBBBB"/>
              <w:right w:val="single" w:sz="4" w:space="0" w:color="BBBBBB"/>
            </w:tcBorders>
            <w:shd w:val="clear" w:color="auto" w:fill="FBE4D5" w:themeFill="accent2" w:themeFillTint="33"/>
            <w:tcMar>
              <w:top w:w="80" w:type="dxa"/>
              <w:left w:w="120" w:type="dxa"/>
              <w:bottom w:w="80" w:type="dxa"/>
              <w:right w:w="120" w:type="dxa"/>
            </w:tcMar>
          </w:tcPr>
          <w:p w:rsidR="00964B05" w:rsidRPr="0017747C" w:rsidRDefault="00337D97" w:rsidP="0017747C">
            <w:pPr>
              <w:spacing w:line="276" w:lineRule="auto"/>
            </w:pPr>
            <w:r w:rsidRPr="0017747C">
              <w:t>Élevé</w:t>
            </w:r>
          </w:p>
        </w:tc>
        <w:tc>
          <w:tcPr>
            <w:tcW w:w="2229" w:type="dxa"/>
            <w:tcBorders>
              <w:top w:val="single" w:sz="4" w:space="0" w:color="BBBBBB"/>
              <w:left w:val="single" w:sz="4" w:space="0" w:color="BBBBBB"/>
              <w:bottom w:val="single" w:sz="4" w:space="0" w:color="BBBBBB"/>
              <w:right w:val="single" w:sz="4" w:space="0" w:color="BBBBBB"/>
            </w:tcBorders>
            <w:shd w:val="clear" w:color="auto" w:fill="C5E0B3" w:themeFill="accent6" w:themeFillTint="66"/>
            <w:tcMar>
              <w:top w:w="80" w:type="dxa"/>
              <w:left w:w="120" w:type="dxa"/>
              <w:bottom w:w="80" w:type="dxa"/>
              <w:right w:w="120" w:type="dxa"/>
            </w:tcMar>
          </w:tcPr>
          <w:p w:rsidR="00964B05" w:rsidRPr="0017747C" w:rsidRDefault="00337D97" w:rsidP="0017747C">
            <w:pPr>
              <w:spacing w:line="276" w:lineRule="auto"/>
            </w:pPr>
            <w:r w:rsidRPr="0017747C">
              <w:rPr>
                <w:b/>
                <w:bCs/>
              </w:rPr>
              <w:t>Nul (open-source)</w:t>
            </w:r>
          </w:p>
        </w:tc>
      </w:tr>
      <w:tr w:rsidR="00964B05" w:rsidRPr="0017747C" w:rsidTr="000577B0">
        <w:tc>
          <w:tcPr>
            <w:tcW w:w="2723" w:type="dxa"/>
            <w:tcBorders>
              <w:top w:val="single" w:sz="4" w:space="0" w:color="BBBBBB"/>
              <w:left w:val="single" w:sz="4" w:space="0" w:color="BBBBBB"/>
              <w:bottom w:val="single" w:sz="4" w:space="0" w:color="BBBBBB"/>
              <w:right w:val="single" w:sz="4" w:space="0" w:color="BBBBBB"/>
            </w:tcBorders>
            <w:shd w:val="clear" w:color="auto" w:fill="DEEAF6" w:themeFill="accent1" w:themeFillTint="33"/>
            <w:tcMar>
              <w:top w:w="80" w:type="dxa"/>
              <w:left w:w="120" w:type="dxa"/>
              <w:bottom w:w="80" w:type="dxa"/>
              <w:right w:w="120" w:type="dxa"/>
            </w:tcMar>
          </w:tcPr>
          <w:p w:rsidR="00964B05" w:rsidRPr="0017747C" w:rsidRDefault="00337D97" w:rsidP="0017747C">
            <w:pPr>
              <w:spacing w:line="276" w:lineRule="auto"/>
            </w:pPr>
            <w:r w:rsidRPr="0017747C">
              <w:rPr>
                <w:b/>
                <w:bCs/>
              </w:rPr>
              <w:t>Auth JWT/OAuth2</w:t>
            </w:r>
          </w:p>
        </w:tc>
        <w:tc>
          <w:tcPr>
            <w:tcW w:w="2204" w:type="dxa"/>
            <w:tcBorders>
              <w:top w:val="single" w:sz="4" w:space="0" w:color="BBBBBB"/>
              <w:left w:val="single" w:sz="4" w:space="0" w:color="BBBBBB"/>
              <w:bottom w:val="single" w:sz="4" w:space="0" w:color="BBBBBB"/>
              <w:right w:val="single" w:sz="4" w:space="0" w:color="BBBBBB"/>
            </w:tcBorders>
            <w:shd w:val="clear" w:color="auto" w:fill="FBE4D5" w:themeFill="accent2" w:themeFillTint="33"/>
            <w:tcMar>
              <w:top w:w="80" w:type="dxa"/>
              <w:left w:w="120" w:type="dxa"/>
              <w:bottom w:w="80" w:type="dxa"/>
              <w:right w:w="120" w:type="dxa"/>
            </w:tcMar>
          </w:tcPr>
          <w:p w:rsidR="00964B05" w:rsidRPr="0017747C" w:rsidRDefault="00337D97" w:rsidP="0017747C">
            <w:pPr>
              <w:spacing w:line="276" w:lineRule="auto"/>
            </w:pPr>
            <w:r w:rsidRPr="0017747C">
              <w:t>Basique (HS256)</w:t>
            </w:r>
          </w:p>
        </w:tc>
        <w:tc>
          <w:tcPr>
            <w:tcW w:w="2204" w:type="dxa"/>
            <w:tcBorders>
              <w:top w:val="single" w:sz="4" w:space="0" w:color="BBBBBB"/>
              <w:left w:val="single" w:sz="4" w:space="0" w:color="BBBBBB"/>
              <w:bottom w:val="single" w:sz="4" w:space="0" w:color="BBBBBB"/>
              <w:right w:val="single" w:sz="4" w:space="0" w:color="BBBBBB"/>
            </w:tcBorders>
            <w:shd w:val="clear" w:color="auto" w:fill="FBE4D5" w:themeFill="accent2" w:themeFillTint="33"/>
            <w:tcMar>
              <w:top w:w="80" w:type="dxa"/>
              <w:left w:w="120" w:type="dxa"/>
              <w:bottom w:w="80" w:type="dxa"/>
              <w:right w:w="120" w:type="dxa"/>
            </w:tcMar>
          </w:tcPr>
          <w:p w:rsidR="00964B05" w:rsidRPr="0017747C" w:rsidRDefault="00337D97" w:rsidP="0017747C">
            <w:pPr>
              <w:spacing w:line="276" w:lineRule="auto"/>
            </w:pPr>
            <w:r w:rsidRPr="0017747C">
              <w:t>Complet (natif)</w:t>
            </w:r>
          </w:p>
        </w:tc>
        <w:tc>
          <w:tcPr>
            <w:tcW w:w="2229" w:type="dxa"/>
            <w:tcBorders>
              <w:top w:val="single" w:sz="4" w:space="0" w:color="BBBBBB"/>
              <w:left w:val="single" w:sz="4" w:space="0" w:color="BBBBBB"/>
              <w:bottom w:val="single" w:sz="4" w:space="0" w:color="BBBBBB"/>
              <w:right w:val="single" w:sz="4" w:space="0" w:color="BBBBBB"/>
            </w:tcBorders>
            <w:shd w:val="clear" w:color="auto" w:fill="C5E0B3" w:themeFill="accent6" w:themeFillTint="66"/>
            <w:tcMar>
              <w:top w:w="80" w:type="dxa"/>
              <w:left w:w="120" w:type="dxa"/>
              <w:bottom w:w="80" w:type="dxa"/>
              <w:right w:w="120" w:type="dxa"/>
            </w:tcMar>
          </w:tcPr>
          <w:p w:rsidR="00964B05" w:rsidRPr="0017747C" w:rsidRDefault="00337D97" w:rsidP="0017747C">
            <w:pPr>
              <w:spacing w:line="276" w:lineRule="auto"/>
            </w:pPr>
            <w:r w:rsidRPr="0017747C">
              <w:t>Complet (RS256 + JWKS)</w:t>
            </w:r>
          </w:p>
        </w:tc>
      </w:tr>
      <w:tr w:rsidR="00964B05" w:rsidRPr="0017747C" w:rsidTr="000577B0">
        <w:tc>
          <w:tcPr>
            <w:tcW w:w="2723" w:type="dxa"/>
            <w:tcBorders>
              <w:top w:val="single" w:sz="4" w:space="0" w:color="BBBBBB"/>
              <w:left w:val="single" w:sz="4" w:space="0" w:color="BBBBBB"/>
              <w:bottom w:val="single" w:sz="4" w:space="0" w:color="BBBBBB"/>
              <w:right w:val="single" w:sz="4" w:space="0" w:color="BBBBBB"/>
            </w:tcBorders>
            <w:shd w:val="clear" w:color="auto" w:fill="DEEAF6" w:themeFill="accent1" w:themeFillTint="33"/>
            <w:tcMar>
              <w:top w:w="80" w:type="dxa"/>
              <w:left w:w="120" w:type="dxa"/>
              <w:bottom w:w="80" w:type="dxa"/>
              <w:right w:w="120" w:type="dxa"/>
            </w:tcMar>
          </w:tcPr>
          <w:p w:rsidR="00964B05" w:rsidRPr="0017747C" w:rsidRDefault="00337D97" w:rsidP="0017747C">
            <w:pPr>
              <w:spacing w:line="276" w:lineRule="auto"/>
            </w:pPr>
            <w:r w:rsidRPr="0017747C">
              <w:rPr>
                <w:b/>
                <w:bCs/>
              </w:rPr>
              <w:t>Détection anomalies</w:t>
            </w:r>
          </w:p>
        </w:tc>
        <w:tc>
          <w:tcPr>
            <w:tcW w:w="2204" w:type="dxa"/>
            <w:tcBorders>
              <w:top w:val="single" w:sz="4" w:space="0" w:color="BBBBBB"/>
              <w:left w:val="single" w:sz="4" w:space="0" w:color="BBBBBB"/>
              <w:bottom w:val="single" w:sz="4" w:space="0" w:color="BBBBBB"/>
              <w:right w:val="single" w:sz="4" w:space="0" w:color="BBBBBB"/>
            </w:tcBorders>
            <w:shd w:val="clear" w:color="auto" w:fill="FBE4D5" w:themeFill="accent2" w:themeFillTint="33"/>
            <w:tcMar>
              <w:top w:w="80" w:type="dxa"/>
              <w:left w:w="120" w:type="dxa"/>
              <w:bottom w:w="80" w:type="dxa"/>
              <w:right w:w="120" w:type="dxa"/>
            </w:tcMar>
          </w:tcPr>
          <w:p w:rsidR="00964B05" w:rsidRPr="0017747C" w:rsidRDefault="00337D97" w:rsidP="0017747C">
            <w:pPr>
              <w:spacing w:line="276" w:lineRule="auto"/>
            </w:pPr>
            <w:r w:rsidRPr="0017747C">
              <w:t>Règles seules</w:t>
            </w:r>
          </w:p>
        </w:tc>
        <w:tc>
          <w:tcPr>
            <w:tcW w:w="2204" w:type="dxa"/>
            <w:tcBorders>
              <w:top w:val="single" w:sz="4" w:space="0" w:color="BBBBBB"/>
              <w:left w:val="single" w:sz="4" w:space="0" w:color="BBBBBB"/>
              <w:bottom w:val="single" w:sz="4" w:space="0" w:color="BBBBBB"/>
              <w:right w:val="single" w:sz="4" w:space="0" w:color="BBBBBB"/>
            </w:tcBorders>
            <w:shd w:val="clear" w:color="auto" w:fill="FBE4D5" w:themeFill="accent2" w:themeFillTint="33"/>
            <w:tcMar>
              <w:top w:w="80" w:type="dxa"/>
              <w:left w:w="120" w:type="dxa"/>
              <w:bottom w:w="80" w:type="dxa"/>
              <w:right w:w="120" w:type="dxa"/>
            </w:tcMar>
          </w:tcPr>
          <w:p w:rsidR="00964B05" w:rsidRPr="0017747C" w:rsidRDefault="00337D97" w:rsidP="0017747C">
            <w:pPr>
              <w:spacing w:line="276" w:lineRule="auto"/>
            </w:pPr>
            <w:r w:rsidRPr="0017747C">
              <w:t>Statistique</w:t>
            </w:r>
          </w:p>
        </w:tc>
        <w:tc>
          <w:tcPr>
            <w:tcW w:w="2229" w:type="dxa"/>
            <w:tcBorders>
              <w:top w:val="single" w:sz="4" w:space="0" w:color="BBBBBB"/>
              <w:left w:val="single" w:sz="4" w:space="0" w:color="BBBBBB"/>
              <w:bottom w:val="single" w:sz="4" w:space="0" w:color="BBBBBB"/>
              <w:right w:val="single" w:sz="4" w:space="0" w:color="BBBBBB"/>
            </w:tcBorders>
            <w:shd w:val="clear" w:color="auto" w:fill="C5E0B3" w:themeFill="accent6" w:themeFillTint="66"/>
            <w:tcMar>
              <w:top w:w="80" w:type="dxa"/>
              <w:left w:w="120" w:type="dxa"/>
              <w:bottom w:w="80" w:type="dxa"/>
              <w:right w:w="120" w:type="dxa"/>
            </w:tcMar>
          </w:tcPr>
          <w:p w:rsidR="00964B05" w:rsidRPr="0017747C" w:rsidRDefault="00337D97" w:rsidP="0017747C">
            <w:pPr>
              <w:spacing w:line="276" w:lineRule="auto"/>
            </w:pPr>
            <w:r w:rsidRPr="0017747C">
              <w:rPr>
                <w:b/>
                <w:bCs/>
              </w:rPr>
              <w:t>Autoencodeur ML</w:t>
            </w:r>
          </w:p>
        </w:tc>
      </w:tr>
      <w:tr w:rsidR="00964B05" w:rsidRPr="0017747C" w:rsidTr="000577B0">
        <w:tc>
          <w:tcPr>
            <w:tcW w:w="2723" w:type="dxa"/>
            <w:tcBorders>
              <w:top w:val="single" w:sz="4" w:space="0" w:color="BBBBBB"/>
              <w:left w:val="single" w:sz="4" w:space="0" w:color="BBBBBB"/>
              <w:bottom w:val="single" w:sz="4" w:space="0" w:color="BBBBBB"/>
              <w:right w:val="single" w:sz="4" w:space="0" w:color="BBBBBB"/>
            </w:tcBorders>
            <w:shd w:val="clear" w:color="auto" w:fill="DEEAF6" w:themeFill="accent1" w:themeFillTint="33"/>
            <w:tcMar>
              <w:top w:w="80" w:type="dxa"/>
              <w:left w:w="120" w:type="dxa"/>
              <w:bottom w:w="80" w:type="dxa"/>
              <w:right w:w="120" w:type="dxa"/>
            </w:tcMar>
          </w:tcPr>
          <w:p w:rsidR="00964B05" w:rsidRPr="0017747C" w:rsidRDefault="00337D97" w:rsidP="0017747C">
            <w:pPr>
              <w:spacing w:line="276" w:lineRule="auto"/>
            </w:pPr>
            <w:r w:rsidRPr="0017747C">
              <w:rPr>
                <w:b/>
                <w:bCs/>
              </w:rPr>
              <w:t>Temps réel</w:t>
            </w:r>
          </w:p>
        </w:tc>
        <w:tc>
          <w:tcPr>
            <w:tcW w:w="2204" w:type="dxa"/>
            <w:tcBorders>
              <w:top w:val="single" w:sz="4" w:space="0" w:color="BBBBBB"/>
              <w:left w:val="single" w:sz="4" w:space="0" w:color="BBBBBB"/>
              <w:bottom w:val="single" w:sz="4" w:space="0" w:color="BBBBBB"/>
              <w:right w:val="single" w:sz="4" w:space="0" w:color="BBBBBB"/>
            </w:tcBorders>
            <w:shd w:val="clear" w:color="auto" w:fill="FBE4D5" w:themeFill="accent2" w:themeFillTint="33"/>
            <w:tcMar>
              <w:top w:w="80" w:type="dxa"/>
              <w:left w:w="120" w:type="dxa"/>
              <w:bottom w:w="80" w:type="dxa"/>
              <w:right w:w="120" w:type="dxa"/>
            </w:tcMar>
          </w:tcPr>
          <w:p w:rsidR="00964B05" w:rsidRPr="0017747C" w:rsidRDefault="00337D97" w:rsidP="0017747C">
            <w:pPr>
              <w:spacing w:line="276" w:lineRule="auto"/>
            </w:pPr>
            <w:r w:rsidRPr="0017747C">
              <w:t>Partiel</w:t>
            </w:r>
          </w:p>
        </w:tc>
        <w:tc>
          <w:tcPr>
            <w:tcW w:w="2204" w:type="dxa"/>
            <w:tcBorders>
              <w:top w:val="single" w:sz="4" w:space="0" w:color="BBBBBB"/>
              <w:left w:val="single" w:sz="4" w:space="0" w:color="BBBBBB"/>
              <w:bottom w:val="single" w:sz="4" w:space="0" w:color="BBBBBB"/>
              <w:right w:val="single" w:sz="4" w:space="0" w:color="BBBBBB"/>
            </w:tcBorders>
            <w:shd w:val="clear" w:color="auto" w:fill="FBE4D5" w:themeFill="accent2" w:themeFillTint="33"/>
            <w:tcMar>
              <w:top w:w="80" w:type="dxa"/>
              <w:left w:w="120" w:type="dxa"/>
              <w:bottom w:w="80" w:type="dxa"/>
              <w:right w:w="120" w:type="dxa"/>
            </w:tcMar>
          </w:tcPr>
          <w:p w:rsidR="00964B05" w:rsidRPr="0017747C" w:rsidRDefault="00337D97" w:rsidP="0017747C">
            <w:pPr>
              <w:spacing w:line="276" w:lineRule="auto"/>
            </w:pPr>
            <w:r w:rsidRPr="0017747C">
              <w:t>Oui</w:t>
            </w:r>
          </w:p>
        </w:tc>
        <w:tc>
          <w:tcPr>
            <w:tcW w:w="2229" w:type="dxa"/>
            <w:tcBorders>
              <w:top w:val="single" w:sz="4" w:space="0" w:color="BBBBBB"/>
              <w:left w:val="single" w:sz="4" w:space="0" w:color="BBBBBB"/>
              <w:bottom w:val="single" w:sz="4" w:space="0" w:color="BBBBBB"/>
              <w:right w:val="single" w:sz="4" w:space="0" w:color="BBBBBB"/>
            </w:tcBorders>
            <w:shd w:val="clear" w:color="auto" w:fill="C5E0B3" w:themeFill="accent6" w:themeFillTint="66"/>
            <w:tcMar>
              <w:top w:w="80" w:type="dxa"/>
              <w:left w:w="120" w:type="dxa"/>
              <w:bottom w:w="80" w:type="dxa"/>
              <w:right w:w="120" w:type="dxa"/>
            </w:tcMar>
          </w:tcPr>
          <w:p w:rsidR="00964B05" w:rsidRPr="0017747C" w:rsidRDefault="00337D97" w:rsidP="0017747C">
            <w:pPr>
              <w:spacing w:line="276" w:lineRule="auto"/>
            </w:pPr>
            <w:r w:rsidRPr="0017747C">
              <w:t>Oui (&lt; 5 ms overhead)</w:t>
            </w:r>
          </w:p>
        </w:tc>
      </w:tr>
      <w:tr w:rsidR="00964B05" w:rsidRPr="0017747C" w:rsidTr="000577B0">
        <w:tc>
          <w:tcPr>
            <w:tcW w:w="2723" w:type="dxa"/>
            <w:tcBorders>
              <w:top w:val="single" w:sz="4" w:space="0" w:color="BBBBBB"/>
              <w:left w:val="single" w:sz="4" w:space="0" w:color="BBBBBB"/>
              <w:bottom w:val="single" w:sz="4" w:space="0" w:color="BBBBBB"/>
              <w:right w:val="single" w:sz="4" w:space="0" w:color="BBBBBB"/>
            </w:tcBorders>
            <w:shd w:val="clear" w:color="auto" w:fill="DEEAF6" w:themeFill="accent1" w:themeFillTint="33"/>
            <w:tcMar>
              <w:top w:w="80" w:type="dxa"/>
              <w:left w:w="120" w:type="dxa"/>
              <w:bottom w:w="80" w:type="dxa"/>
              <w:right w:w="120" w:type="dxa"/>
            </w:tcMar>
          </w:tcPr>
          <w:p w:rsidR="00964B05" w:rsidRPr="0017747C" w:rsidRDefault="00337D97" w:rsidP="0017747C">
            <w:pPr>
              <w:spacing w:line="276" w:lineRule="auto"/>
            </w:pPr>
            <w:r w:rsidRPr="0017747C">
              <w:rPr>
                <w:b/>
                <w:bCs/>
              </w:rPr>
              <w:t>Multi-cloud / K8s</w:t>
            </w:r>
          </w:p>
        </w:tc>
        <w:tc>
          <w:tcPr>
            <w:tcW w:w="2204" w:type="dxa"/>
            <w:tcBorders>
              <w:top w:val="single" w:sz="4" w:space="0" w:color="BBBBBB"/>
              <w:left w:val="single" w:sz="4" w:space="0" w:color="BBBBBB"/>
              <w:bottom w:val="single" w:sz="4" w:space="0" w:color="BBBBBB"/>
              <w:right w:val="single" w:sz="4" w:space="0" w:color="BBBBBB"/>
            </w:tcBorders>
            <w:shd w:val="clear" w:color="auto" w:fill="FBE4D5" w:themeFill="accent2" w:themeFillTint="33"/>
            <w:tcMar>
              <w:top w:w="80" w:type="dxa"/>
              <w:left w:w="120" w:type="dxa"/>
              <w:bottom w:w="80" w:type="dxa"/>
              <w:right w:w="120" w:type="dxa"/>
            </w:tcMar>
          </w:tcPr>
          <w:p w:rsidR="00964B05" w:rsidRPr="0017747C" w:rsidRDefault="00337D97" w:rsidP="0017747C">
            <w:pPr>
              <w:spacing w:line="276" w:lineRule="auto"/>
            </w:pPr>
            <w:r w:rsidRPr="0017747C">
              <w:t>Non (AWS seul)</w:t>
            </w:r>
          </w:p>
        </w:tc>
        <w:tc>
          <w:tcPr>
            <w:tcW w:w="2204" w:type="dxa"/>
            <w:tcBorders>
              <w:top w:val="single" w:sz="4" w:space="0" w:color="BBBBBB"/>
              <w:left w:val="single" w:sz="4" w:space="0" w:color="BBBBBB"/>
              <w:bottom w:val="single" w:sz="4" w:space="0" w:color="BBBBBB"/>
              <w:right w:val="single" w:sz="4" w:space="0" w:color="BBBBBB"/>
            </w:tcBorders>
            <w:shd w:val="clear" w:color="auto" w:fill="FBE4D5" w:themeFill="accent2" w:themeFillTint="33"/>
            <w:tcMar>
              <w:top w:w="80" w:type="dxa"/>
              <w:left w:w="120" w:type="dxa"/>
              <w:bottom w:w="80" w:type="dxa"/>
              <w:right w:w="120" w:type="dxa"/>
            </w:tcMar>
          </w:tcPr>
          <w:p w:rsidR="00964B05" w:rsidRPr="0017747C" w:rsidRDefault="00337D97" w:rsidP="0017747C">
            <w:pPr>
              <w:spacing w:line="276" w:lineRule="auto"/>
            </w:pPr>
            <w:r w:rsidRPr="0017747C">
              <w:t>Oui</w:t>
            </w:r>
          </w:p>
        </w:tc>
        <w:tc>
          <w:tcPr>
            <w:tcW w:w="2229" w:type="dxa"/>
            <w:tcBorders>
              <w:top w:val="single" w:sz="4" w:space="0" w:color="BBBBBB"/>
              <w:left w:val="single" w:sz="4" w:space="0" w:color="BBBBBB"/>
              <w:bottom w:val="single" w:sz="4" w:space="0" w:color="BBBBBB"/>
              <w:right w:val="single" w:sz="4" w:space="0" w:color="BBBBBB"/>
            </w:tcBorders>
            <w:shd w:val="clear" w:color="auto" w:fill="C5E0B3" w:themeFill="accent6" w:themeFillTint="66"/>
            <w:tcMar>
              <w:top w:w="80" w:type="dxa"/>
              <w:left w:w="120" w:type="dxa"/>
              <w:bottom w:w="80" w:type="dxa"/>
              <w:right w:w="120" w:type="dxa"/>
            </w:tcMar>
          </w:tcPr>
          <w:p w:rsidR="00964B05" w:rsidRPr="0017747C" w:rsidRDefault="00337D97" w:rsidP="0017747C">
            <w:pPr>
              <w:spacing w:line="276" w:lineRule="auto"/>
            </w:pPr>
            <w:r w:rsidRPr="0017747C">
              <w:t>Oui (K8s-natif)</w:t>
            </w:r>
          </w:p>
        </w:tc>
      </w:tr>
      <w:tr w:rsidR="00964B05" w:rsidRPr="0017747C" w:rsidTr="000577B0">
        <w:tc>
          <w:tcPr>
            <w:tcW w:w="2723" w:type="dxa"/>
            <w:tcBorders>
              <w:top w:val="single" w:sz="4" w:space="0" w:color="BBBBBB"/>
              <w:left w:val="single" w:sz="4" w:space="0" w:color="BBBBBB"/>
              <w:bottom w:val="single" w:sz="4" w:space="0" w:color="BBBBBB"/>
              <w:right w:val="single" w:sz="4" w:space="0" w:color="BBBBBB"/>
            </w:tcBorders>
            <w:shd w:val="clear" w:color="auto" w:fill="DEEAF6" w:themeFill="accent1" w:themeFillTint="33"/>
            <w:tcMar>
              <w:top w:w="80" w:type="dxa"/>
              <w:left w:w="120" w:type="dxa"/>
              <w:bottom w:w="80" w:type="dxa"/>
              <w:right w:w="120" w:type="dxa"/>
            </w:tcMar>
          </w:tcPr>
          <w:p w:rsidR="00964B05" w:rsidRPr="0017747C" w:rsidRDefault="00337D97" w:rsidP="0017747C">
            <w:pPr>
              <w:spacing w:line="276" w:lineRule="auto"/>
            </w:pPr>
            <w:r w:rsidRPr="0017747C">
              <w:rPr>
                <w:b/>
                <w:bCs/>
              </w:rPr>
              <w:t>Observabilité</w:t>
            </w:r>
          </w:p>
        </w:tc>
        <w:tc>
          <w:tcPr>
            <w:tcW w:w="2204" w:type="dxa"/>
            <w:tcBorders>
              <w:top w:val="single" w:sz="4" w:space="0" w:color="BBBBBB"/>
              <w:left w:val="single" w:sz="4" w:space="0" w:color="BBBBBB"/>
              <w:bottom w:val="single" w:sz="4" w:space="0" w:color="BBBBBB"/>
              <w:right w:val="single" w:sz="4" w:space="0" w:color="BBBBBB"/>
            </w:tcBorders>
            <w:shd w:val="clear" w:color="auto" w:fill="FBE4D5" w:themeFill="accent2" w:themeFillTint="33"/>
            <w:tcMar>
              <w:top w:w="80" w:type="dxa"/>
              <w:left w:w="120" w:type="dxa"/>
              <w:bottom w:w="80" w:type="dxa"/>
              <w:right w:w="120" w:type="dxa"/>
            </w:tcMar>
          </w:tcPr>
          <w:p w:rsidR="00964B05" w:rsidRPr="0017747C" w:rsidRDefault="00337D97" w:rsidP="0017747C">
            <w:pPr>
              <w:spacing w:line="276" w:lineRule="auto"/>
            </w:pPr>
            <w:r w:rsidRPr="0017747C">
              <w:t>CloudWatch</w:t>
            </w:r>
          </w:p>
        </w:tc>
        <w:tc>
          <w:tcPr>
            <w:tcW w:w="2204" w:type="dxa"/>
            <w:tcBorders>
              <w:top w:val="single" w:sz="4" w:space="0" w:color="BBBBBB"/>
              <w:left w:val="single" w:sz="4" w:space="0" w:color="BBBBBB"/>
              <w:bottom w:val="single" w:sz="4" w:space="0" w:color="BBBBBB"/>
              <w:right w:val="single" w:sz="4" w:space="0" w:color="BBBBBB"/>
            </w:tcBorders>
            <w:shd w:val="clear" w:color="auto" w:fill="FBE4D5" w:themeFill="accent2" w:themeFillTint="33"/>
            <w:tcMar>
              <w:top w:w="80" w:type="dxa"/>
              <w:left w:w="120" w:type="dxa"/>
              <w:bottom w:w="80" w:type="dxa"/>
              <w:right w:w="120" w:type="dxa"/>
            </w:tcMar>
          </w:tcPr>
          <w:p w:rsidR="00964B05" w:rsidRPr="0017747C" w:rsidRDefault="00337D97" w:rsidP="0017747C">
            <w:pPr>
              <w:spacing w:line="276" w:lineRule="auto"/>
            </w:pPr>
            <w:r w:rsidRPr="0017747C">
              <w:t>Apigee Analytics</w:t>
            </w:r>
          </w:p>
        </w:tc>
        <w:tc>
          <w:tcPr>
            <w:tcW w:w="2229" w:type="dxa"/>
            <w:tcBorders>
              <w:top w:val="single" w:sz="4" w:space="0" w:color="BBBBBB"/>
              <w:left w:val="single" w:sz="4" w:space="0" w:color="BBBBBB"/>
              <w:bottom w:val="single" w:sz="4" w:space="0" w:color="BBBBBB"/>
              <w:right w:val="single" w:sz="4" w:space="0" w:color="BBBBBB"/>
            </w:tcBorders>
            <w:shd w:val="clear" w:color="auto" w:fill="C5E0B3" w:themeFill="accent6" w:themeFillTint="66"/>
            <w:tcMar>
              <w:top w:w="80" w:type="dxa"/>
              <w:left w:w="120" w:type="dxa"/>
              <w:bottom w:w="80" w:type="dxa"/>
              <w:right w:w="120" w:type="dxa"/>
            </w:tcMar>
          </w:tcPr>
          <w:p w:rsidR="00964B05" w:rsidRPr="0017747C" w:rsidRDefault="00337D97" w:rsidP="0017747C">
            <w:pPr>
              <w:spacing w:line="276" w:lineRule="auto"/>
            </w:pPr>
            <w:r w:rsidRPr="0017747C">
              <w:t>ELK + Grafana + Kibana</w:t>
            </w:r>
          </w:p>
        </w:tc>
      </w:tr>
      <w:tr w:rsidR="00964B05" w:rsidRPr="0017747C" w:rsidTr="000577B0">
        <w:tc>
          <w:tcPr>
            <w:tcW w:w="2723" w:type="dxa"/>
            <w:tcBorders>
              <w:top w:val="single" w:sz="4" w:space="0" w:color="BBBBBB"/>
              <w:left w:val="single" w:sz="4" w:space="0" w:color="BBBBBB"/>
              <w:bottom w:val="single" w:sz="4" w:space="0" w:color="BBBBBB"/>
              <w:right w:val="single" w:sz="4" w:space="0" w:color="BBBBBB"/>
            </w:tcBorders>
            <w:shd w:val="clear" w:color="auto" w:fill="DEEAF6" w:themeFill="accent1" w:themeFillTint="33"/>
            <w:tcMar>
              <w:top w:w="80" w:type="dxa"/>
              <w:left w:w="120" w:type="dxa"/>
              <w:bottom w:w="80" w:type="dxa"/>
              <w:right w:w="120" w:type="dxa"/>
            </w:tcMar>
          </w:tcPr>
          <w:p w:rsidR="00964B05" w:rsidRPr="0017747C" w:rsidRDefault="00337D97" w:rsidP="0017747C">
            <w:pPr>
              <w:spacing w:line="276" w:lineRule="auto"/>
            </w:pPr>
            <w:r w:rsidRPr="0017747C">
              <w:rPr>
                <w:b/>
                <w:bCs/>
              </w:rPr>
              <w:t>Simulation attaques</w:t>
            </w:r>
          </w:p>
        </w:tc>
        <w:tc>
          <w:tcPr>
            <w:tcW w:w="2204" w:type="dxa"/>
            <w:tcBorders>
              <w:top w:val="single" w:sz="4" w:space="0" w:color="BBBBBB"/>
              <w:left w:val="single" w:sz="4" w:space="0" w:color="BBBBBB"/>
              <w:bottom w:val="single" w:sz="4" w:space="0" w:color="BBBBBB"/>
              <w:right w:val="single" w:sz="4" w:space="0" w:color="BBBBBB"/>
            </w:tcBorders>
            <w:shd w:val="clear" w:color="auto" w:fill="FBE4D5" w:themeFill="accent2" w:themeFillTint="33"/>
            <w:tcMar>
              <w:top w:w="80" w:type="dxa"/>
              <w:left w:w="120" w:type="dxa"/>
              <w:bottom w:w="80" w:type="dxa"/>
              <w:right w:w="120" w:type="dxa"/>
            </w:tcMar>
          </w:tcPr>
          <w:p w:rsidR="00964B05" w:rsidRPr="0017747C" w:rsidRDefault="00337D97" w:rsidP="0017747C">
            <w:pPr>
              <w:spacing w:line="276" w:lineRule="auto"/>
            </w:pPr>
            <w:r w:rsidRPr="0017747C">
              <w:t>Non intégré</w:t>
            </w:r>
          </w:p>
        </w:tc>
        <w:tc>
          <w:tcPr>
            <w:tcW w:w="2204" w:type="dxa"/>
            <w:tcBorders>
              <w:top w:val="single" w:sz="4" w:space="0" w:color="BBBBBB"/>
              <w:left w:val="single" w:sz="4" w:space="0" w:color="BBBBBB"/>
              <w:bottom w:val="single" w:sz="4" w:space="0" w:color="BBBBBB"/>
              <w:right w:val="single" w:sz="4" w:space="0" w:color="BBBBBB"/>
            </w:tcBorders>
            <w:shd w:val="clear" w:color="auto" w:fill="FBE4D5" w:themeFill="accent2" w:themeFillTint="33"/>
            <w:tcMar>
              <w:top w:w="80" w:type="dxa"/>
              <w:left w:w="120" w:type="dxa"/>
              <w:bottom w:w="80" w:type="dxa"/>
              <w:right w:w="120" w:type="dxa"/>
            </w:tcMar>
          </w:tcPr>
          <w:p w:rsidR="00964B05" w:rsidRPr="0017747C" w:rsidRDefault="00337D97" w:rsidP="0017747C">
            <w:pPr>
              <w:spacing w:line="276" w:lineRule="auto"/>
            </w:pPr>
            <w:r w:rsidRPr="0017747C">
              <w:t>Non intégré</w:t>
            </w:r>
          </w:p>
        </w:tc>
        <w:tc>
          <w:tcPr>
            <w:tcW w:w="2229" w:type="dxa"/>
            <w:tcBorders>
              <w:top w:val="single" w:sz="4" w:space="0" w:color="BBBBBB"/>
              <w:left w:val="single" w:sz="4" w:space="0" w:color="BBBBBB"/>
              <w:bottom w:val="single" w:sz="4" w:space="0" w:color="BBBBBB"/>
              <w:right w:val="single" w:sz="4" w:space="0" w:color="BBBBBB"/>
            </w:tcBorders>
            <w:shd w:val="clear" w:color="auto" w:fill="C5E0B3" w:themeFill="accent6" w:themeFillTint="66"/>
            <w:tcMar>
              <w:top w:w="80" w:type="dxa"/>
              <w:left w:w="120" w:type="dxa"/>
              <w:bottom w:w="80" w:type="dxa"/>
              <w:right w:w="120" w:type="dxa"/>
            </w:tcMar>
          </w:tcPr>
          <w:p w:rsidR="00964B05" w:rsidRPr="0017747C" w:rsidRDefault="00337D97" w:rsidP="0017747C">
            <w:pPr>
              <w:spacing w:line="276" w:lineRule="auto"/>
            </w:pPr>
            <w:r w:rsidRPr="0017747C">
              <w:t>k6 + jwt_tool + Burp Suite</w:t>
            </w:r>
          </w:p>
        </w:tc>
      </w:tr>
      <w:tr w:rsidR="00964B05" w:rsidRPr="0017747C" w:rsidTr="000577B0">
        <w:tc>
          <w:tcPr>
            <w:tcW w:w="2723" w:type="dxa"/>
            <w:tcBorders>
              <w:top w:val="single" w:sz="4" w:space="0" w:color="BBBBBB"/>
              <w:left w:val="single" w:sz="4" w:space="0" w:color="BBBBBB"/>
              <w:bottom w:val="single" w:sz="4" w:space="0" w:color="BBBBBB"/>
              <w:right w:val="single" w:sz="4" w:space="0" w:color="BBBBBB"/>
            </w:tcBorders>
            <w:shd w:val="clear" w:color="auto" w:fill="DEEAF6" w:themeFill="accent1" w:themeFillTint="33"/>
            <w:tcMar>
              <w:top w:w="80" w:type="dxa"/>
              <w:left w:w="120" w:type="dxa"/>
              <w:bottom w:w="80" w:type="dxa"/>
              <w:right w:w="120" w:type="dxa"/>
            </w:tcMar>
          </w:tcPr>
          <w:p w:rsidR="00964B05" w:rsidRPr="0017747C" w:rsidRDefault="00337D97" w:rsidP="0017747C">
            <w:pPr>
              <w:spacing w:line="276" w:lineRule="auto"/>
            </w:pPr>
            <w:r w:rsidRPr="0017747C">
              <w:rPr>
                <w:b/>
                <w:bCs/>
              </w:rPr>
              <w:t>Score global /10</w:t>
            </w:r>
          </w:p>
        </w:tc>
        <w:tc>
          <w:tcPr>
            <w:tcW w:w="2204" w:type="dxa"/>
            <w:tcBorders>
              <w:top w:val="single" w:sz="4" w:space="0" w:color="BBBBBB"/>
              <w:left w:val="single" w:sz="4" w:space="0" w:color="BBBBBB"/>
              <w:bottom w:val="single" w:sz="4" w:space="0" w:color="BBBBBB"/>
              <w:right w:val="single" w:sz="4" w:space="0" w:color="BBBBBB"/>
            </w:tcBorders>
            <w:shd w:val="clear" w:color="auto" w:fill="FBE4D5" w:themeFill="accent2" w:themeFillTint="33"/>
            <w:tcMar>
              <w:top w:w="80" w:type="dxa"/>
              <w:left w:w="120" w:type="dxa"/>
              <w:bottom w:w="80" w:type="dxa"/>
              <w:right w:w="120" w:type="dxa"/>
            </w:tcMar>
          </w:tcPr>
          <w:p w:rsidR="00964B05" w:rsidRPr="0017747C" w:rsidRDefault="00337D97" w:rsidP="0017747C">
            <w:pPr>
              <w:spacing w:line="276" w:lineRule="auto"/>
            </w:pPr>
            <w:r w:rsidRPr="0017747C">
              <w:t>5/10</w:t>
            </w:r>
          </w:p>
        </w:tc>
        <w:tc>
          <w:tcPr>
            <w:tcW w:w="2204" w:type="dxa"/>
            <w:tcBorders>
              <w:top w:val="single" w:sz="4" w:space="0" w:color="BBBBBB"/>
              <w:left w:val="single" w:sz="4" w:space="0" w:color="BBBBBB"/>
              <w:bottom w:val="single" w:sz="4" w:space="0" w:color="BBBBBB"/>
              <w:right w:val="single" w:sz="4" w:space="0" w:color="BBBBBB"/>
            </w:tcBorders>
            <w:shd w:val="clear" w:color="auto" w:fill="FBE4D5" w:themeFill="accent2" w:themeFillTint="33"/>
            <w:tcMar>
              <w:top w:w="80" w:type="dxa"/>
              <w:left w:w="120" w:type="dxa"/>
              <w:bottom w:w="80" w:type="dxa"/>
              <w:right w:w="120" w:type="dxa"/>
            </w:tcMar>
          </w:tcPr>
          <w:p w:rsidR="00964B05" w:rsidRPr="0017747C" w:rsidRDefault="00337D97" w:rsidP="0017747C">
            <w:pPr>
              <w:spacing w:line="276" w:lineRule="auto"/>
            </w:pPr>
            <w:r w:rsidRPr="0017747C">
              <w:t>7/10</w:t>
            </w:r>
          </w:p>
        </w:tc>
        <w:tc>
          <w:tcPr>
            <w:tcW w:w="2229" w:type="dxa"/>
            <w:tcBorders>
              <w:top w:val="single" w:sz="4" w:space="0" w:color="BBBBBB"/>
              <w:left w:val="single" w:sz="4" w:space="0" w:color="BBBBBB"/>
              <w:bottom w:val="single" w:sz="4" w:space="0" w:color="BBBBBB"/>
              <w:right w:val="single" w:sz="4" w:space="0" w:color="BBBBBB"/>
            </w:tcBorders>
            <w:shd w:val="clear" w:color="auto" w:fill="C5E0B3" w:themeFill="accent6" w:themeFillTint="66"/>
            <w:tcMar>
              <w:top w:w="80" w:type="dxa"/>
              <w:left w:w="120" w:type="dxa"/>
              <w:bottom w:w="80" w:type="dxa"/>
              <w:right w:w="120" w:type="dxa"/>
            </w:tcMar>
          </w:tcPr>
          <w:p w:rsidR="00964B05" w:rsidRPr="0017747C" w:rsidRDefault="00337D97" w:rsidP="0017747C">
            <w:pPr>
              <w:spacing w:line="276" w:lineRule="auto"/>
            </w:pPr>
            <w:r w:rsidRPr="0017747C">
              <w:rPr>
                <w:b/>
                <w:bCs/>
              </w:rPr>
              <w:t>9/10</w:t>
            </w:r>
          </w:p>
        </w:tc>
      </w:tr>
    </w:tbl>
    <w:p w:rsidR="00964B05" w:rsidRDefault="00964B05" w:rsidP="0017747C">
      <w:pPr>
        <w:spacing w:before="60" w:after="60" w:line="276" w:lineRule="auto"/>
      </w:pPr>
    </w:p>
    <w:p w:rsidR="00334EE8" w:rsidRPr="0017747C" w:rsidRDefault="00334EE8" w:rsidP="0017747C">
      <w:pPr>
        <w:spacing w:before="60" w:after="60" w:line="276" w:lineRule="auto"/>
      </w:pPr>
    </w:p>
    <w:p w:rsidR="00964B05" w:rsidRPr="0017747C" w:rsidRDefault="00337D97" w:rsidP="0017747C">
      <w:pPr>
        <w:spacing w:before="100" w:after="120" w:line="276" w:lineRule="auto"/>
        <w:jc w:val="both"/>
        <w:rPr>
          <w:lang w:val="fr-FR"/>
        </w:rPr>
      </w:pPr>
      <w:r w:rsidRPr="000577B0">
        <w:rPr>
          <w:b/>
          <w:bCs/>
          <w:color w:val="C00000"/>
          <w:u w:val="single"/>
          <w:lang w:val="fr-FR"/>
        </w:rPr>
        <w:t>Conclusion :</w:t>
      </w:r>
      <w:r w:rsidRPr="0017747C">
        <w:rPr>
          <w:lang w:val="fr-FR"/>
        </w:rPr>
        <w:t xml:space="preserve"> La Solution C (Kong OSS + Keycloak + Autoencodeur TensorFlow + ELK) est retenue car elle offre le meilleur rapport protection/coût, une détection d'anomalies comportementale que les règles statiques ne peuvent pas atteindre, et une architecture portable alignée sur les pratiques de Netflix, Airbnb et Uber. Son score de 9/10 reflète sa supériorité sur l'ensemble des critères évalués.</w:t>
      </w:r>
    </w:p>
    <w:p w:rsidR="00964B05" w:rsidRPr="0017747C" w:rsidRDefault="00964B05" w:rsidP="0017747C">
      <w:pPr>
        <w:spacing w:before="60" w:after="60" w:line="276" w:lineRule="auto"/>
        <w:rPr>
          <w:lang w:val="fr-FR"/>
        </w:rPr>
      </w:pPr>
    </w:p>
    <w:p w:rsidR="00101C1F" w:rsidRPr="0017747C" w:rsidRDefault="00101C1F" w:rsidP="0017747C">
      <w:pPr>
        <w:spacing w:before="60" w:after="60" w:line="276" w:lineRule="auto"/>
        <w:rPr>
          <w:lang w:val="fr-FR"/>
        </w:rPr>
      </w:pPr>
    </w:p>
    <w:p w:rsidR="00101C1F" w:rsidRDefault="00101C1F" w:rsidP="0017747C">
      <w:pPr>
        <w:spacing w:before="60" w:after="60" w:line="276" w:lineRule="auto"/>
        <w:rPr>
          <w:lang w:val="fr-FR"/>
        </w:rPr>
      </w:pPr>
    </w:p>
    <w:p w:rsidR="00334EE8" w:rsidRDefault="00334EE8" w:rsidP="0017747C">
      <w:pPr>
        <w:spacing w:before="60" w:after="60" w:line="276" w:lineRule="auto"/>
        <w:rPr>
          <w:lang w:val="fr-FR"/>
        </w:rPr>
      </w:pPr>
    </w:p>
    <w:p w:rsidR="00334EE8" w:rsidRDefault="00334EE8" w:rsidP="0017747C">
      <w:pPr>
        <w:spacing w:before="60" w:after="60" w:line="276" w:lineRule="auto"/>
        <w:rPr>
          <w:lang w:val="fr-FR"/>
        </w:rPr>
      </w:pPr>
    </w:p>
    <w:p w:rsidR="00BE0C62" w:rsidRPr="0017747C" w:rsidRDefault="00BE0C62" w:rsidP="0017747C">
      <w:pPr>
        <w:spacing w:before="60" w:after="60" w:line="276" w:lineRule="auto"/>
        <w:rPr>
          <w:lang w:val="fr-FR"/>
        </w:rPr>
      </w:pP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lastRenderedPageBreak/>
        <w:t>3.4 Architecture détaillée de la solution retenue</w:t>
      </w:r>
    </w:p>
    <w:p w:rsidR="00964B05" w:rsidRPr="0017747C" w:rsidRDefault="00337D97" w:rsidP="0017747C">
      <w:pPr>
        <w:pStyle w:val="Heading3"/>
        <w:spacing w:line="276" w:lineRule="auto"/>
        <w:rPr>
          <w:rFonts w:asciiTheme="majorBidi" w:hAnsiTheme="majorBidi" w:cstheme="majorBidi"/>
          <w:sz w:val="28"/>
          <w:szCs w:val="28"/>
          <w:lang w:val="fr-FR"/>
        </w:rPr>
      </w:pPr>
      <w:r w:rsidRPr="0017747C">
        <w:rPr>
          <w:rFonts w:asciiTheme="majorBidi" w:hAnsiTheme="majorBidi" w:cstheme="majorBidi"/>
          <w:sz w:val="28"/>
          <w:szCs w:val="28"/>
          <w:lang w:val="fr-FR"/>
        </w:rPr>
        <w:t>3.4.1 Défense en profondeur — 8 couches</w:t>
      </w:r>
    </w:p>
    <w:p w:rsidR="00964B05" w:rsidRPr="0017747C" w:rsidRDefault="00337D97" w:rsidP="0017747C">
      <w:pPr>
        <w:spacing w:before="100" w:after="120" w:line="276" w:lineRule="auto"/>
        <w:jc w:val="both"/>
        <w:rPr>
          <w:lang w:val="fr-FR"/>
        </w:rPr>
      </w:pPr>
      <w:r w:rsidRPr="0017747C">
        <w:rPr>
          <w:lang w:val="fr-FR"/>
        </w:rPr>
        <w:t>La solution retenue repose sur une architecture de défense en profondeur à 8 couches, chaque couche ajoutant une protection complémentaire :</w:t>
      </w:r>
    </w:p>
    <w:p w:rsidR="00964B05" w:rsidRPr="0017747C" w:rsidRDefault="00964B05" w:rsidP="0017747C">
      <w:pPr>
        <w:spacing w:before="60" w:after="60" w:line="276" w:lineRule="auto"/>
        <w:rPr>
          <w:lang w:val="fr-FR"/>
        </w:rPr>
      </w:pPr>
    </w:p>
    <w:tbl>
      <w:tblPr>
        <w:tblStyle w:val="GridTable4-Accent2"/>
        <w:tblW w:w="9360" w:type="dxa"/>
        <w:tblLook w:val="04A0" w:firstRow="1" w:lastRow="0" w:firstColumn="1" w:lastColumn="0" w:noHBand="0" w:noVBand="1"/>
      </w:tblPr>
      <w:tblGrid>
        <w:gridCol w:w="560"/>
        <w:gridCol w:w="2600"/>
        <w:gridCol w:w="2800"/>
        <w:gridCol w:w="3400"/>
      </w:tblGrid>
      <w:tr w:rsidR="00964B05" w:rsidRPr="0017747C" w:rsidTr="000577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Pr>
          <w:p w:rsidR="00964B05" w:rsidRPr="0017747C" w:rsidRDefault="00337D97" w:rsidP="0017747C">
            <w:pPr>
              <w:spacing w:line="276" w:lineRule="auto"/>
              <w:jc w:val="center"/>
            </w:pPr>
            <w:r w:rsidRPr="0017747C">
              <w:rPr>
                <w:b w:val="0"/>
                <w:bCs w:val="0"/>
                <w:color w:val="FFFFFF"/>
              </w:rPr>
              <w:t>#</w:t>
            </w:r>
          </w:p>
        </w:tc>
        <w:tc>
          <w:tcPr>
            <w:tcW w:w="2600"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Couche</w:t>
            </w:r>
          </w:p>
        </w:tc>
        <w:tc>
          <w:tcPr>
            <w:tcW w:w="2800"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Technologie</w:t>
            </w:r>
          </w:p>
        </w:tc>
        <w:tc>
          <w:tcPr>
            <w:tcW w:w="3400"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Objectif</w:t>
            </w:r>
          </w:p>
        </w:tc>
      </w:tr>
      <w:tr w:rsidR="00964B05" w:rsidRPr="0017747C" w:rsidTr="00057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Pr>
          <w:p w:rsidR="00964B05" w:rsidRPr="0017747C" w:rsidRDefault="00337D97" w:rsidP="0017747C">
            <w:pPr>
              <w:spacing w:line="276" w:lineRule="auto"/>
            </w:pPr>
            <w:r w:rsidRPr="0017747C">
              <w:t>1</w:t>
            </w:r>
          </w:p>
        </w:tc>
        <w:tc>
          <w:tcPr>
            <w:tcW w:w="26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rPr>
                <w:b/>
                <w:bCs/>
              </w:rPr>
              <w:t>Edge / CDN</w:t>
            </w:r>
          </w:p>
        </w:tc>
        <w:tc>
          <w:tcPr>
            <w:tcW w:w="28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Cloudflare</w:t>
            </w:r>
          </w:p>
        </w:tc>
        <w:tc>
          <w:tcPr>
            <w:tcW w:w="34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DDoS, réputation IP, TLS</w:t>
            </w:r>
          </w:p>
        </w:tc>
      </w:tr>
      <w:tr w:rsidR="00964B05" w:rsidRPr="0017747C" w:rsidTr="000577B0">
        <w:tc>
          <w:tcPr>
            <w:cnfStyle w:val="001000000000" w:firstRow="0" w:lastRow="0" w:firstColumn="1" w:lastColumn="0" w:oddVBand="0" w:evenVBand="0" w:oddHBand="0" w:evenHBand="0" w:firstRowFirstColumn="0" w:firstRowLastColumn="0" w:lastRowFirstColumn="0" w:lastRowLastColumn="0"/>
            <w:tcW w:w="560" w:type="dxa"/>
          </w:tcPr>
          <w:p w:rsidR="00964B05" w:rsidRPr="0017747C" w:rsidRDefault="00337D97" w:rsidP="0017747C">
            <w:pPr>
              <w:spacing w:line="276" w:lineRule="auto"/>
            </w:pPr>
            <w:r w:rsidRPr="0017747C">
              <w:t>2</w:t>
            </w:r>
          </w:p>
        </w:tc>
        <w:tc>
          <w:tcPr>
            <w:tcW w:w="260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rPr>
                <w:b/>
                <w:bCs/>
              </w:rPr>
              <w:t>WAF</w:t>
            </w:r>
          </w:p>
        </w:tc>
        <w:tc>
          <w:tcPr>
            <w:tcW w:w="280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ModSecurity + OWASP CRS</w:t>
            </w:r>
          </w:p>
        </w:tc>
        <w:tc>
          <w:tcPr>
            <w:tcW w:w="340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Règles OWASP, geo-blocking</w:t>
            </w:r>
          </w:p>
        </w:tc>
      </w:tr>
      <w:tr w:rsidR="00964B05" w:rsidRPr="0017747C" w:rsidTr="00057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Pr>
          <w:p w:rsidR="00964B05" w:rsidRPr="0017747C" w:rsidRDefault="00337D97" w:rsidP="0017747C">
            <w:pPr>
              <w:spacing w:line="276" w:lineRule="auto"/>
            </w:pPr>
            <w:r w:rsidRPr="0017747C">
              <w:t>3</w:t>
            </w:r>
          </w:p>
        </w:tc>
        <w:tc>
          <w:tcPr>
            <w:tcW w:w="26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rPr>
                <w:b/>
                <w:bCs/>
              </w:rPr>
              <w:t>Passerelle API</w:t>
            </w:r>
          </w:p>
        </w:tc>
        <w:tc>
          <w:tcPr>
            <w:tcW w:w="28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Kong OSS (Docker/K8s)</w:t>
            </w:r>
          </w:p>
        </w:tc>
        <w:tc>
          <w:tcPr>
            <w:tcW w:w="34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Auth, routage, rate-limit, validation</w:t>
            </w:r>
          </w:p>
        </w:tc>
      </w:tr>
      <w:tr w:rsidR="00964B05" w:rsidRPr="0017747C" w:rsidTr="000577B0">
        <w:tc>
          <w:tcPr>
            <w:cnfStyle w:val="001000000000" w:firstRow="0" w:lastRow="0" w:firstColumn="1" w:lastColumn="0" w:oddVBand="0" w:evenVBand="0" w:oddHBand="0" w:evenHBand="0" w:firstRowFirstColumn="0" w:firstRowLastColumn="0" w:lastRowFirstColumn="0" w:lastRowLastColumn="0"/>
            <w:tcW w:w="560" w:type="dxa"/>
          </w:tcPr>
          <w:p w:rsidR="00964B05" w:rsidRPr="0017747C" w:rsidRDefault="00337D97" w:rsidP="0017747C">
            <w:pPr>
              <w:spacing w:line="276" w:lineRule="auto"/>
            </w:pPr>
            <w:r w:rsidRPr="0017747C">
              <w:t>4</w:t>
            </w:r>
          </w:p>
        </w:tc>
        <w:tc>
          <w:tcPr>
            <w:tcW w:w="260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rPr>
                <w:b/>
                <w:bCs/>
              </w:rPr>
              <w:t>Service Auth</w:t>
            </w:r>
          </w:p>
        </w:tc>
        <w:tc>
          <w:tcPr>
            <w:tcW w:w="280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Keycloak</w:t>
            </w:r>
          </w:p>
        </w:tc>
        <w:tc>
          <w:tcPr>
            <w:tcW w:w="340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JWT RS256, JWKS, OAuth2 flows</w:t>
            </w:r>
          </w:p>
        </w:tc>
      </w:tr>
      <w:tr w:rsidR="00964B05" w:rsidRPr="0017747C" w:rsidTr="00057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Pr>
          <w:p w:rsidR="00964B05" w:rsidRPr="0017747C" w:rsidRDefault="00337D97" w:rsidP="0017747C">
            <w:pPr>
              <w:spacing w:line="276" w:lineRule="auto"/>
            </w:pPr>
            <w:r w:rsidRPr="0017747C">
              <w:t>5</w:t>
            </w:r>
          </w:p>
        </w:tc>
        <w:tc>
          <w:tcPr>
            <w:tcW w:w="26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rPr>
                <w:b/>
                <w:bCs/>
              </w:rPr>
              <w:t>Moteur IA</w:t>
            </w:r>
          </w:p>
        </w:tc>
        <w:tc>
          <w:tcPr>
            <w:tcW w:w="28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Autoencodeur TensorFlow</w:t>
            </w:r>
          </w:p>
        </w:tc>
        <w:tc>
          <w:tcPr>
            <w:tcW w:w="34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Scoring anomalies temps réel</w:t>
            </w:r>
          </w:p>
        </w:tc>
      </w:tr>
      <w:tr w:rsidR="00964B05" w:rsidRPr="0017747C" w:rsidTr="000577B0">
        <w:tc>
          <w:tcPr>
            <w:cnfStyle w:val="001000000000" w:firstRow="0" w:lastRow="0" w:firstColumn="1" w:lastColumn="0" w:oddVBand="0" w:evenVBand="0" w:oddHBand="0" w:evenHBand="0" w:firstRowFirstColumn="0" w:firstRowLastColumn="0" w:lastRowFirstColumn="0" w:lastRowLastColumn="0"/>
            <w:tcW w:w="560" w:type="dxa"/>
          </w:tcPr>
          <w:p w:rsidR="00964B05" w:rsidRPr="0017747C" w:rsidRDefault="00337D97" w:rsidP="0017747C">
            <w:pPr>
              <w:spacing w:line="276" w:lineRule="auto"/>
            </w:pPr>
            <w:r w:rsidRPr="0017747C">
              <w:t>6</w:t>
            </w:r>
          </w:p>
        </w:tc>
        <w:tc>
          <w:tcPr>
            <w:tcW w:w="260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rPr>
                <w:b/>
                <w:bCs/>
              </w:rPr>
              <w:t>Pipeline Logs</w:t>
            </w:r>
          </w:p>
        </w:tc>
        <w:tc>
          <w:tcPr>
            <w:tcW w:w="280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Logstash → Elasticsearch</w:t>
            </w:r>
          </w:p>
        </w:tc>
        <w:tc>
          <w:tcPr>
            <w:tcW w:w="340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Feature engineering, stockage</w:t>
            </w:r>
          </w:p>
        </w:tc>
      </w:tr>
      <w:tr w:rsidR="00964B05" w:rsidRPr="0017747C" w:rsidTr="00057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Pr>
          <w:p w:rsidR="00964B05" w:rsidRPr="0017747C" w:rsidRDefault="00337D97" w:rsidP="0017747C">
            <w:pPr>
              <w:spacing w:line="276" w:lineRule="auto"/>
            </w:pPr>
            <w:r w:rsidRPr="0017747C">
              <w:t>7</w:t>
            </w:r>
          </w:p>
        </w:tc>
        <w:tc>
          <w:tcPr>
            <w:tcW w:w="26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rPr>
                <w:b/>
                <w:bCs/>
              </w:rPr>
              <w:t>Alertes &amp; SIEM</w:t>
            </w:r>
          </w:p>
        </w:tc>
        <w:tc>
          <w:tcPr>
            <w:tcW w:w="28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Kibana / Grafana / PagerDuty</w:t>
            </w:r>
          </w:p>
        </w:tc>
        <w:tc>
          <w:tcPr>
            <w:tcW w:w="340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Dashboards P1/P2/P3</w:t>
            </w:r>
          </w:p>
        </w:tc>
      </w:tr>
      <w:tr w:rsidR="00964B05" w:rsidRPr="0017747C" w:rsidTr="000577B0">
        <w:tc>
          <w:tcPr>
            <w:cnfStyle w:val="001000000000" w:firstRow="0" w:lastRow="0" w:firstColumn="1" w:lastColumn="0" w:oddVBand="0" w:evenVBand="0" w:oddHBand="0" w:evenHBand="0" w:firstRowFirstColumn="0" w:firstRowLastColumn="0" w:lastRowFirstColumn="0" w:lastRowLastColumn="0"/>
            <w:tcW w:w="560" w:type="dxa"/>
          </w:tcPr>
          <w:p w:rsidR="00964B05" w:rsidRPr="0017747C" w:rsidRDefault="00337D97" w:rsidP="0017747C">
            <w:pPr>
              <w:spacing w:line="276" w:lineRule="auto"/>
            </w:pPr>
            <w:r w:rsidRPr="0017747C">
              <w:t>8</w:t>
            </w:r>
          </w:p>
        </w:tc>
        <w:tc>
          <w:tcPr>
            <w:tcW w:w="260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rPr>
                <w:b/>
                <w:bCs/>
              </w:rPr>
              <w:t>Backend</w:t>
            </w:r>
          </w:p>
        </w:tc>
        <w:tc>
          <w:tcPr>
            <w:tcW w:w="280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Microservices Kubernetes</w:t>
            </w:r>
          </w:p>
        </w:tc>
        <w:tc>
          <w:tcPr>
            <w:tcW w:w="340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mTLS via Istio/Envoy</w:t>
            </w:r>
          </w:p>
        </w:tc>
      </w:tr>
    </w:tbl>
    <w:p w:rsidR="00964B05" w:rsidRPr="0017747C" w:rsidRDefault="00964B05" w:rsidP="0017747C">
      <w:pPr>
        <w:spacing w:before="60" w:after="60" w:line="276" w:lineRule="auto"/>
      </w:pPr>
    </w:p>
    <w:p w:rsidR="00964B05" w:rsidRPr="000577B0" w:rsidRDefault="00337D97" w:rsidP="000577B0">
      <w:pPr>
        <w:pStyle w:val="Heading3"/>
        <w:spacing w:line="276" w:lineRule="auto"/>
        <w:rPr>
          <w:rFonts w:asciiTheme="majorBidi" w:hAnsiTheme="majorBidi" w:cstheme="majorBidi"/>
          <w:sz w:val="28"/>
          <w:szCs w:val="28"/>
        </w:rPr>
      </w:pPr>
      <w:r w:rsidRPr="0017747C">
        <w:rPr>
          <w:rFonts w:asciiTheme="majorBidi" w:hAnsiTheme="majorBidi" w:cstheme="majorBidi"/>
          <w:sz w:val="28"/>
          <w:szCs w:val="28"/>
        </w:rPr>
        <w:t>3.4.2 Pile technologique complète</w:t>
      </w:r>
    </w:p>
    <w:p w:rsidR="00101C1F" w:rsidRPr="0017747C" w:rsidRDefault="00101C1F" w:rsidP="0017747C">
      <w:pPr>
        <w:spacing w:before="60" w:after="60" w:line="276" w:lineRule="auto"/>
      </w:pPr>
    </w:p>
    <w:tbl>
      <w:tblPr>
        <w:tblStyle w:val="GridTable4-Accent2"/>
        <w:tblW w:w="9360" w:type="dxa"/>
        <w:tblLook w:val="04A0" w:firstRow="1" w:lastRow="0" w:firstColumn="1" w:lastColumn="0" w:noHBand="0" w:noVBand="1"/>
      </w:tblPr>
      <w:tblGrid>
        <w:gridCol w:w="2340"/>
        <w:gridCol w:w="2340"/>
        <w:gridCol w:w="2340"/>
        <w:gridCol w:w="2340"/>
      </w:tblGrid>
      <w:tr w:rsidR="00964B05" w:rsidRPr="0017747C" w:rsidTr="000577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64B05" w:rsidRPr="0017747C" w:rsidRDefault="00337D97" w:rsidP="0017747C">
            <w:pPr>
              <w:spacing w:line="276" w:lineRule="auto"/>
              <w:jc w:val="center"/>
            </w:pPr>
            <w:r w:rsidRPr="0017747C">
              <w:rPr>
                <w:b w:val="0"/>
                <w:bCs w:val="0"/>
                <w:color w:val="FFFFFF"/>
              </w:rPr>
              <w:t>Composant</w:t>
            </w:r>
          </w:p>
        </w:tc>
        <w:tc>
          <w:tcPr>
            <w:tcW w:w="2340"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Technologie</w:t>
            </w:r>
          </w:p>
        </w:tc>
        <w:tc>
          <w:tcPr>
            <w:tcW w:w="2340"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Rôle</w:t>
            </w:r>
          </w:p>
        </w:tc>
        <w:tc>
          <w:tcPr>
            <w:tcW w:w="2340"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Justification</w:t>
            </w:r>
          </w:p>
        </w:tc>
      </w:tr>
      <w:tr w:rsidR="00964B05" w:rsidRPr="0017747C" w:rsidTr="00057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64B05" w:rsidRPr="0017747C" w:rsidRDefault="00337D97" w:rsidP="0017747C">
            <w:pPr>
              <w:spacing w:line="276" w:lineRule="auto"/>
            </w:pPr>
            <w:r w:rsidRPr="0017747C">
              <w:rPr>
                <w:b w:val="0"/>
                <w:bCs w:val="0"/>
              </w:rPr>
              <w:t>Passerelle API</w:t>
            </w:r>
          </w:p>
        </w:tc>
        <w:tc>
          <w:tcPr>
            <w:tcW w:w="234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Kong OSS (Docker/K8s)</w:t>
            </w:r>
          </w:p>
        </w:tc>
        <w:tc>
          <w:tcPr>
            <w:tcW w:w="234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Routage, auth, rate-limiting</w:t>
            </w:r>
          </w:p>
        </w:tc>
        <w:tc>
          <w:tcPr>
            <w:tcW w:w="234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Open-source, K8s-natif, extensible</w:t>
            </w:r>
          </w:p>
        </w:tc>
      </w:tr>
      <w:tr w:rsidR="00964B05" w:rsidRPr="0017747C" w:rsidTr="000577B0">
        <w:tc>
          <w:tcPr>
            <w:cnfStyle w:val="001000000000" w:firstRow="0" w:lastRow="0" w:firstColumn="1" w:lastColumn="0" w:oddVBand="0" w:evenVBand="0" w:oddHBand="0" w:evenHBand="0" w:firstRowFirstColumn="0" w:firstRowLastColumn="0" w:lastRowFirstColumn="0" w:lastRowLastColumn="0"/>
            <w:tcW w:w="2340" w:type="dxa"/>
          </w:tcPr>
          <w:p w:rsidR="00964B05" w:rsidRPr="0017747C" w:rsidRDefault="00337D97" w:rsidP="0017747C">
            <w:pPr>
              <w:spacing w:line="276" w:lineRule="auto"/>
            </w:pPr>
            <w:r w:rsidRPr="0017747C">
              <w:rPr>
                <w:b w:val="0"/>
                <w:bCs w:val="0"/>
              </w:rPr>
              <w:t>Authentification</w:t>
            </w:r>
          </w:p>
        </w:tc>
        <w:tc>
          <w:tcPr>
            <w:tcW w:w="234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Keycloak (auto-hébergé)</w:t>
            </w:r>
          </w:p>
        </w:tc>
        <w:tc>
          <w:tcPr>
            <w:tcW w:w="234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OAuth2/OIDC, JWT RS256, JWKS</w:t>
            </w:r>
          </w:p>
        </w:tc>
        <w:tc>
          <w:tcPr>
            <w:tcW w:w="234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Standard industrie, zéro licence</w:t>
            </w:r>
          </w:p>
        </w:tc>
      </w:tr>
      <w:tr w:rsidR="00964B05" w:rsidRPr="00D378BA" w:rsidTr="00057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64B05" w:rsidRPr="0017747C" w:rsidRDefault="00337D97" w:rsidP="0017747C">
            <w:pPr>
              <w:spacing w:line="276" w:lineRule="auto"/>
            </w:pPr>
            <w:r w:rsidRPr="0017747C">
              <w:rPr>
                <w:b w:val="0"/>
                <w:bCs w:val="0"/>
              </w:rPr>
              <w:t>Rate Limiting</w:t>
            </w:r>
          </w:p>
        </w:tc>
        <w:tc>
          <w:tcPr>
            <w:tcW w:w="234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Plugin Kong + Redis</w:t>
            </w:r>
          </w:p>
        </w:tc>
        <w:tc>
          <w:tcPr>
            <w:tcW w:w="234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Cluster-aware, persistant</w:t>
            </w:r>
          </w:p>
        </w:tc>
        <w:tc>
          <w:tcPr>
            <w:tcW w:w="234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rPr>
                <w:lang w:val="fr-FR"/>
              </w:rPr>
            </w:pPr>
            <w:r w:rsidRPr="0017747C">
              <w:rPr>
                <w:lang w:val="fr-FR"/>
              </w:rPr>
              <w:t>Redis partagé = cohérence multi-instance</w:t>
            </w:r>
          </w:p>
        </w:tc>
      </w:tr>
      <w:tr w:rsidR="00964B05" w:rsidRPr="0017747C" w:rsidTr="000577B0">
        <w:tc>
          <w:tcPr>
            <w:cnfStyle w:val="001000000000" w:firstRow="0" w:lastRow="0" w:firstColumn="1" w:lastColumn="0" w:oddVBand="0" w:evenVBand="0" w:oddHBand="0" w:evenHBand="0" w:firstRowFirstColumn="0" w:firstRowLastColumn="0" w:lastRowFirstColumn="0" w:lastRowLastColumn="0"/>
            <w:tcW w:w="2340" w:type="dxa"/>
          </w:tcPr>
          <w:p w:rsidR="00964B05" w:rsidRPr="0017747C" w:rsidRDefault="00337D97" w:rsidP="0017747C">
            <w:pPr>
              <w:spacing w:line="276" w:lineRule="auto"/>
            </w:pPr>
            <w:r w:rsidRPr="0017747C">
              <w:rPr>
                <w:b w:val="0"/>
                <w:bCs w:val="0"/>
              </w:rPr>
              <w:t>Détection IA</w:t>
            </w:r>
          </w:p>
        </w:tc>
        <w:tc>
          <w:tcPr>
            <w:tcW w:w="234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Autoencodeur TF/Keras</w:t>
            </w:r>
          </w:p>
        </w:tc>
        <w:tc>
          <w:tcPr>
            <w:tcW w:w="234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Scoring anomalies temps réel</w:t>
            </w:r>
          </w:p>
        </w:tc>
        <w:tc>
          <w:tcPr>
            <w:tcW w:w="234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Détection comportementale adaptative</w:t>
            </w:r>
          </w:p>
        </w:tc>
      </w:tr>
      <w:tr w:rsidR="00964B05" w:rsidRPr="0017747C" w:rsidTr="00057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64B05" w:rsidRPr="0017747C" w:rsidRDefault="00337D97" w:rsidP="0017747C">
            <w:pPr>
              <w:spacing w:line="276" w:lineRule="auto"/>
            </w:pPr>
            <w:r w:rsidRPr="0017747C">
              <w:rPr>
                <w:b w:val="0"/>
                <w:bCs w:val="0"/>
              </w:rPr>
              <w:t>Pipeline Logs</w:t>
            </w:r>
          </w:p>
        </w:tc>
        <w:tc>
          <w:tcPr>
            <w:tcW w:w="234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Logstash → Elasticsearch</w:t>
            </w:r>
          </w:p>
        </w:tc>
        <w:tc>
          <w:tcPr>
            <w:tcW w:w="234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Feature engineering, stockage</w:t>
            </w:r>
          </w:p>
        </w:tc>
        <w:tc>
          <w:tcPr>
            <w:tcW w:w="234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Indexation rapide, recherche full-text</w:t>
            </w:r>
          </w:p>
        </w:tc>
      </w:tr>
      <w:tr w:rsidR="00964B05" w:rsidRPr="0017747C" w:rsidTr="000577B0">
        <w:tc>
          <w:tcPr>
            <w:cnfStyle w:val="001000000000" w:firstRow="0" w:lastRow="0" w:firstColumn="1" w:lastColumn="0" w:oddVBand="0" w:evenVBand="0" w:oddHBand="0" w:evenHBand="0" w:firstRowFirstColumn="0" w:firstRowLastColumn="0" w:lastRowFirstColumn="0" w:lastRowLastColumn="0"/>
            <w:tcW w:w="2340" w:type="dxa"/>
          </w:tcPr>
          <w:p w:rsidR="00964B05" w:rsidRPr="0017747C" w:rsidRDefault="00337D97" w:rsidP="0017747C">
            <w:pPr>
              <w:spacing w:line="276" w:lineRule="auto"/>
            </w:pPr>
            <w:r w:rsidRPr="0017747C">
              <w:rPr>
                <w:b w:val="0"/>
                <w:bCs w:val="0"/>
              </w:rPr>
              <w:t>Surveillance</w:t>
            </w:r>
          </w:p>
        </w:tc>
        <w:tc>
          <w:tcPr>
            <w:tcW w:w="234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Grafana + Kibana</w:t>
            </w:r>
          </w:p>
        </w:tc>
        <w:tc>
          <w:tcPr>
            <w:tcW w:w="234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Dashboards, alertes P1/P2/P3</w:t>
            </w:r>
          </w:p>
        </w:tc>
        <w:tc>
          <w:tcPr>
            <w:tcW w:w="234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Visualisation unifiée des métriques</w:t>
            </w:r>
          </w:p>
        </w:tc>
      </w:tr>
      <w:tr w:rsidR="00964B05" w:rsidRPr="0017747C" w:rsidTr="00057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64B05" w:rsidRPr="0017747C" w:rsidRDefault="00337D97" w:rsidP="0017747C">
            <w:pPr>
              <w:spacing w:line="276" w:lineRule="auto"/>
            </w:pPr>
            <w:r w:rsidRPr="0017747C">
              <w:rPr>
                <w:b w:val="0"/>
                <w:bCs w:val="0"/>
              </w:rPr>
              <w:t>Tests attaques</w:t>
            </w:r>
          </w:p>
        </w:tc>
        <w:tc>
          <w:tcPr>
            <w:tcW w:w="234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k6 + jwt_tool + Burp</w:t>
            </w:r>
          </w:p>
        </w:tc>
        <w:tc>
          <w:tcPr>
            <w:tcW w:w="234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Simulation DoS, JWT, BOLA</w:t>
            </w:r>
          </w:p>
        </w:tc>
        <w:tc>
          <w:tcPr>
            <w:tcW w:w="234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Validation réaliste du système</w:t>
            </w:r>
          </w:p>
        </w:tc>
      </w:tr>
    </w:tbl>
    <w:p w:rsidR="00BE0C62" w:rsidRDefault="00BE0C62" w:rsidP="0017747C">
      <w:pPr>
        <w:spacing w:before="60" w:after="60" w:line="276" w:lineRule="auto"/>
      </w:pPr>
    </w:p>
    <w:p w:rsidR="00210545" w:rsidRPr="0017747C" w:rsidRDefault="00210545" w:rsidP="0017747C">
      <w:pPr>
        <w:spacing w:before="60" w:after="60" w:line="276" w:lineRule="auto"/>
      </w:pPr>
    </w:p>
    <w:p w:rsidR="00964B05" w:rsidRPr="0017747C" w:rsidRDefault="00337D97" w:rsidP="0017747C">
      <w:pPr>
        <w:pStyle w:val="Heading3"/>
        <w:spacing w:line="276" w:lineRule="auto"/>
        <w:rPr>
          <w:rFonts w:asciiTheme="majorBidi" w:hAnsiTheme="majorBidi" w:cstheme="majorBidi"/>
          <w:sz w:val="28"/>
          <w:szCs w:val="28"/>
        </w:rPr>
      </w:pPr>
      <w:r w:rsidRPr="0017747C">
        <w:rPr>
          <w:rFonts w:asciiTheme="majorBidi" w:hAnsiTheme="majorBidi" w:cstheme="majorBidi"/>
          <w:sz w:val="28"/>
          <w:szCs w:val="28"/>
        </w:rPr>
        <w:lastRenderedPageBreak/>
        <w:t>3.4.3 Authentification JWT (RS256 + JWKS)</w:t>
      </w:r>
    </w:p>
    <w:p w:rsidR="00964B05" w:rsidRPr="0017747C" w:rsidRDefault="00337D97" w:rsidP="0017747C">
      <w:pPr>
        <w:spacing w:before="100" w:after="120" w:line="276" w:lineRule="auto"/>
        <w:jc w:val="both"/>
        <w:rPr>
          <w:lang w:val="fr-FR"/>
        </w:rPr>
      </w:pPr>
      <w:r w:rsidRPr="0017747C">
        <w:rPr>
          <w:lang w:val="fr-FR"/>
        </w:rPr>
        <w:t>L'authentification repose sur les étapes suivantes :</w:t>
      </w:r>
    </w:p>
    <w:p w:rsidR="00964B05" w:rsidRPr="000577B0" w:rsidRDefault="00337D97" w:rsidP="000577B0">
      <w:pPr>
        <w:pStyle w:val="ListParagraph"/>
        <w:numPr>
          <w:ilvl w:val="0"/>
          <w:numId w:val="6"/>
        </w:numPr>
        <w:spacing w:before="60" w:after="60" w:line="276" w:lineRule="auto"/>
        <w:rPr>
          <w:lang w:val="fr-FR"/>
        </w:rPr>
      </w:pPr>
      <w:r w:rsidRPr="000577B0">
        <w:rPr>
          <w:lang w:val="fr-FR"/>
        </w:rPr>
        <w:t>Génération d'une paire de clés RSA-2048 : openssl genrsa -out private.pem 2048</w:t>
      </w:r>
    </w:p>
    <w:p w:rsidR="00964B05" w:rsidRPr="000577B0" w:rsidRDefault="00337D97" w:rsidP="000577B0">
      <w:pPr>
        <w:pStyle w:val="ListParagraph"/>
        <w:numPr>
          <w:ilvl w:val="0"/>
          <w:numId w:val="6"/>
        </w:numPr>
        <w:spacing w:before="60" w:after="60" w:line="276" w:lineRule="auto"/>
        <w:rPr>
          <w:lang w:val="fr-FR"/>
        </w:rPr>
      </w:pPr>
      <w:r w:rsidRPr="000577B0">
        <w:rPr>
          <w:lang w:val="fr-FR"/>
        </w:rPr>
        <w:t>Configuration de Keycloak pour émettre des JWT RS256 avec claims : sub, iss, aud, exp, jti, roles, scope</w:t>
      </w:r>
    </w:p>
    <w:p w:rsidR="00964B05" w:rsidRPr="000577B0" w:rsidRDefault="00337D97" w:rsidP="000577B0">
      <w:pPr>
        <w:pStyle w:val="ListParagraph"/>
        <w:numPr>
          <w:ilvl w:val="0"/>
          <w:numId w:val="6"/>
        </w:numPr>
        <w:spacing w:before="60" w:after="60" w:line="276" w:lineRule="auto"/>
        <w:rPr>
          <w:lang w:val="fr-FR"/>
        </w:rPr>
      </w:pPr>
      <w:r w:rsidRPr="000577B0">
        <w:rPr>
          <w:lang w:val="fr-FR"/>
        </w:rPr>
        <w:t>Publication de l'endpoint JWKS : https://auth.domaine.com/.well-known/jwks.json</w:t>
      </w:r>
    </w:p>
    <w:p w:rsidR="00964B05" w:rsidRPr="000577B0" w:rsidRDefault="00337D97" w:rsidP="000577B0">
      <w:pPr>
        <w:pStyle w:val="ListParagraph"/>
        <w:numPr>
          <w:ilvl w:val="0"/>
          <w:numId w:val="6"/>
        </w:numPr>
        <w:spacing w:before="60" w:after="60" w:line="276" w:lineRule="auto"/>
      </w:pPr>
      <w:r w:rsidRPr="000577B0">
        <w:t>Kong valide chaque token via l'URL JWKS (signature + expiration + iss + aud + jti blacklist)</w:t>
      </w:r>
    </w:p>
    <w:p w:rsidR="00964B05" w:rsidRPr="0017747C" w:rsidRDefault="00337D97" w:rsidP="0017747C">
      <w:pPr>
        <w:spacing w:before="100" w:after="120" w:line="276" w:lineRule="auto"/>
        <w:jc w:val="both"/>
        <w:rPr>
          <w:lang w:val="fr-FR"/>
        </w:rPr>
      </w:pPr>
      <w:r w:rsidRPr="000577B0">
        <w:rPr>
          <w:lang w:val="fr-FR"/>
        </w:rPr>
        <w:t xml:space="preserve">Les tokens d'accès ont une durée de vie de 15 minutes, les tokens de rafraîchissement de 7 jours. </w:t>
      </w:r>
      <w:r w:rsidRPr="0017747C">
        <w:rPr>
          <w:lang w:val="fr-FR"/>
        </w:rPr>
        <w:t>Les clés publiques font l'objet d'une rotation tous les 90 jours avec une période de chevauchement pour éviter les interruptions de service.</w:t>
      </w:r>
    </w:p>
    <w:p w:rsidR="00964B05" w:rsidRPr="0017747C" w:rsidRDefault="00964B05" w:rsidP="0017747C">
      <w:pPr>
        <w:spacing w:before="60" w:after="60" w:line="276" w:lineRule="auto"/>
        <w:rPr>
          <w:lang w:val="fr-FR"/>
        </w:rPr>
      </w:pPr>
    </w:p>
    <w:p w:rsidR="00964B05" w:rsidRPr="0017747C" w:rsidRDefault="00337D97" w:rsidP="0017747C">
      <w:pPr>
        <w:pStyle w:val="Heading3"/>
        <w:spacing w:line="276" w:lineRule="auto"/>
        <w:rPr>
          <w:rFonts w:asciiTheme="majorBidi" w:hAnsiTheme="majorBidi" w:cstheme="majorBidi"/>
          <w:sz w:val="28"/>
          <w:szCs w:val="28"/>
          <w:lang w:val="fr-FR"/>
        </w:rPr>
      </w:pPr>
      <w:r w:rsidRPr="0017747C">
        <w:rPr>
          <w:rFonts w:asciiTheme="majorBidi" w:hAnsiTheme="majorBidi" w:cstheme="majorBidi"/>
          <w:sz w:val="28"/>
          <w:szCs w:val="28"/>
          <w:lang w:val="fr-FR"/>
        </w:rPr>
        <w:t>3.4.4 Modèle Autoencodeur — Pipeline temps réel</w:t>
      </w:r>
    </w:p>
    <w:p w:rsidR="00964B05" w:rsidRPr="0017747C" w:rsidRDefault="00337D97" w:rsidP="0017747C">
      <w:pPr>
        <w:spacing w:before="100" w:after="120" w:line="276" w:lineRule="auto"/>
        <w:jc w:val="both"/>
        <w:rPr>
          <w:lang w:val="fr-FR"/>
        </w:rPr>
      </w:pPr>
      <w:r w:rsidRPr="0017747C">
        <w:rPr>
          <w:lang w:val="fr-FR"/>
        </w:rPr>
        <w:t>Le pipeline de détection d'anomalies par autoencodeur fonctionne en 5 étapes :</w:t>
      </w:r>
    </w:p>
    <w:p w:rsidR="00964B05" w:rsidRPr="0017747C" w:rsidRDefault="00964B05" w:rsidP="0017747C">
      <w:pPr>
        <w:spacing w:before="60" w:after="60" w:line="276" w:lineRule="auto"/>
        <w:rPr>
          <w:lang w:val="fr-FR"/>
        </w:rPr>
      </w:pPr>
    </w:p>
    <w:p w:rsidR="00101C1F" w:rsidRPr="0017747C" w:rsidRDefault="00101C1F" w:rsidP="0017747C">
      <w:pPr>
        <w:spacing w:before="60" w:after="60" w:line="276" w:lineRule="auto"/>
        <w:rPr>
          <w:lang w:val="fr-FR"/>
        </w:rPr>
      </w:pPr>
    </w:p>
    <w:tbl>
      <w:tblPr>
        <w:tblStyle w:val="GridTable4-Accent2"/>
        <w:tblW w:w="9439" w:type="dxa"/>
        <w:tblLook w:val="04A0" w:firstRow="1" w:lastRow="0" w:firstColumn="1" w:lastColumn="0" w:noHBand="0" w:noVBand="1"/>
      </w:tblPr>
      <w:tblGrid>
        <w:gridCol w:w="769"/>
        <w:gridCol w:w="3541"/>
        <w:gridCol w:w="2569"/>
        <w:gridCol w:w="2560"/>
      </w:tblGrid>
      <w:tr w:rsidR="00964B05" w:rsidRPr="0017747C" w:rsidTr="000577B0">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769" w:type="dxa"/>
          </w:tcPr>
          <w:p w:rsidR="00964B05" w:rsidRPr="0017747C" w:rsidRDefault="00337D97" w:rsidP="0017747C">
            <w:pPr>
              <w:spacing w:line="276" w:lineRule="auto"/>
              <w:jc w:val="center"/>
            </w:pPr>
            <w:r w:rsidRPr="0017747C">
              <w:rPr>
                <w:b w:val="0"/>
                <w:bCs w:val="0"/>
                <w:color w:val="FFFFFF"/>
              </w:rPr>
              <w:t>Étape</w:t>
            </w:r>
          </w:p>
        </w:tc>
        <w:tc>
          <w:tcPr>
            <w:tcW w:w="3541"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Action</w:t>
            </w:r>
          </w:p>
        </w:tc>
        <w:tc>
          <w:tcPr>
            <w:tcW w:w="2569"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Technologie</w:t>
            </w:r>
          </w:p>
        </w:tc>
        <w:tc>
          <w:tcPr>
            <w:tcW w:w="2560"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Résultat</w:t>
            </w:r>
          </w:p>
        </w:tc>
      </w:tr>
      <w:tr w:rsidR="00964B05" w:rsidRPr="0017747C" w:rsidTr="000577B0">
        <w:trPr>
          <w:cnfStyle w:val="000000100000" w:firstRow="0" w:lastRow="0" w:firstColumn="0" w:lastColumn="0" w:oddVBand="0" w:evenVBand="0" w:oddHBand="1" w:evenHBand="0" w:firstRowFirstColumn="0" w:firstRowLastColumn="0" w:lastRowFirstColumn="0" w:lastRowLastColumn="0"/>
          <w:trHeight w:val="859"/>
        </w:trPr>
        <w:tc>
          <w:tcPr>
            <w:cnfStyle w:val="001000000000" w:firstRow="0" w:lastRow="0" w:firstColumn="1" w:lastColumn="0" w:oddVBand="0" w:evenVBand="0" w:oddHBand="0" w:evenHBand="0" w:firstRowFirstColumn="0" w:firstRowLastColumn="0" w:lastRowFirstColumn="0" w:lastRowLastColumn="0"/>
            <w:tcW w:w="769" w:type="dxa"/>
          </w:tcPr>
          <w:p w:rsidR="00964B05" w:rsidRPr="0017747C" w:rsidRDefault="00337D97" w:rsidP="0017747C">
            <w:pPr>
              <w:spacing w:line="276" w:lineRule="auto"/>
            </w:pPr>
            <w:r w:rsidRPr="0017747C">
              <w:t>1</w:t>
            </w:r>
          </w:p>
        </w:tc>
        <w:tc>
          <w:tcPr>
            <w:tcW w:w="3541"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rPr>
                <w:lang w:val="fr-FR"/>
              </w:rPr>
            </w:pPr>
            <w:r w:rsidRPr="0017747C">
              <w:rPr>
                <w:lang w:val="fr-FR"/>
              </w:rPr>
              <w:t>Enregistrement de chaque requête (&lt; 5 ms overhead)</w:t>
            </w:r>
          </w:p>
        </w:tc>
        <w:tc>
          <w:tcPr>
            <w:tcW w:w="2569"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Kong → Kafka 'api-requests'</w:t>
            </w:r>
          </w:p>
        </w:tc>
        <w:tc>
          <w:tcPr>
            <w:tcW w:w="256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Log structuré JSON</w:t>
            </w:r>
          </w:p>
        </w:tc>
      </w:tr>
      <w:tr w:rsidR="00964B05" w:rsidRPr="0017747C" w:rsidTr="000577B0">
        <w:trPr>
          <w:trHeight w:val="859"/>
        </w:trPr>
        <w:tc>
          <w:tcPr>
            <w:cnfStyle w:val="001000000000" w:firstRow="0" w:lastRow="0" w:firstColumn="1" w:lastColumn="0" w:oddVBand="0" w:evenVBand="0" w:oddHBand="0" w:evenHBand="0" w:firstRowFirstColumn="0" w:firstRowLastColumn="0" w:lastRowFirstColumn="0" w:lastRowLastColumn="0"/>
            <w:tcW w:w="769" w:type="dxa"/>
          </w:tcPr>
          <w:p w:rsidR="00964B05" w:rsidRPr="0017747C" w:rsidRDefault="00337D97" w:rsidP="0017747C">
            <w:pPr>
              <w:spacing w:line="276" w:lineRule="auto"/>
            </w:pPr>
            <w:r w:rsidRPr="0017747C">
              <w:t>2</w:t>
            </w:r>
          </w:p>
        </w:tc>
        <w:tc>
          <w:tcPr>
            <w:tcW w:w="3541"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rPr>
                <w:lang w:val="fr-FR"/>
              </w:rPr>
            </w:pPr>
            <w:r w:rsidRPr="0017747C">
              <w:rPr>
                <w:lang w:val="fr-FR"/>
              </w:rPr>
              <w:t>Calcul des features sur fenêtres glissantes</w:t>
            </w:r>
          </w:p>
        </w:tc>
        <w:tc>
          <w:tcPr>
            <w:tcW w:w="2569"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Apache Flink / Spark Streaming</w:t>
            </w:r>
          </w:p>
        </w:tc>
        <w:tc>
          <w:tcPr>
            <w:tcW w:w="256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Vecteur 20 dimensions</w:t>
            </w:r>
          </w:p>
        </w:tc>
      </w:tr>
      <w:tr w:rsidR="00964B05" w:rsidRPr="0017747C" w:rsidTr="000577B0">
        <w:trPr>
          <w:cnfStyle w:val="000000100000" w:firstRow="0" w:lastRow="0" w:firstColumn="0" w:lastColumn="0" w:oddVBand="0" w:evenVBand="0" w:oddHBand="1" w:evenHBand="0" w:firstRowFirstColumn="0" w:firstRowLastColumn="0" w:lastRowFirstColumn="0" w:lastRowLastColumn="0"/>
          <w:trHeight w:val="859"/>
        </w:trPr>
        <w:tc>
          <w:tcPr>
            <w:cnfStyle w:val="001000000000" w:firstRow="0" w:lastRow="0" w:firstColumn="1" w:lastColumn="0" w:oddVBand="0" w:evenVBand="0" w:oddHBand="0" w:evenHBand="0" w:firstRowFirstColumn="0" w:firstRowLastColumn="0" w:lastRowFirstColumn="0" w:lastRowLastColumn="0"/>
            <w:tcW w:w="769" w:type="dxa"/>
          </w:tcPr>
          <w:p w:rsidR="00964B05" w:rsidRPr="0017747C" w:rsidRDefault="00337D97" w:rsidP="0017747C">
            <w:pPr>
              <w:spacing w:line="276" w:lineRule="auto"/>
            </w:pPr>
            <w:r w:rsidRPr="0017747C">
              <w:t>3</w:t>
            </w:r>
          </w:p>
        </w:tc>
        <w:tc>
          <w:tcPr>
            <w:tcW w:w="3541"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rPr>
                <w:lang w:val="fr-FR"/>
              </w:rPr>
            </w:pPr>
            <w:r w:rsidRPr="0017747C">
              <w:rPr>
                <w:lang w:val="fr-FR"/>
              </w:rPr>
              <w:t>Inférence : erreur = MSE(entrée, modèle(entrée))</w:t>
            </w:r>
          </w:p>
        </w:tc>
        <w:tc>
          <w:tcPr>
            <w:tcW w:w="2569"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FastAPI + TensorFlow Serving</w:t>
            </w:r>
          </w:p>
        </w:tc>
        <w:tc>
          <w:tcPr>
            <w:tcW w:w="256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Score d'anomalie</w:t>
            </w:r>
          </w:p>
        </w:tc>
      </w:tr>
      <w:tr w:rsidR="00964B05" w:rsidRPr="0017747C" w:rsidTr="000577B0">
        <w:trPr>
          <w:trHeight w:val="859"/>
        </w:trPr>
        <w:tc>
          <w:tcPr>
            <w:cnfStyle w:val="001000000000" w:firstRow="0" w:lastRow="0" w:firstColumn="1" w:lastColumn="0" w:oddVBand="0" w:evenVBand="0" w:oddHBand="0" w:evenHBand="0" w:firstRowFirstColumn="0" w:firstRowLastColumn="0" w:lastRowFirstColumn="0" w:lastRowLastColumn="0"/>
            <w:tcW w:w="769" w:type="dxa"/>
          </w:tcPr>
          <w:p w:rsidR="00964B05" w:rsidRPr="0017747C" w:rsidRDefault="00337D97" w:rsidP="0017747C">
            <w:pPr>
              <w:spacing w:line="276" w:lineRule="auto"/>
            </w:pPr>
            <w:r w:rsidRPr="0017747C">
              <w:t>4</w:t>
            </w:r>
          </w:p>
        </w:tc>
        <w:tc>
          <w:tcPr>
            <w:tcW w:w="3541"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rPr>
                <w:lang w:val="fr-FR"/>
              </w:rPr>
            </w:pPr>
            <w:r w:rsidRPr="0017747C">
              <w:rPr>
                <w:lang w:val="fr-FR"/>
              </w:rPr>
              <w:t>Si erreur &gt; seuil 99e percentile → anomalie publiée</w:t>
            </w:r>
          </w:p>
        </w:tc>
        <w:tc>
          <w:tcPr>
            <w:tcW w:w="2569"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Kafka + Elasticsearch</w:t>
            </w:r>
          </w:p>
        </w:tc>
        <w:tc>
          <w:tcPr>
            <w:tcW w:w="2560"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Alerte déclenchée</w:t>
            </w:r>
          </w:p>
        </w:tc>
      </w:tr>
      <w:tr w:rsidR="00964B05" w:rsidRPr="0017747C" w:rsidTr="000577B0">
        <w:trPr>
          <w:cnfStyle w:val="000000100000" w:firstRow="0" w:lastRow="0" w:firstColumn="0" w:lastColumn="0" w:oddVBand="0" w:evenVBand="0" w:oddHBand="1" w:evenHBand="0" w:firstRowFirstColumn="0" w:firstRowLastColumn="0" w:lastRowFirstColumn="0" w:lastRowLastColumn="0"/>
          <w:trHeight w:val="859"/>
        </w:trPr>
        <w:tc>
          <w:tcPr>
            <w:cnfStyle w:val="001000000000" w:firstRow="0" w:lastRow="0" w:firstColumn="1" w:lastColumn="0" w:oddVBand="0" w:evenVBand="0" w:oddHBand="0" w:evenHBand="0" w:firstRowFirstColumn="0" w:firstRowLastColumn="0" w:lastRowFirstColumn="0" w:lastRowLastColumn="0"/>
            <w:tcW w:w="769" w:type="dxa"/>
          </w:tcPr>
          <w:p w:rsidR="00964B05" w:rsidRPr="0017747C" w:rsidRDefault="00337D97" w:rsidP="0017747C">
            <w:pPr>
              <w:spacing w:line="276" w:lineRule="auto"/>
            </w:pPr>
            <w:r w:rsidRPr="0017747C">
              <w:t>5</w:t>
            </w:r>
          </w:p>
        </w:tc>
        <w:tc>
          <w:tcPr>
            <w:tcW w:w="3541"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rPr>
                <w:lang w:val="fr-FR"/>
              </w:rPr>
            </w:pPr>
            <w:r w:rsidRPr="0017747C">
              <w:rPr>
                <w:lang w:val="fr-FR"/>
              </w:rPr>
              <w:t>Blocage IP/session via cache Redis</w:t>
            </w:r>
          </w:p>
        </w:tc>
        <w:tc>
          <w:tcPr>
            <w:tcW w:w="2569"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Plugin Kong + Redis</w:t>
            </w:r>
          </w:p>
        </w:tc>
        <w:tc>
          <w:tcPr>
            <w:tcW w:w="2560"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Protection immédiate</w:t>
            </w:r>
          </w:p>
        </w:tc>
      </w:tr>
    </w:tbl>
    <w:p w:rsidR="00210545" w:rsidRPr="0017747C" w:rsidRDefault="00210545" w:rsidP="0017747C">
      <w:pPr>
        <w:spacing w:before="60" w:after="60" w:line="276" w:lineRule="auto"/>
      </w:pPr>
    </w:p>
    <w:p w:rsidR="00964B05" w:rsidRPr="0017747C" w:rsidRDefault="00337D97" w:rsidP="0017747C">
      <w:pPr>
        <w:spacing w:before="100" w:after="120" w:line="276" w:lineRule="auto"/>
        <w:jc w:val="both"/>
        <w:rPr>
          <w:lang w:val="fr-FR"/>
        </w:rPr>
      </w:pPr>
      <w:r w:rsidRPr="0017747C">
        <w:rPr>
          <w:lang w:val="fr-FR"/>
        </w:rPr>
        <w:t>L'autoencodeur utilise 20 features d'entrée réparties en quatre catégories :</w:t>
      </w:r>
    </w:p>
    <w:p w:rsidR="00964B05" w:rsidRPr="000577B0" w:rsidRDefault="00337D97" w:rsidP="0017747C">
      <w:pPr>
        <w:pStyle w:val="ListParagraph"/>
        <w:numPr>
          <w:ilvl w:val="0"/>
          <w:numId w:val="2"/>
        </w:numPr>
        <w:spacing w:before="60" w:after="60" w:line="276" w:lineRule="auto"/>
        <w:rPr>
          <w:lang w:val="fr-FR"/>
        </w:rPr>
      </w:pPr>
      <w:r w:rsidRPr="000577B0">
        <w:rPr>
          <w:lang w:val="fr-FR"/>
        </w:rPr>
        <w:t>Métadonnées : méthode HTTP (one-hot), chemin endpoint (hashé), code de réponse</w:t>
      </w:r>
    </w:p>
    <w:p w:rsidR="00964B05" w:rsidRPr="000577B0" w:rsidRDefault="00337D97" w:rsidP="0017747C">
      <w:pPr>
        <w:pStyle w:val="ListParagraph"/>
        <w:numPr>
          <w:ilvl w:val="0"/>
          <w:numId w:val="2"/>
        </w:numPr>
        <w:spacing w:before="60" w:after="60" w:line="276" w:lineRule="auto"/>
        <w:rPr>
          <w:lang w:val="fr-FR"/>
        </w:rPr>
      </w:pPr>
      <w:r w:rsidRPr="000577B0">
        <w:rPr>
          <w:lang w:val="fr-FR"/>
        </w:rPr>
        <w:t>Charge utile : Content-Length, profondeur JSON, nombre de champs, entropie des valeurs</w:t>
      </w:r>
    </w:p>
    <w:p w:rsidR="00964B05" w:rsidRPr="000577B0" w:rsidRDefault="00337D97" w:rsidP="0017747C">
      <w:pPr>
        <w:pStyle w:val="ListParagraph"/>
        <w:numPr>
          <w:ilvl w:val="0"/>
          <w:numId w:val="2"/>
        </w:numPr>
        <w:spacing w:before="60" w:after="60" w:line="276" w:lineRule="auto"/>
        <w:rPr>
          <w:lang w:val="fr-FR"/>
        </w:rPr>
      </w:pPr>
      <w:r w:rsidRPr="000577B0">
        <w:rPr>
          <w:lang w:val="fr-FR"/>
        </w:rPr>
        <w:t>Temporelles : requêtes/min par IP, requêtes par session, temps depuis dernière requête</w:t>
      </w:r>
    </w:p>
    <w:p w:rsidR="00101C1F" w:rsidRPr="00210545" w:rsidRDefault="00337D97" w:rsidP="00210545">
      <w:pPr>
        <w:pStyle w:val="ListParagraph"/>
        <w:numPr>
          <w:ilvl w:val="0"/>
          <w:numId w:val="2"/>
        </w:numPr>
        <w:spacing w:before="60" w:after="60" w:line="276" w:lineRule="auto"/>
        <w:rPr>
          <w:lang w:val="fr-FR"/>
        </w:rPr>
      </w:pPr>
      <w:r w:rsidRPr="000577B0">
        <w:rPr>
          <w:lang w:val="fr-FR"/>
        </w:rPr>
        <w:t>Comportementales : taux d'erreur par IP, diversité des endpoints par session, vélocité géographique</w:t>
      </w: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lastRenderedPageBreak/>
        <w:t>3.5 Seuils de surveillance et réponses aux incidents</w:t>
      </w:r>
    </w:p>
    <w:p w:rsidR="00964B05" w:rsidRPr="0017747C" w:rsidRDefault="00964B05" w:rsidP="0017747C">
      <w:pPr>
        <w:spacing w:before="60" w:after="60" w:line="276" w:lineRule="auto"/>
        <w:rPr>
          <w:lang w:val="fr-FR"/>
        </w:rPr>
      </w:pPr>
    </w:p>
    <w:tbl>
      <w:tblPr>
        <w:tblStyle w:val="GridTable4-Accent2"/>
        <w:tblW w:w="9668" w:type="dxa"/>
        <w:tblLook w:val="04A0" w:firstRow="1" w:lastRow="0" w:firstColumn="1" w:lastColumn="0" w:noHBand="0" w:noVBand="1"/>
      </w:tblPr>
      <w:tblGrid>
        <w:gridCol w:w="2644"/>
        <w:gridCol w:w="1859"/>
        <w:gridCol w:w="1446"/>
        <w:gridCol w:w="3719"/>
      </w:tblGrid>
      <w:tr w:rsidR="00964B05" w:rsidRPr="0017747C" w:rsidTr="000577B0">
        <w:trPr>
          <w:cnfStyle w:val="100000000000" w:firstRow="1" w:lastRow="0" w:firstColumn="0" w:lastColumn="0" w:oddVBand="0" w:evenVBand="0" w:oddHBand="0"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2644" w:type="dxa"/>
          </w:tcPr>
          <w:p w:rsidR="00964B05" w:rsidRPr="0017747C" w:rsidRDefault="00337D97" w:rsidP="0017747C">
            <w:pPr>
              <w:spacing w:line="276" w:lineRule="auto"/>
              <w:jc w:val="center"/>
            </w:pPr>
            <w:r w:rsidRPr="0017747C">
              <w:rPr>
                <w:b w:val="0"/>
                <w:bCs w:val="0"/>
                <w:color w:val="FFFFFF"/>
              </w:rPr>
              <w:t>Métrique</w:t>
            </w:r>
          </w:p>
        </w:tc>
        <w:tc>
          <w:tcPr>
            <w:tcW w:w="1859"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Seuil d'Alerte</w:t>
            </w:r>
          </w:p>
        </w:tc>
        <w:tc>
          <w:tcPr>
            <w:tcW w:w="1446"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Sévérité</w:t>
            </w:r>
          </w:p>
        </w:tc>
        <w:tc>
          <w:tcPr>
            <w:tcW w:w="3719"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Réponse</w:t>
            </w:r>
          </w:p>
        </w:tc>
      </w:tr>
      <w:tr w:rsidR="00964B05" w:rsidRPr="0017747C" w:rsidTr="00EA11ED">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2644" w:type="dxa"/>
          </w:tcPr>
          <w:p w:rsidR="00964B05" w:rsidRPr="0017747C" w:rsidRDefault="00337D97" w:rsidP="0017747C">
            <w:pPr>
              <w:spacing w:line="276" w:lineRule="auto"/>
            </w:pPr>
            <w:r w:rsidRPr="0017747C">
              <w:rPr>
                <w:b w:val="0"/>
                <w:bCs w:val="0"/>
              </w:rPr>
              <w:t>Taux d'erreur 5xx</w:t>
            </w:r>
          </w:p>
        </w:tc>
        <w:tc>
          <w:tcPr>
            <w:tcW w:w="1859"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&gt; 5% / 5 min</w:t>
            </w:r>
          </w:p>
        </w:tc>
        <w:tc>
          <w:tcPr>
            <w:tcW w:w="1446" w:type="dxa"/>
            <w:shd w:val="clear" w:color="auto" w:fill="F4B083" w:themeFill="accent2" w:themeFillTint="99"/>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P1 Critique</w:t>
            </w:r>
          </w:p>
        </w:tc>
        <w:tc>
          <w:tcPr>
            <w:tcW w:w="3719"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Alerte astreinte + autoscaling</w:t>
            </w:r>
          </w:p>
        </w:tc>
      </w:tr>
      <w:tr w:rsidR="00964B05" w:rsidRPr="0017747C" w:rsidTr="00EA11ED">
        <w:trPr>
          <w:trHeight w:val="729"/>
        </w:trPr>
        <w:tc>
          <w:tcPr>
            <w:cnfStyle w:val="001000000000" w:firstRow="0" w:lastRow="0" w:firstColumn="1" w:lastColumn="0" w:oddVBand="0" w:evenVBand="0" w:oddHBand="0" w:evenHBand="0" w:firstRowFirstColumn="0" w:firstRowLastColumn="0" w:lastRowFirstColumn="0" w:lastRowLastColumn="0"/>
            <w:tcW w:w="2644" w:type="dxa"/>
          </w:tcPr>
          <w:p w:rsidR="00964B05" w:rsidRPr="0017747C" w:rsidRDefault="00337D97" w:rsidP="0017747C">
            <w:pPr>
              <w:spacing w:line="276" w:lineRule="auto"/>
            </w:pPr>
            <w:r w:rsidRPr="0017747C">
              <w:rPr>
                <w:b w:val="0"/>
                <w:bCs w:val="0"/>
              </w:rPr>
              <w:t>Rejets rate-limit (429)</w:t>
            </w:r>
          </w:p>
        </w:tc>
        <w:tc>
          <w:tcPr>
            <w:tcW w:w="1859"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&gt; 1000/min / IP</w:t>
            </w:r>
          </w:p>
        </w:tc>
        <w:tc>
          <w:tcPr>
            <w:tcW w:w="1446" w:type="dxa"/>
            <w:shd w:val="clear" w:color="auto" w:fill="F7CAAC" w:themeFill="accent2" w:themeFillTint="66"/>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P2 Élevé</w:t>
            </w:r>
          </w:p>
        </w:tc>
        <w:tc>
          <w:tcPr>
            <w:tcW w:w="3719"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Blocage IP + investigation</w:t>
            </w:r>
          </w:p>
        </w:tc>
      </w:tr>
      <w:tr w:rsidR="00964B05" w:rsidRPr="0017747C" w:rsidTr="00EA11ED">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2644" w:type="dxa"/>
          </w:tcPr>
          <w:p w:rsidR="00964B05" w:rsidRPr="0017747C" w:rsidRDefault="00337D97" w:rsidP="0017747C">
            <w:pPr>
              <w:spacing w:line="276" w:lineRule="auto"/>
            </w:pPr>
            <w:r w:rsidRPr="0017747C">
              <w:rPr>
                <w:b w:val="0"/>
                <w:bCs w:val="0"/>
              </w:rPr>
              <w:t>Échecs auth (401)</w:t>
            </w:r>
          </w:p>
        </w:tc>
        <w:tc>
          <w:tcPr>
            <w:tcW w:w="1859"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&gt; 100/min / IP</w:t>
            </w:r>
          </w:p>
        </w:tc>
        <w:tc>
          <w:tcPr>
            <w:tcW w:w="1446" w:type="dxa"/>
            <w:shd w:val="clear" w:color="auto" w:fill="F7CAAC" w:themeFill="accent2" w:themeFillTint="66"/>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P2 Élevé</w:t>
            </w:r>
          </w:p>
        </w:tc>
        <w:tc>
          <w:tcPr>
            <w:tcW w:w="3719"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Blocage temp + CAPTCHA</w:t>
            </w:r>
          </w:p>
        </w:tc>
      </w:tr>
      <w:tr w:rsidR="00964B05" w:rsidRPr="0017747C" w:rsidTr="00EA11ED">
        <w:trPr>
          <w:trHeight w:val="854"/>
        </w:trPr>
        <w:tc>
          <w:tcPr>
            <w:cnfStyle w:val="001000000000" w:firstRow="0" w:lastRow="0" w:firstColumn="1" w:lastColumn="0" w:oddVBand="0" w:evenVBand="0" w:oddHBand="0" w:evenHBand="0" w:firstRowFirstColumn="0" w:firstRowLastColumn="0" w:lastRowFirstColumn="0" w:lastRowLastColumn="0"/>
            <w:tcW w:w="2644" w:type="dxa"/>
          </w:tcPr>
          <w:p w:rsidR="00964B05" w:rsidRPr="0017747C" w:rsidRDefault="00337D97" w:rsidP="0017747C">
            <w:pPr>
              <w:spacing w:line="276" w:lineRule="auto"/>
            </w:pPr>
            <w:r w:rsidRPr="0017747C">
              <w:rPr>
                <w:b w:val="0"/>
                <w:bCs w:val="0"/>
              </w:rPr>
              <w:t>Score anomalie IA</w:t>
            </w:r>
          </w:p>
        </w:tc>
        <w:tc>
          <w:tcPr>
            <w:tcW w:w="1859"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&gt; 50 anomalies/min</w:t>
            </w:r>
          </w:p>
        </w:tc>
        <w:tc>
          <w:tcPr>
            <w:tcW w:w="1446" w:type="dxa"/>
            <w:shd w:val="clear" w:color="auto" w:fill="F7CAAC" w:themeFill="accent2" w:themeFillTint="66"/>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P2 Élevé</w:t>
            </w:r>
          </w:p>
        </w:tc>
        <w:tc>
          <w:tcPr>
            <w:tcW w:w="3719"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Alerte équipe SOC</w:t>
            </w:r>
          </w:p>
        </w:tc>
      </w:tr>
      <w:tr w:rsidR="00964B05" w:rsidRPr="0017747C" w:rsidTr="000577B0">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2644" w:type="dxa"/>
          </w:tcPr>
          <w:p w:rsidR="00964B05" w:rsidRPr="0017747C" w:rsidRDefault="00337D97" w:rsidP="0017747C">
            <w:pPr>
              <w:spacing w:line="276" w:lineRule="auto"/>
            </w:pPr>
            <w:r w:rsidRPr="0017747C">
              <w:rPr>
                <w:b w:val="0"/>
                <w:bCs w:val="0"/>
              </w:rPr>
              <w:t>Erreurs validation JWT</w:t>
            </w:r>
          </w:p>
        </w:tc>
        <w:tc>
          <w:tcPr>
            <w:tcW w:w="1859"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&gt; 10/min</w:t>
            </w:r>
          </w:p>
        </w:tc>
        <w:tc>
          <w:tcPr>
            <w:tcW w:w="1446"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P3 Moyen</w:t>
            </w:r>
          </w:p>
        </w:tc>
        <w:tc>
          <w:tcPr>
            <w:tcW w:w="3719"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Investiguer la source</w:t>
            </w:r>
          </w:p>
        </w:tc>
      </w:tr>
      <w:tr w:rsidR="00964B05" w:rsidRPr="0017747C" w:rsidTr="00EA11ED">
        <w:trPr>
          <w:trHeight w:val="729"/>
        </w:trPr>
        <w:tc>
          <w:tcPr>
            <w:cnfStyle w:val="001000000000" w:firstRow="0" w:lastRow="0" w:firstColumn="1" w:lastColumn="0" w:oddVBand="0" w:evenVBand="0" w:oddHBand="0" w:evenHBand="0" w:firstRowFirstColumn="0" w:firstRowLastColumn="0" w:lastRowFirstColumn="0" w:lastRowLastColumn="0"/>
            <w:tcW w:w="2644" w:type="dxa"/>
          </w:tcPr>
          <w:p w:rsidR="00964B05" w:rsidRPr="0017747C" w:rsidRDefault="00337D97" w:rsidP="0017747C">
            <w:pPr>
              <w:spacing w:line="276" w:lineRule="auto"/>
            </w:pPr>
            <w:r w:rsidRPr="0017747C">
              <w:rPr>
                <w:b w:val="0"/>
                <w:bCs w:val="0"/>
              </w:rPr>
              <w:t>Latence p99</w:t>
            </w:r>
          </w:p>
        </w:tc>
        <w:tc>
          <w:tcPr>
            <w:tcW w:w="1859"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&gt; 2000 ms</w:t>
            </w:r>
          </w:p>
        </w:tc>
        <w:tc>
          <w:tcPr>
            <w:tcW w:w="1446" w:type="dxa"/>
            <w:shd w:val="clear" w:color="auto" w:fill="FBE4D5" w:themeFill="accent2" w:themeFillTint="33"/>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P3 Moyen</w:t>
            </w:r>
          </w:p>
        </w:tc>
        <w:tc>
          <w:tcPr>
            <w:tcW w:w="3719"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Investigation performance</w:t>
            </w:r>
          </w:p>
        </w:tc>
      </w:tr>
      <w:tr w:rsidR="00964B05" w:rsidRPr="0017747C" w:rsidTr="00EA11ED">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644" w:type="dxa"/>
          </w:tcPr>
          <w:p w:rsidR="00964B05" w:rsidRPr="0017747C" w:rsidRDefault="00337D97" w:rsidP="0017747C">
            <w:pPr>
              <w:spacing w:line="276" w:lineRule="auto"/>
            </w:pPr>
            <w:r w:rsidRPr="0017747C">
              <w:rPr>
                <w:b w:val="0"/>
                <w:bCs w:val="0"/>
              </w:rPr>
              <w:t>Tentative SSRF</w:t>
            </w:r>
          </w:p>
        </w:tc>
        <w:tc>
          <w:tcPr>
            <w:tcW w:w="1859"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Toute occurrence</w:t>
            </w:r>
          </w:p>
        </w:tc>
        <w:tc>
          <w:tcPr>
            <w:tcW w:w="1446" w:type="dxa"/>
            <w:shd w:val="clear" w:color="auto" w:fill="F4B083" w:themeFill="accent2" w:themeFillTint="99"/>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P1 Critique</w:t>
            </w:r>
          </w:p>
        </w:tc>
        <w:tc>
          <w:tcPr>
            <w:tcW w:w="3719"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Blocage IP + forensique</w:t>
            </w:r>
          </w:p>
        </w:tc>
      </w:tr>
    </w:tbl>
    <w:p w:rsidR="00964B05" w:rsidRPr="0017747C" w:rsidRDefault="00964B05" w:rsidP="0017747C">
      <w:pPr>
        <w:spacing w:before="60" w:after="60" w:line="276" w:lineRule="auto"/>
      </w:pPr>
    </w:p>
    <w:p w:rsidR="00BE0C62" w:rsidRPr="0017747C" w:rsidRDefault="00337D97" w:rsidP="00BE0C62">
      <w:pPr>
        <w:spacing w:line="276" w:lineRule="auto"/>
      </w:pPr>
      <w:r w:rsidRPr="0017747C">
        <w:br w:type="page"/>
      </w:r>
    </w:p>
    <w:p w:rsidR="00964B05" w:rsidRPr="00BE0C62" w:rsidRDefault="00337D97" w:rsidP="0017747C">
      <w:pPr>
        <w:pStyle w:val="Heading1"/>
        <w:spacing w:line="276" w:lineRule="auto"/>
        <w:rPr>
          <w:rFonts w:asciiTheme="majorBidi" w:hAnsiTheme="majorBidi" w:cstheme="majorBidi"/>
          <w:sz w:val="36"/>
          <w:szCs w:val="36"/>
          <w:lang w:val="fr-FR"/>
        </w:rPr>
      </w:pPr>
      <w:r w:rsidRPr="00BE0C62">
        <w:rPr>
          <w:rFonts w:asciiTheme="majorBidi" w:hAnsiTheme="majorBidi" w:cstheme="majorBidi"/>
          <w:sz w:val="36"/>
          <w:szCs w:val="36"/>
          <w:lang w:val="fr-FR"/>
        </w:rPr>
        <w:lastRenderedPageBreak/>
        <w:t>Chapitre 4 : Implémentation et Résultats</w:t>
      </w:r>
    </w:p>
    <w:p w:rsidR="00964B05" w:rsidRPr="00BE0C62" w:rsidRDefault="00337D97" w:rsidP="0017747C">
      <w:pPr>
        <w:pStyle w:val="Heading2"/>
        <w:spacing w:line="276" w:lineRule="auto"/>
        <w:rPr>
          <w:rFonts w:asciiTheme="majorBidi" w:hAnsiTheme="majorBidi" w:cstheme="majorBidi"/>
          <w:lang w:val="fr-FR"/>
        </w:rPr>
      </w:pPr>
      <w:r w:rsidRPr="00BE0C62">
        <w:rPr>
          <w:rFonts w:asciiTheme="majorBidi" w:hAnsiTheme="majorBidi" w:cstheme="majorBidi"/>
          <w:lang w:val="fr-FR"/>
        </w:rPr>
        <w:t>4.1 Environnement de déploiement</w:t>
      </w:r>
    </w:p>
    <w:p w:rsidR="00964B05" w:rsidRPr="0017747C" w:rsidRDefault="00337D97" w:rsidP="0017747C">
      <w:pPr>
        <w:spacing w:before="100" w:after="120" w:line="276" w:lineRule="auto"/>
        <w:jc w:val="both"/>
        <w:rPr>
          <w:lang w:val="fr-FR"/>
        </w:rPr>
      </w:pPr>
      <w:r w:rsidRPr="0017747C">
        <w:rPr>
          <w:lang w:val="fr-FR"/>
        </w:rPr>
        <w:t>L'ensemble de la solution est déployé sur un cluster Kubernetes (K8s), garantissant la portabilité, la scalabilité et la haute disponibilité. L'environnement de développement et de test repose sur les composants suivants :</w:t>
      </w:r>
    </w:p>
    <w:p w:rsidR="00964B05" w:rsidRPr="00EA11ED" w:rsidRDefault="00337D97" w:rsidP="0017747C">
      <w:pPr>
        <w:pStyle w:val="ListParagraph"/>
        <w:numPr>
          <w:ilvl w:val="0"/>
          <w:numId w:val="2"/>
        </w:numPr>
        <w:spacing w:before="60" w:after="60" w:line="276" w:lineRule="auto"/>
        <w:rPr>
          <w:lang w:val="fr-FR"/>
        </w:rPr>
      </w:pPr>
      <w:r w:rsidRPr="00EA11ED">
        <w:rPr>
          <w:lang w:val="fr-FR"/>
        </w:rPr>
        <w:t>Cluster Kubernetes : 3 nœuds worker + 1 nœud master (ou minikube pour le développement local)</w:t>
      </w:r>
    </w:p>
    <w:p w:rsidR="00964B05" w:rsidRPr="00EA11ED" w:rsidRDefault="00337D97" w:rsidP="0017747C">
      <w:pPr>
        <w:pStyle w:val="ListParagraph"/>
        <w:numPr>
          <w:ilvl w:val="0"/>
          <w:numId w:val="2"/>
        </w:numPr>
        <w:spacing w:before="60" w:after="60" w:line="276" w:lineRule="auto"/>
        <w:rPr>
          <w:lang w:val="fr-FR"/>
        </w:rPr>
      </w:pPr>
      <w:r w:rsidRPr="00EA11ED">
        <w:rPr>
          <w:lang w:val="fr-FR"/>
        </w:rPr>
        <w:t>Kong OSS : déployé via Helm chart, exposé en tant qu'Ingress Controller</w:t>
      </w:r>
    </w:p>
    <w:p w:rsidR="00964B05" w:rsidRPr="00EA11ED" w:rsidRDefault="00337D97" w:rsidP="0017747C">
      <w:pPr>
        <w:pStyle w:val="ListParagraph"/>
        <w:numPr>
          <w:ilvl w:val="0"/>
          <w:numId w:val="2"/>
        </w:numPr>
        <w:spacing w:before="60" w:after="60" w:line="276" w:lineRule="auto"/>
        <w:rPr>
          <w:lang w:val="fr-FR"/>
        </w:rPr>
      </w:pPr>
      <w:r w:rsidRPr="00EA11ED">
        <w:rPr>
          <w:lang w:val="fr-FR"/>
        </w:rPr>
        <w:t>Keycloak : déployé en mode standalone (PostgreSQL comme backend de persistance)</w:t>
      </w:r>
    </w:p>
    <w:p w:rsidR="00964B05" w:rsidRPr="00EA11ED" w:rsidRDefault="00337D97" w:rsidP="0017747C">
      <w:pPr>
        <w:pStyle w:val="ListParagraph"/>
        <w:numPr>
          <w:ilvl w:val="0"/>
          <w:numId w:val="2"/>
        </w:numPr>
        <w:spacing w:before="60" w:after="60" w:line="276" w:lineRule="auto"/>
      </w:pPr>
      <w:r w:rsidRPr="00EA11ED">
        <w:t>Stack ELK : Elasticsearch (3 nœuds), Logstash (pipeline d'ingestion), Kibana (dashboard)</w:t>
      </w:r>
    </w:p>
    <w:p w:rsidR="00964B05" w:rsidRPr="00EA11ED" w:rsidRDefault="00337D97" w:rsidP="0017747C">
      <w:pPr>
        <w:pStyle w:val="ListParagraph"/>
        <w:numPr>
          <w:ilvl w:val="0"/>
          <w:numId w:val="2"/>
        </w:numPr>
        <w:spacing w:before="60" w:after="60" w:line="276" w:lineRule="auto"/>
        <w:rPr>
          <w:lang w:val="fr-FR"/>
        </w:rPr>
      </w:pPr>
      <w:r w:rsidRPr="00EA11ED">
        <w:rPr>
          <w:lang w:val="fr-FR"/>
        </w:rPr>
        <w:t>Grafana : connecté à Prometheus (métriques Kong) et Elasticsearch (logs)</w:t>
      </w:r>
    </w:p>
    <w:p w:rsidR="00964B05" w:rsidRPr="00EA11ED" w:rsidRDefault="00337D97" w:rsidP="0017747C">
      <w:pPr>
        <w:pStyle w:val="ListParagraph"/>
        <w:numPr>
          <w:ilvl w:val="0"/>
          <w:numId w:val="2"/>
        </w:numPr>
        <w:spacing w:before="60" w:after="60" w:line="276" w:lineRule="auto"/>
      </w:pPr>
      <w:r w:rsidRPr="00EA11ED">
        <w:t>Redis Cluster : 3 nœuds pour le rate-limiting distribué</w:t>
      </w:r>
    </w:p>
    <w:p w:rsidR="00964B05" w:rsidRPr="00EA11ED" w:rsidRDefault="00337D97" w:rsidP="0017747C">
      <w:pPr>
        <w:pStyle w:val="ListParagraph"/>
        <w:numPr>
          <w:ilvl w:val="0"/>
          <w:numId w:val="2"/>
        </w:numPr>
        <w:spacing w:before="60" w:after="60" w:line="276" w:lineRule="auto"/>
        <w:rPr>
          <w:lang w:val="fr-FR"/>
        </w:rPr>
      </w:pPr>
      <w:r w:rsidRPr="00EA11ED">
        <w:rPr>
          <w:lang w:val="fr-FR"/>
        </w:rPr>
        <w:t>Apache Kafka : broker de messages pour le pipeline de logs temps réel</w:t>
      </w:r>
    </w:p>
    <w:p w:rsidR="00964B05" w:rsidRPr="00EA11ED" w:rsidRDefault="00964B05" w:rsidP="0017747C">
      <w:pPr>
        <w:spacing w:before="60" w:after="60" w:line="276" w:lineRule="auto"/>
        <w:rPr>
          <w:lang w:val="fr-FR"/>
        </w:rPr>
      </w:pP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t>4.2 Déploiement de Kong OSS et Keycloak</w:t>
      </w:r>
    </w:p>
    <w:p w:rsidR="00964B05" w:rsidRPr="0017747C" w:rsidRDefault="00337D97" w:rsidP="0017747C">
      <w:pPr>
        <w:pStyle w:val="Heading3"/>
        <w:spacing w:line="276" w:lineRule="auto"/>
        <w:rPr>
          <w:rFonts w:asciiTheme="majorBidi" w:hAnsiTheme="majorBidi" w:cstheme="majorBidi"/>
          <w:sz w:val="28"/>
          <w:szCs w:val="28"/>
          <w:lang w:val="fr-FR"/>
        </w:rPr>
      </w:pPr>
      <w:r w:rsidRPr="0017747C">
        <w:rPr>
          <w:rFonts w:asciiTheme="majorBidi" w:hAnsiTheme="majorBidi" w:cstheme="majorBidi"/>
          <w:sz w:val="28"/>
          <w:szCs w:val="28"/>
          <w:lang w:val="fr-FR"/>
        </w:rPr>
        <w:t>4.2.1 Installation de Kong Gateway</w:t>
      </w:r>
    </w:p>
    <w:p w:rsidR="00964B05" w:rsidRDefault="00337D97" w:rsidP="00BE0C62">
      <w:pPr>
        <w:spacing w:before="100" w:after="120" w:line="276" w:lineRule="auto"/>
        <w:jc w:val="both"/>
        <w:rPr>
          <w:lang w:val="fr-FR"/>
        </w:rPr>
      </w:pPr>
      <w:r w:rsidRPr="0017747C">
        <w:rPr>
          <w:lang w:val="fr-FR"/>
        </w:rPr>
        <w:t>Kong est installé via Helm sur le cluster Kubernetes. La configuratio</w:t>
      </w:r>
      <w:r w:rsidR="00BE0C62">
        <w:rPr>
          <w:lang w:val="fr-FR"/>
        </w:rPr>
        <w:t xml:space="preserve">n inclut les plugins </w:t>
      </w:r>
      <w:proofErr w:type="gramStart"/>
      <w:r w:rsidR="00BE0C62">
        <w:rPr>
          <w:lang w:val="fr-FR"/>
        </w:rPr>
        <w:t>essentiels</w:t>
      </w:r>
      <w:r w:rsidRPr="0017747C">
        <w:rPr>
          <w:lang w:val="fr-FR"/>
        </w:rPr>
        <w:t>:</w:t>
      </w:r>
      <w:proofErr w:type="gramEnd"/>
      <w:r w:rsidRPr="0017747C">
        <w:rPr>
          <w:lang w:val="fr-FR"/>
        </w:rPr>
        <w:t xml:space="preserve"> jwt (validation des tokens), rate-limiting (avec Redis pour la cohérence multi-instance), prometheus (export des métriques), request-transformer (manipulation des en-têtes), et ip-restriction (blocage IP).</w:t>
      </w:r>
    </w:p>
    <w:p w:rsidR="00BE0C62" w:rsidRPr="0017747C" w:rsidRDefault="00BE0C62" w:rsidP="00BE0C62">
      <w:pPr>
        <w:spacing w:before="100" w:after="120" w:line="276" w:lineRule="auto"/>
        <w:jc w:val="both"/>
        <w:rPr>
          <w:lang w:val="fr-FR"/>
        </w:rPr>
      </w:pPr>
    </w:p>
    <w:p w:rsidR="00964B05" w:rsidRDefault="00337D97" w:rsidP="0017747C">
      <w:pPr>
        <w:spacing w:before="100" w:after="120" w:line="276" w:lineRule="auto"/>
        <w:jc w:val="both"/>
        <w:rPr>
          <w:lang w:val="fr-FR"/>
        </w:rPr>
      </w:pPr>
      <w:r w:rsidRPr="0017747C">
        <w:rPr>
          <w:lang w:val="fr-FR"/>
        </w:rPr>
        <w:t>La configuration du plugin de rate-limiting utilise Redis comme backend partagé, garantissant que les compteurs de requêtes sont cohérents entre toutes les instances Kong en cas de scaling horizontal. Les fenêtres temporelles configurées sont : 60 secondes (100 req/min par défaut) et 3600 secondes (1000 req/heure par endpoint sensible).</w:t>
      </w:r>
    </w:p>
    <w:p w:rsidR="00BE0C62" w:rsidRPr="0017747C" w:rsidRDefault="00BE0C62" w:rsidP="0017747C">
      <w:pPr>
        <w:spacing w:before="100" w:after="120" w:line="276" w:lineRule="auto"/>
        <w:jc w:val="both"/>
        <w:rPr>
          <w:lang w:val="fr-FR"/>
        </w:rPr>
      </w:pPr>
    </w:p>
    <w:p w:rsidR="00964B05" w:rsidRPr="0017747C" w:rsidRDefault="00337D97" w:rsidP="0017747C">
      <w:pPr>
        <w:pStyle w:val="Heading3"/>
        <w:spacing w:line="276" w:lineRule="auto"/>
        <w:rPr>
          <w:rFonts w:asciiTheme="majorBidi" w:hAnsiTheme="majorBidi" w:cstheme="majorBidi"/>
          <w:sz w:val="28"/>
          <w:szCs w:val="28"/>
          <w:lang w:val="fr-FR"/>
        </w:rPr>
      </w:pPr>
      <w:r w:rsidRPr="0017747C">
        <w:rPr>
          <w:rFonts w:asciiTheme="majorBidi" w:hAnsiTheme="majorBidi" w:cstheme="majorBidi"/>
          <w:sz w:val="28"/>
          <w:szCs w:val="28"/>
          <w:lang w:val="fr-FR"/>
        </w:rPr>
        <w:t>4.2.2 Configuration de Keycloak</w:t>
      </w:r>
    </w:p>
    <w:p w:rsidR="00964B05" w:rsidRDefault="00337D97" w:rsidP="0017747C">
      <w:pPr>
        <w:spacing w:before="100" w:after="120" w:line="276" w:lineRule="auto"/>
        <w:jc w:val="both"/>
        <w:rPr>
          <w:lang w:val="fr-FR"/>
        </w:rPr>
      </w:pPr>
      <w:r w:rsidRPr="0017747C">
        <w:rPr>
          <w:lang w:val="fr-FR"/>
        </w:rPr>
        <w:t>Keycloak est configuré pour émettre des tokens JWT signés avec RS256 (RSA-2048 bits). Les claims inclus dans chaque token sont : sub (identifiant unique de l'utilisateur), iss (URL de Keycloak), aud (identifiant de l'application cliente), exp (expiration à 15 minutes), jti (identifiant unique du token pour la blacklist), roles et scope (permissions accordées).</w:t>
      </w:r>
    </w:p>
    <w:p w:rsidR="00BE0C62" w:rsidRPr="0017747C" w:rsidRDefault="00BE0C62" w:rsidP="0017747C">
      <w:pPr>
        <w:spacing w:before="100" w:after="120" w:line="276" w:lineRule="auto"/>
        <w:jc w:val="both"/>
        <w:rPr>
          <w:lang w:val="fr-FR"/>
        </w:rPr>
      </w:pPr>
    </w:p>
    <w:p w:rsidR="00BE0C62" w:rsidRPr="0017747C" w:rsidRDefault="00337D97" w:rsidP="00BE0C62">
      <w:pPr>
        <w:spacing w:before="100" w:after="120" w:line="276" w:lineRule="auto"/>
        <w:jc w:val="both"/>
        <w:rPr>
          <w:lang w:val="fr-FR"/>
        </w:rPr>
      </w:pPr>
      <w:r w:rsidRPr="0017747C">
        <w:rPr>
          <w:lang w:val="fr-FR"/>
        </w:rPr>
        <w:t>L'endpoint JWKS est publié à l'adresse https://auth.domaine.com/.well-known/jwks.json. Kong est configuré pour valider les tokens JWT en récupérant les clés publiques depuis cet endpoint, puis en vérifiant la signature, l'expiration, l'émetteur (iss) et l'audience (aud). Une blacklist JTI est maintenue dans Redis pour invalider les tokens révoqués sans attendre leur expiration naturelle.</w:t>
      </w: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lastRenderedPageBreak/>
        <w:t>4.3 Implémentation du modèle Autoencodeur</w:t>
      </w:r>
    </w:p>
    <w:p w:rsidR="00964B05" w:rsidRPr="0017747C" w:rsidRDefault="00337D97" w:rsidP="0017747C">
      <w:pPr>
        <w:pStyle w:val="Heading3"/>
        <w:spacing w:line="276" w:lineRule="auto"/>
        <w:rPr>
          <w:rFonts w:asciiTheme="majorBidi" w:hAnsiTheme="majorBidi" w:cstheme="majorBidi"/>
          <w:sz w:val="28"/>
          <w:szCs w:val="28"/>
          <w:lang w:val="fr-FR"/>
        </w:rPr>
      </w:pPr>
      <w:r w:rsidRPr="0017747C">
        <w:rPr>
          <w:rFonts w:asciiTheme="majorBidi" w:hAnsiTheme="majorBidi" w:cstheme="majorBidi"/>
          <w:sz w:val="28"/>
          <w:szCs w:val="28"/>
          <w:lang w:val="fr-FR"/>
        </w:rPr>
        <w:t>4.3.1 Architecture du réseau de neurones</w:t>
      </w:r>
    </w:p>
    <w:p w:rsidR="00964B05" w:rsidRPr="0017747C" w:rsidRDefault="00337D97" w:rsidP="0017747C">
      <w:pPr>
        <w:spacing w:before="100" w:after="120" w:line="276" w:lineRule="auto"/>
        <w:jc w:val="both"/>
        <w:rPr>
          <w:lang w:val="fr-FR"/>
        </w:rPr>
      </w:pPr>
      <w:r w:rsidRPr="0017747C">
        <w:rPr>
          <w:lang w:val="fr-FR"/>
        </w:rPr>
        <w:t>L'autoencodeur est implémenté avec TensorFlow/Keras. L'architecture choisie est un autoencodeur dense symétrique avec les dimensions suivantes :</w:t>
      </w:r>
    </w:p>
    <w:p w:rsidR="00964B05" w:rsidRPr="00EA11ED" w:rsidRDefault="00337D97" w:rsidP="0017747C">
      <w:pPr>
        <w:pStyle w:val="ListParagraph"/>
        <w:numPr>
          <w:ilvl w:val="0"/>
          <w:numId w:val="2"/>
        </w:numPr>
        <w:spacing w:before="60" w:after="60" w:line="276" w:lineRule="auto"/>
        <w:rPr>
          <w:lang w:val="fr-FR"/>
        </w:rPr>
      </w:pPr>
      <w:r w:rsidRPr="00EA11ED">
        <w:rPr>
          <w:lang w:val="fr-FR"/>
        </w:rPr>
        <w:t>Couche d'entrée : 20 features (vecteur normalisé entre 0 et 1)</w:t>
      </w:r>
    </w:p>
    <w:p w:rsidR="00964B05" w:rsidRPr="00EA11ED" w:rsidRDefault="00337D97" w:rsidP="0017747C">
      <w:pPr>
        <w:pStyle w:val="ListParagraph"/>
        <w:numPr>
          <w:ilvl w:val="0"/>
          <w:numId w:val="2"/>
        </w:numPr>
        <w:spacing w:before="60" w:after="60" w:line="276" w:lineRule="auto"/>
        <w:rPr>
          <w:lang w:val="fr-FR"/>
        </w:rPr>
      </w:pPr>
      <w:r w:rsidRPr="00EA11ED">
        <w:rPr>
          <w:lang w:val="fr-FR"/>
        </w:rPr>
        <w:t>Encodeur : 20 → 14 → 7 neurones (avec activation ReLU)</w:t>
      </w:r>
    </w:p>
    <w:p w:rsidR="00964B05" w:rsidRPr="00EA11ED" w:rsidRDefault="00337D97" w:rsidP="0017747C">
      <w:pPr>
        <w:pStyle w:val="ListParagraph"/>
        <w:numPr>
          <w:ilvl w:val="0"/>
          <w:numId w:val="2"/>
        </w:numPr>
        <w:spacing w:before="60" w:after="60" w:line="276" w:lineRule="auto"/>
        <w:rPr>
          <w:lang w:val="fr-FR"/>
        </w:rPr>
      </w:pPr>
      <w:r w:rsidRPr="00EA11ED">
        <w:rPr>
          <w:lang w:val="fr-FR"/>
        </w:rPr>
        <w:t>Espace latent : 4 neurones (représentation compressée)</w:t>
      </w:r>
    </w:p>
    <w:p w:rsidR="00964B05" w:rsidRPr="00EA11ED" w:rsidRDefault="00337D97" w:rsidP="0017747C">
      <w:pPr>
        <w:pStyle w:val="ListParagraph"/>
        <w:numPr>
          <w:ilvl w:val="0"/>
          <w:numId w:val="2"/>
        </w:numPr>
        <w:spacing w:before="60" w:after="60" w:line="276" w:lineRule="auto"/>
        <w:rPr>
          <w:lang w:val="fr-FR"/>
        </w:rPr>
      </w:pPr>
      <w:r w:rsidRPr="00EA11ED">
        <w:rPr>
          <w:lang w:val="fr-FR"/>
        </w:rPr>
        <w:t>Décodeur : 4 → 7 → 14 → 20 neurones (avec activation ReLU, sauf dernière couche sigmoïde)</w:t>
      </w:r>
    </w:p>
    <w:p w:rsidR="00964B05" w:rsidRPr="00EA11ED" w:rsidRDefault="00337D97" w:rsidP="0017747C">
      <w:pPr>
        <w:pStyle w:val="ListParagraph"/>
        <w:numPr>
          <w:ilvl w:val="0"/>
          <w:numId w:val="2"/>
        </w:numPr>
        <w:spacing w:before="60" w:after="60" w:line="276" w:lineRule="auto"/>
        <w:rPr>
          <w:lang w:val="fr-FR"/>
        </w:rPr>
      </w:pPr>
      <w:r w:rsidRPr="00EA11ED">
        <w:rPr>
          <w:lang w:val="fr-FR"/>
        </w:rPr>
        <w:t>Fonction de perte : Mean Squared Error (MSE) entre entrée et reconstruction</w:t>
      </w:r>
    </w:p>
    <w:p w:rsidR="00964B05" w:rsidRPr="00EA11ED" w:rsidRDefault="00337D97" w:rsidP="0017747C">
      <w:pPr>
        <w:pStyle w:val="ListParagraph"/>
        <w:numPr>
          <w:ilvl w:val="0"/>
          <w:numId w:val="2"/>
        </w:numPr>
        <w:spacing w:before="60" w:after="60" w:line="276" w:lineRule="auto"/>
      </w:pPr>
      <w:r w:rsidRPr="00EA11ED">
        <w:t>Optimiseur : Adam (learning rate = 0.001)</w:t>
      </w:r>
    </w:p>
    <w:p w:rsidR="00101C1F" w:rsidRPr="00EA11ED" w:rsidRDefault="00101C1F" w:rsidP="0017747C">
      <w:pPr>
        <w:spacing w:before="60" w:after="60" w:line="276" w:lineRule="auto"/>
        <w:ind w:left="360"/>
      </w:pPr>
    </w:p>
    <w:p w:rsidR="00101C1F" w:rsidRPr="00EA11ED" w:rsidRDefault="00101C1F" w:rsidP="0017747C">
      <w:pPr>
        <w:spacing w:before="60" w:after="60" w:line="276" w:lineRule="auto"/>
      </w:pPr>
    </w:p>
    <w:p w:rsidR="00964B05" w:rsidRPr="0017747C" w:rsidRDefault="00337D97" w:rsidP="0017747C">
      <w:pPr>
        <w:pStyle w:val="Heading3"/>
        <w:spacing w:line="276" w:lineRule="auto"/>
        <w:rPr>
          <w:rFonts w:asciiTheme="majorBidi" w:hAnsiTheme="majorBidi" w:cstheme="majorBidi"/>
          <w:sz w:val="28"/>
          <w:szCs w:val="28"/>
        </w:rPr>
      </w:pPr>
      <w:r w:rsidRPr="0017747C">
        <w:rPr>
          <w:rFonts w:asciiTheme="majorBidi" w:hAnsiTheme="majorBidi" w:cstheme="majorBidi"/>
          <w:sz w:val="28"/>
          <w:szCs w:val="28"/>
        </w:rPr>
        <w:t>4.3.2 Entraînement et calibration</w:t>
      </w:r>
    </w:p>
    <w:p w:rsidR="00964B05" w:rsidRPr="0017747C" w:rsidRDefault="00337D97" w:rsidP="0017747C">
      <w:pPr>
        <w:spacing w:before="100" w:after="120" w:line="276" w:lineRule="auto"/>
        <w:jc w:val="both"/>
        <w:rPr>
          <w:lang w:val="fr-FR"/>
        </w:rPr>
      </w:pPr>
      <w:r w:rsidRPr="0017747C">
        <w:rPr>
          <w:lang w:val="fr-FR"/>
        </w:rPr>
        <w:t>Le modèle est entraîné exclusivement sur du trafic normal, collecté sur une période de 7 à 30 jours selon le volume de trafic. Le jeu de données d'entraînement est divisé en 80% entraînement / 20% validation. L'entraînement est réalisé sur 100 epochs avec un batch size de 256, et un early stopping basé sur la validation loss pour éviter le surapprentissage.</w:t>
      </w:r>
    </w:p>
    <w:p w:rsidR="00964B05" w:rsidRPr="0017747C" w:rsidRDefault="00337D97" w:rsidP="0017747C">
      <w:pPr>
        <w:spacing w:before="100" w:after="120" w:line="276" w:lineRule="auto"/>
        <w:jc w:val="both"/>
        <w:rPr>
          <w:lang w:val="fr-FR"/>
        </w:rPr>
      </w:pPr>
      <w:r w:rsidRPr="0017747C">
        <w:rPr>
          <w:lang w:val="fr-FR"/>
        </w:rPr>
        <w:t>Le seuil de détection est calibré au 99e percentile de l'erreur de reconstruction sur le jeu de données de validation : toute requête dont l'erreur dépasse ce seuil est classifiée comme anomalie. Ce choix permet de limiter les faux positifs (environ 1% du trafic normal déclenche une alerte) tout en garantissant une sensibilité élevée aux véritables attaques.</w:t>
      </w:r>
    </w:p>
    <w:p w:rsidR="00964B05" w:rsidRPr="0017747C" w:rsidRDefault="00337D97" w:rsidP="0017747C">
      <w:pPr>
        <w:pStyle w:val="Heading3"/>
        <w:spacing w:line="276" w:lineRule="auto"/>
        <w:rPr>
          <w:rFonts w:asciiTheme="majorBidi" w:hAnsiTheme="majorBidi" w:cstheme="majorBidi"/>
          <w:sz w:val="28"/>
          <w:szCs w:val="28"/>
          <w:lang w:val="fr-FR"/>
        </w:rPr>
      </w:pPr>
      <w:r w:rsidRPr="0017747C">
        <w:rPr>
          <w:rFonts w:asciiTheme="majorBidi" w:hAnsiTheme="majorBidi" w:cstheme="majorBidi"/>
          <w:sz w:val="28"/>
          <w:szCs w:val="28"/>
          <w:lang w:val="fr-FR"/>
        </w:rPr>
        <w:t>4.3.3 Déploiement en production</w:t>
      </w:r>
    </w:p>
    <w:p w:rsidR="00964B05" w:rsidRPr="0017747C" w:rsidRDefault="00337D97" w:rsidP="0017747C">
      <w:pPr>
        <w:spacing w:before="100" w:after="120" w:line="276" w:lineRule="auto"/>
        <w:jc w:val="both"/>
        <w:rPr>
          <w:lang w:val="fr-FR"/>
        </w:rPr>
      </w:pPr>
      <w:r w:rsidRPr="0017747C">
        <w:rPr>
          <w:lang w:val="fr-FR"/>
        </w:rPr>
        <w:t>Le modèle entraîné est exporté au format TensorFlow SavedModel et servi via TensorFlow Serving, exposé comme microservice REST (FastAPI). Kong envoie chaque requête à ce service via un plugin custom (hook post-authentification), qui retourne un score d'anomalie en moins de 5 ms. Si le score dépasse le seuil, Kong déclenche immédiatement un blocage IP via Redis et publie une alerte dans Elasticsearch.</w:t>
      </w:r>
    </w:p>
    <w:p w:rsidR="00964B05" w:rsidRPr="0017747C" w:rsidRDefault="00964B05" w:rsidP="0017747C">
      <w:pPr>
        <w:spacing w:before="60" w:after="60" w:line="276" w:lineRule="auto"/>
        <w:rPr>
          <w:lang w:val="fr-FR"/>
        </w:rPr>
      </w:pPr>
    </w:p>
    <w:p w:rsidR="00101C1F" w:rsidRDefault="00101C1F" w:rsidP="0017747C">
      <w:pPr>
        <w:spacing w:before="60" w:after="60" w:line="276" w:lineRule="auto"/>
        <w:rPr>
          <w:lang w:val="fr-FR"/>
        </w:rPr>
      </w:pPr>
    </w:p>
    <w:p w:rsidR="00EA11ED" w:rsidRDefault="00EA11ED" w:rsidP="0017747C">
      <w:pPr>
        <w:spacing w:before="60" w:after="60" w:line="276" w:lineRule="auto"/>
        <w:rPr>
          <w:lang w:val="fr-FR"/>
        </w:rPr>
      </w:pPr>
    </w:p>
    <w:p w:rsidR="00EA11ED" w:rsidRDefault="00EA11ED" w:rsidP="0017747C">
      <w:pPr>
        <w:spacing w:before="60" w:after="60" w:line="276" w:lineRule="auto"/>
        <w:rPr>
          <w:lang w:val="fr-FR"/>
        </w:rPr>
      </w:pPr>
    </w:p>
    <w:p w:rsidR="00EA11ED" w:rsidRDefault="00EA11ED" w:rsidP="0017747C">
      <w:pPr>
        <w:spacing w:before="60" w:after="60" w:line="276" w:lineRule="auto"/>
        <w:rPr>
          <w:lang w:val="fr-FR"/>
        </w:rPr>
      </w:pPr>
    </w:p>
    <w:p w:rsidR="00EA11ED" w:rsidRDefault="00EA11ED" w:rsidP="0017747C">
      <w:pPr>
        <w:spacing w:before="60" w:after="60" w:line="276" w:lineRule="auto"/>
        <w:rPr>
          <w:lang w:val="fr-FR"/>
        </w:rPr>
      </w:pPr>
    </w:p>
    <w:p w:rsidR="00EA11ED" w:rsidRDefault="00EA11ED" w:rsidP="0017747C">
      <w:pPr>
        <w:spacing w:before="60" w:after="60" w:line="276" w:lineRule="auto"/>
        <w:rPr>
          <w:lang w:val="fr-FR"/>
        </w:rPr>
      </w:pPr>
    </w:p>
    <w:p w:rsidR="00BE0C62" w:rsidRDefault="00BE0C62" w:rsidP="0017747C">
      <w:pPr>
        <w:spacing w:before="60" w:after="60" w:line="276" w:lineRule="auto"/>
        <w:rPr>
          <w:lang w:val="fr-FR"/>
        </w:rPr>
      </w:pPr>
    </w:p>
    <w:p w:rsidR="00EA11ED" w:rsidRPr="0017747C" w:rsidRDefault="00EA11ED" w:rsidP="0017747C">
      <w:pPr>
        <w:spacing w:before="60" w:after="60" w:line="276" w:lineRule="auto"/>
        <w:rPr>
          <w:lang w:val="fr-FR"/>
        </w:rPr>
      </w:pP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lastRenderedPageBreak/>
        <w:t>4.4 Pipeline d'observabilité ELK</w:t>
      </w:r>
    </w:p>
    <w:p w:rsidR="00964B05" w:rsidRPr="0017747C" w:rsidRDefault="00337D97" w:rsidP="0017747C">
      <w:pPr>
        <w:spacing w:before="100" w:after="120" w:line="276" w:lineRule="auto"/>
        <w:jc w:val="both"/>
        <w:rPr>
          <w:lang w:val="fr-FR"/>
        </w:rPr>
      </w:pPr>
      <w:r w:rsidRPr="0017747C">
        <w:rPr>
          <w:lang w:val="fr-FR"/>
        </w:rPr>
        <w:t>Le pipeline d'observabilité est composé de trois éléments :</w:t>
      </w:r>
    </w:p>
    <w:p w:rsidR="00964B05" w:rsidRPr="0017747C" w:rsidRDefault="00337D97" w:rsidP="0017747C">
      <w:pPr>
        <w:spacing w:before="100" w:after="120" w:line="276" w:lineRule="auto"/>
        <w:jc w:val="both"/>
        <w:rPr>
          <w:lang w:val="fr-FR"/>
        </w:rPr>
      </w:pPr>
      <w:r w:rsidRPr="0017747C">
        <w:rPr>
          <w:lang w:val="fr-FR"/>
        </w:rPr>
        <w:t>Logstash reçoit les logs structurés de Kong (format JSON) via Kafka, effectue le feature engineering (calcul des agrégations temporelles, normalisation, encodage one-hot), et indexe les événements dans Elasticsearch.</w:t>
      </w:r>
    </w:p>
    <w:p w:rsidR="00964B05" w:rsidRPr="0017747C" w:rsidRDefault="00337D97" w:rsidP="0017747C">
      <w:pPr>
        <w:spacing w:before="100" w:after="120" w:line="276" w:lineRule="auto"/>
        <w:jc w:val="both"/>
        <w:rPr>
          <w:lang w:val="fr-FR"/>
        </w:rPr>
      </w:pPr>
      <w:r w:rsidRPr="0017747C">
        <w:rPr>
          <w:lang w:val="fr-FR"/>
        </w:rPr>
        <w:t>Elasticsearch stocke les événements dans des indices mensuels (rotation automatique), avec des mappings optimisés pour les requêtes analytiques. Les recherches full-text permettent de retrouver rapidement des patterns d'attaques spécifiques.</w:t>
      </w:r>
    </w:p>
    <w:p w:rsidR="00964B05" w:rsidRPr="0017747C" w:rsidRDefault="00337D97" w:rsidP="0017747C">
      <w:pPr>
        <w:spacing w:before="100" w:after="120" w:line="276" w:lineRule="auto"/>
        <w:jc w:val="both"/>
        <w:rPr>
          <w:lang w:val="fr-FR"/>
        </w:rPr>
      </w:pPr>
      <w:r w:rsidRPr="0017747C">
        <w:rPr>
          <w:lang w:val="fr-FR"/>
        </w:rPr>
        <w:t>Kibana et Grafana fournissent des dashboards en temps réel couvrant : le volume de requêtes par endpoint, le taux d'erreurs, les scores d'anomalie de l'autoencodeur, les IPs bloquées, et les alertes P1/P2/P3 actives. PagerDuty est intégré pour les notifications d'astreinte sur les alertes P1.</w:t>
      </w:r>
    </w:p>
    <w:p w:rsidR="00101C1F" w:rsidRPr="0017747C" w:rsidRDefault="00101C1F" w:rsidP="0017747C">
      <w:pPr>
        <w:spacing w:before="60" w:after="60" w:line="276" w:lineRule="auto"/>
        <w:rPr>
          <w:lang w:val="fr-FR"/>
        </w:rPr>
      </w:pP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t>4.5 Simulation d'attaques et validation</w:t>
      </w:r>
    </w:p>
    <w:p w:rsidR="00964B05" w:rsidRPr="0017747C" w:rsidRDefault="00337D97" w:rsidP="0017747C">
      <w:pPr>
        <w:pStyle w:val="Heading3"/>
        <w:spacing w:line="276" w:lineRule="auto"/>
        <w:rPr>
          <w:rFonts w:asciiTheme="majorBidi" w:hAnsiTheme="majorBidi" w:cstheme="majorBidi"/>
          <w:sz w:val="28"/>
          <w:szCs w:val="28"/>
          <w:lang w:val="fr-FR"/>
        </w:rPr>
      </w:pPr>
      <w:r w:rsidRPr="0017747C">
        <w:rPr>
          <w:rFonts w:asciiTheme="majorBidi" w:hAnsiTheme="majorBidi" w:cstheme="majorBidi"/>
          <w:sz w:val="28"/>
          <w:szCs w:val="28"/>
          <w:lang w:val="fr-FR"/>
        </w:rPr>
        <w:t>4.5.1 Scénarios d'attaques simulés</w:t>
      </w:r>
    </w:p>
    <w:p w:rsidR="00964B05" w:rsidRPr="0017747C" w:rsidRDefault="00964B05" w:rsidP="0017747C">
      <w:pPr>
        <w:spacing w:before="60" w:after="60" w:line="276" w:lineRule="auto"/>
        <w:rPr>
          <w:lang w:val="fr-FR"/>
        </w:rPr>
      </w:pPr>
    </w:p>
    <w:p w:rsidR="00101C1F" w:rsidRPr="0017747C" w:rsidRDefault="00101C1F" w:rsidP="0017747C">
      <w:pPr>
        <w:spacing w:before="60" w:after="60" w:line="276" w:lineRule="auto"/>
        <w:rPr>
          <w:lang w:val="fr-FR"/>
        </w:rPr>
      </w:pPr>
    </w:p>
    <w:tbl>
      <w:tblPr>
        <w:tblStyle w:val="GridTable4-Accent2"/>
        <w:tblW w:w="9670" w:type="dxa"/>
        <w:tblLook w:val="04A0" w:firstRow="1" w:lastRow="0" w:firstColumn="1" w:lastColumn="0" w:noHBand="0" w:noVBand="1"/>
      </w:tblPr>
      <w:tblGrid>
        <w:gridCol w:w="2059"/>
        <w:gridCol w:w="1477"/>
        <w:gridCol w:w="3051"/>
        <w:gridCol w:w="3083"/>
      </w:tblGrid>
      <w:tr w:rsidR="00964B05" w:rsidRPr="0017747C" w:rsidTr="00EA11ED">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2059" w:type="dxa"/>
          </w:tcPr>
          <w:p w:rsidR="00964B05" w:rsidRPr="0017747C" w:rsidRDefault="00337D97" w:rsidP="0017747C">
            <w:pPr>
              <w:spacing w:line="276" w:lineRule="auto"/>
              <w:jc w:val="center"/>
            </w:pPr>
            <w:r w:rsidRPr="0017747C">
              <w:rPr>
                <w:b w:val="0"/>
                <w:bCs w:val="0"/>
                <w:color w:val="FFFFFF"/>
              </w:rPr>
              <w:t>Type d'Attaque</w:t>
            </w:r>
          </w:p>
        </w:tc>
        <w:tc>
          <w:tcPr>
            <w:tcW w:w="1477"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Outil</w:t>
            </w:r>
          </w:p>
        </w:tc>
        <w:tc>
          <w:tcPr>
            <w:tcW w:w="3051"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Description / Commande</w:t>
            </w:r>
          </w:p>
        </w:tc>
        <w:tc>
          <w:tcPr>
            <w:tcW w:w="3083"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Réponse Attendue</w:t>
            </w:r>
          </w:p>
        </w:tc>
      </w:tr>
      <w:tr w:rsidR="00964B05" w:rsidRPr="0017747C" w:rsidTr="00EA11ED">
        <w:trPr>
          <w:cnfStyle w:val="000000100000" w:firstRow="0" w:lastRow="0" w:firstColumn="0" w:lastColumn="0" w:oddVBand="0" w:evenVBand="0" w:oddHBand="1"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2059" w:type="dxa"/>
          </w:tcPr>
          <w:p w:rsidR="00964B05" w:rsidRPr="0017747C" w:rsidRDefault="00337D97" w:rsidP="0017747C">
            <w:pPr>
              <w:spacing w:line="276" w:lineRule="auto"/>
            </w:pPr>
            <w:r w:rsidRPr="0017747C">
              <w:rPr>
                <w:b w:val="0"/>
                <w:bCs w:val="0"/>
              </w:rPr>
              <w:t>DoS / Flood</w:t>
            </w:r>
          </w:p>
        </w:tc>
        <w:tc>
          <w:tcPr>
            <w:tcW w:w="1477"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k6 / Apache Bench</w:t>
            </w:r>
          </w:p>
        </w:tc>
        <w:tc>
          <w:tcPr>
            <w:tcW w:w="3051"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ab -n 10000 -c 500 https://api/endpoint</w:t>
            </w:r>
          </w:p>
        </w:tc>
        <w:tc>
          <w:tcPr>
            <w:tcW w:w="3083"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429 Too Many Requests + Retry-After</w:t>
            </w:r>
          </w:p>
        </w:tc>
      </w:tr>
      <w:tr w:rsidR="00964B05" w:rsidRPr="0017747C" w:rsidTr="00EA11ED">
        <w:trPr>
          <w:trHeight w:val="922"/>
        </w:trPr>
        <w:tc>
          <w:tcPr>
            <w:cnfStyle w:val="001000000000" w:firstRow="0" w:lastRow="0" w:firstColumn="1" w:lastColumn="0" w:oddVBand="0" w:evenVBand="0" w:oddHBand="0" w:evenHBand="0" w:firstRowFirstColumn="0" w:firstRowLastColumn="0" w:lastRowFirstColumn="0" w:lastRowLastColumn="0"/>
            <w:tcW w:w="2059" w:type="dxa"/>
          </w:tcPr>
          <w:p w:rsidR="00964B05" w:rsidRPr="0017747C" w:rsidRDefault="00337D97" w:rsidP="0017747C">
            <w:pPr>
              <w:spacing w:line="276" w:lineRule="auto"/>
            </w:pPr>
            <w:r w:rsidRPr="0017747C">
              <w:rPr>
                <w:b w:val="0"/>
                <w:bCs w:val="0"/>
              </w:rPr>
              <w:t>Credential Stuffing</w:t>
            </w:r>
          </w:p>
        </w:tc>
        <w:tc>
          <w:tcPr>
            <w:tcW w:w="1477"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Python script</w:t>
            </w:r>
          </w:p>
        </w:tc>
        <w:tc>
          <w:tcPr>
            <w:tcW w:w="3051"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rPr>
                <w:lang w:val="fr-FR"/>
              </w:rPr>
            </w:pPr>
            <w:r w:rsidRPr="0017747C">
              <w:rPr>
                <w:lang w:val="fr-FR"/>
              </w:rPr>
              <w:t>10 req/sec par IP sur 100 IPs rotatives</w:t>
            </w:r>
          </w:p>
        </w:tc>
        <w:tc>
          <w:tcPr>
            <w:tcW w:w="3083"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Anomalie autoencodeur &lt; 60s</w:t>
            </w:r>
          </w:p>
        </w:tc>
      </w:tr>
      <w:tr w:rsidR="00964B05" w:rsidRPr="0017747C" w:rsidTr="00EA11ED">
        <w:trPr>
          <w:cnfStyle w:val="000000100000" w:firstRow="0" w:lastRow="0" w:firstColumn="0" w:lastColumn="0" w:oddVBand="0" w:evenVBand="0" w:oddHBand="1"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2059" w:type="dxa"/>
          </w:tcPr>
          <w:p w:rsidR="00964B05" w:rsidRPr="0017747C" w:rsidRDefault="00337D97" w:rsidP="0017747C">
            <w:pPr>
              <w:spacing w:line="276" w:lineRule="auto"/>
            </w:pPr>
            <w:r w:rsidRPr="0017747C">
              <w:rPr>
                <w:b w:val="0"/>
                <w:bCs w:val="0"/>
              </w:rPr>
              <w:t>JWT 'none' attack</w:t>
            </w:r>
          </w:p>
        </w:tc>
        <w:tc>
          <w:tcPr>
            <w:tcW w:w="1477"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jwt_tool</w:t>
            </w:r>
          </w:p>
        </w:tc>
        <w:tc>
          <w:tcPr>
            <w:tcW w:w="3051"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python3 jwt_tool.py TOKEN -X a</w:t>
            </w:r>
          </w:p>
        </w:tc>
        <w:tc>
          <w:tcPr>
            <w:tcW w:w="3083"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401 Unauthorized</w:t>
            </w:r>
          </w:p>
        </w:tc>
      </w:tr>
      <w:tr w:rsidR="00964B05" w:rsidRPr="0017747C" w:rsidTr="00EA11ED">
        <w:trPr>
          <w:trHeight w:val="1391"/>
        </w:trPr>
        <w:tc>
          <w:tcPr>
            <w:cnfStyle w:val="001000000000" w:firstRow="0" w:lastRow="0" w:firstColumn="1" w:lastColumn="0" w:oddVBand="0" w:evenVBand="0" w:oddHBand="0" w:evenHBand="0" w:firstRowFirstColumn="0" w:firstRowLastColumn="0" w:lastRowFirstColumn="0" w:lastRowLastColumn="0"/>
            <w:tcW w:w="2059" w:type="dxa"/>
          </w:tcPr>
          <w:p w:rsidR="00964B05" w:rsidRPr="0017747C" w:rsidRDefault="00337D97" w:rsidP="0017747C">
            <w:pPr>
              <w:spacing w:line="276" w:lineRule="auto"/>
            </w:pPr>
            <w:r w:rsidRPr="0017747C">
              <w:rPr>
                <w:b w:val="0"/>
                <w:bCs w:val="0"/>
              </w:rPr>
              <w:t>BOLA (IDOR)</w:t>
            </w:r>
          </w:p>
        </w:tc>
        <w:tc>
          <w:tcPr>
            <w:tcW w:w="1477"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Burp Suite</w:t>
            </w:r>
          </w:p>
        </w:tc>
        <w:tc>
          <w:tcPr>
            <w:tcW w:w="3051"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Enum. /api/users/{1..10000} avec token ID=1</w:t>
            </w:r>
          </w:p>
        </w:tc>
        <w:tc>
          <w:tcPr>
            <w:tcW w:w="3083"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403 Forbidden</w:t>
            </w:r>
          </w:p>
        </w:tc>
      </w:tr>
      <w:tr w:rsidR="00964B05" w:rsidRPr="0017747C" w:rsidTr="00EA11ED">
        <w:trPr>
          <w:cnfStyle w:val="000000100000" w:firstRow="0" w:lastRow="0" w:firstColumn="0" w:lastColumn="0" w:oddVBand="0" w:evenVBand="0" w:oddHBand="1"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2059" w:type="dxa"/>
          </w:tcPr>
          <w:p w:rsidR="00964B05" w:rsidRPr="0017747C" w:rsidRDefault="00337D97" w:rsidP="0017747C">
            <w:pPr>
              <w:spacing w:line="276" w:lineRule="auto"/>
            </w:pPr>
            <w:r w:rsidRPr="0017747C">
              <w:rPr>
                <w:b w:val="0"/>
                <w:bCs w:val="0"/>
              </w:rPr>
              <w:t>Affectation massive</w:t>
            </w:r>
          </w:p>
        </w:tc>
        <w:tc>
          <w:tcPr>
            <w:tcW w:w="1477"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Postman</w:t>
            </w:r>
          </w:p>
        </w:tc>
        <w:tc>
          <w:tcPr>
            <w:tcW w:w="3051"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rPr>
                <w:lang w:val="fr-FR"/>
              </w:rPr>
            </w:pPr>
            <w:r w:rsidRPr="0017747C">
              <w:rPr>
                <w:lang w:val="fr-FR"/>
              </w:rPr>
              <w:t>POST /api/users avec {role: 'admin'}</w:t>
            </w:r>
          </w:p>
        </w:tc>
        <w:tc>
          <w:tcPr>
            <w:tcW w:w="3083"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400 / champ ignoré</w:t>
            </w:r>
          </w:p>
        </w:tc>
      </w:tr>
      <w:tr w:rsidR="00964B05" w:rsidRPr="0017747C" w:rsidTr="00EA11ED">
        <w:trPr>
          <w:trHeight w:val="904"/>
        </w:trPr>
        <w:tc>
          <w:tcPr>
            <w:cnfStyle w:val="001000000000" w:firstRow="0" w:lastRow="0" w:firstColumn="1" w:lastColumn="0" w:oddVBand="0" w:evenVBand="0" w:oddHBand="0" w:evenHBand="0" w:firstRowFirstColumn="0" w:firstRowLastColumn="0" w:lastRowFirstColumn="0" w:lastRowLastColumn="0"/>
            <w:tcW w:w="2059" w:type="dxa"/>
          </w:tcPr>
          <w:p w:rsidR="00964B05" w:rsidRPr="0017747C" w:rsidRDefault="00337D97" w:rsidP="0017747C">
            <w:pPr>
              <w:spacing w:line="276" w:lineRule="auto"/>
            </w:pPr>
            <w:r w:rsidRPr="0017747C">
              <w:rPr>
                <w:b w:val="0"/>
                <w:bCs w:val="0"/>
              </w:rPr>
              <w:t>SSRF</w:t>
            </w:r>
          </w:p>
        </w:tc>
        <w:tc>
          <w:tcPr>
            <w:tcW w:w="1477"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Burp Collaborator</w:t>
            </w:r>
          </w:p>
        </w:tc>
        <w:tc>
          <w:tcPr>
            <w:tcW w:w="3051"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POST /api/fetch {url: '169.254.169.254'}</w:t>
            </w:r>
          </w:p>
        </w:tc>
        <w:tc>
          <w:tcPr>
            <w:tcW w:w="3083"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Blocage IP immédiat</w:t>
            </w:r>
          </w:p>
        </w:tc>
      </w:tr>
    </w:tbl>
    <w:p w:rsidR="00964B05" w:rsidRPr="0017747C" w:rsidRDefault="00964B05" w:rsidP="0017747C">
      <w:pPr>
        <w:spacing w:before="60" w:after="60" w:line="276" w:lineRule="auto"/>
      </w:pPr>
    </w:p>
    <w:p w:rsidR="00BE0C62" w:rsidRPr="0017747C" w:rsidRDefault="00BE0C62" w:rsidP="0017747C">
      <w:pPr>
        <w:spacing w:before="60" w:after="60" w:line="276" w:lineRule="auto"/>
      </w:pPr>
    </w:p>
    <w:p w:rsidR="00964B05" w:rsidRPr="0017747C" w:rsidRDefault="00337D97" w:rsidP="0017747C">
      <w:pPr>
        <w:pStyle w:val="Heading3"/>
        <w:spacing w:line="276" w:lineRule="auto"/>
        <w:rPr>
          <w:rFonts w:asciiTheme="majorBidi" w:hAnsiTheme="majorBidi" w:cstheme="majorBidi"/>
          <w:sz w:val="28"/>
          <w:szCs w:val="28"/>
        </w:rPr>
      </w:pPr>
      <w:r w:rsidRPr="0017747C">
        <w:rPr>
          <w:rFonts w:asciiTheme="majorBidi" w:hAnsiTheme="majorBidi" w:cstheme="majorBidi"/>
          <w:sz w:val="28"/>
          <w:szCs w:val="28"/>
        </w:rPr>
        <w:lastRenderedPageBreak/>
        <w:t>4.5.2 Résultats obtenus</w:t>
      </w:r>
    </w:p>
    <w:p w:rsidR="00964B05" w:rsidRPr="0017747C" w:rsidRDefault="00337D97" w:rsidP="0017747C">
      <w:pPr>
        <w:spacing w:before="100" w:after="120" w:line="276" w:lineRule="auto"/>
        <w:jc w:val="both"/>
        <w:rPr>
          <w:lang w:val="fr-FR"/>
        </w:rPr>
      </w:pPr>
      <w:r w:rsidRPr="0017747C">
        <w:rPr>
          <w:lang w:val="fr-FR"/>
        </w:rPr>
        <w:t>L'attaque DoS (10 000 requêtes, 500 clients simultanés) est bloquée en moins de 2 secondes grâce au rate-limiting Kong/Redis. Le code de réponse 429 est renvoyé avec un en-tête Retry-After indiquant le délai avant réessai.</w:t>
      </w:r>
    </w:p>
    <w:p w:rsidR="00964B05" w:rsidRPr="0017747C" w:rsidRDefault="00337D97" w:rsidP="0017747C">
      <w:pPr>
        <w:spacing w:before="100" w:after="120" w:line="276" w:lineRule="auto"/>
        <w:jc w:val="both"/>
        <w:rPr>
          <w:lang w:val="fr-FR"/>
        </w:rPr>
      </w:pPr>
      <w:r w:rsidRPr="0017747C">
        <w:rPr>
          <w:lang w:val="fr-FR"/>
        </w:rPr>
        <w:t>Le credential stuffing (10 req/sec sur 100 IPs rotatives) est détecté par l'autoencodeur en moins de 60 secondes. L'erreur de reconstruction dépasse le seuil dès la 3e vague de requêtes, car le pattern comportemental (taux d'échec élevé, diversité d'endpoints faible, vélocité géographique anormale) s'écarte significativement du trafic normal.</w:t>
      </w:r>
    </w:p>
    <w:p w:rsidR="00964B05" w:rsidRPr="0017747C" w:rsidRDefault="00337D97" w:rsidP="0017747C">
      <w:pPr>
        <w:spacing w:before="100" w:after="120" w:line="276" w:lineRule="auto"/>
        <w:jc w:val="both"/>
        <w:rPr>
          <w:lang w:val="fr-FR"/>
        </w:rPr>
      </w:pPr>
      <w:r w:rsidRPr="0017747C">
        <w:rPr>
          <w:lang w:val="fr-FR"/>
        </w:rPr>
        <w:t>L'attaque JWT 'none' (suppression de la signature) est bloquée immédiatement (401 Unauthorized) par la validation Kong, qui rejette tout token dont l'algorithme est 'none' ou qui ne correspond pas à la clé publique JWKS.</w:t>
      </w:r>
    </w:p>
    <w:p w:rsidR="00964B05" w:rsidRPr="0017747C" w:rsidRDefault="00337D97" w:rsidP="0017747C">
      <w:pPr>
        <w:spacing w:before="100" w:after="120" w:line="276" w:lineRule="auto"/>
        <w:jc w:val="both"/>
        <w:rPr>
          <w:lang w:val="fr-FR"/>
        </w:rPr>
      </w:pPr>
      <w:r w:rsidRPr="0017747C">
        <w:rPr>
          <w:lang w:val="fr-FR"/>
        </w:rPr>
        <w:t>L'attaque BOLA (énumération d'IDs utilisateurs) est détectée par l'autoencodeur grâce à la feature 'diversité des endpoints par session' : un utilisateur légitime accède rarement à des milliers d'IDs distincts en quelques minutes.</w:t>
      </w:r>
    </w:p>
    <w:p w:rsidR="00964B05" w:rsidRPr="0017747C" w:rsidRDefault="00337D97" w:rsidP="0017747C">
      <w:pPr>
        <w:spacing w:before="100" w:after="120" w:line="276" w:lineRule="auto"/>
        <w:jc w:val="both"/>
        <w:rPr>
          <w:lang w:val="fr-FR"/>
        </w:rPr>
      </w:pPr>
      <w:r w:rsidRPr="0017747C">
        <w:rPr>
          <w:lang w:val="fr-FR"/>
        </w:rPr>
        <w:t>L'attaque SSRF est bloquée par la couche WAF (ModSecurity + OWASP CRS) avant même d'atteindre Kong, et une alerte P1 est immédiatement générée avec forensique automatique de l'IP source.</w:t>
      </w:r>
    </w:p>
    <w:p w:rsidR="00964B05" w:rsidRPr="0017747C" w:rsidRDefault="00964B05" w:rsidP="0017747C">
      <w:pPr>
        <w:spacing w:before="60" w:after="60" w:line="276" w:lineRule="auto"/>
        <w:rPr>
          <w:lang w:val="fr-FR"/>
        </w:rPr>
      </w:pPr>
    </w:p>
    <w:p w:rsidR="00101C1F" w:rsidRPr="0017747C" w:rsidRDefault="00101C1F" w:rsidP="0017747C">
      <w:pPr>
        <w:spacing w:before="60" w:after="60" w:line="276" w:lineRule="auto"/>
        <w:rPr>
          <w:lang w:val="fr-FR"/>
        </w:rPr>
      </w:pPr>
    </w:p>
    <w:p w:rsidR="00101C1F" w:rsidRPr="0017747C" w:rsidRDefault="00101C1F" w:rsidP="0017747C">
      <w:pPr>
        <w:spacing w:before="60" w:after="60" w:line="276" w:lineRule="auto"/>
        <w:rPr>
          <w:lang w:val="fr-FR"/>
        </w:rPr>
      </w:pPr>
    </w:p>
    <w:p w:rsidR="00101C1F" w:rsidRPr="0017747C" w:rsidRDefault="00101C1F" w:rsidP="0017747C">
      <w:pPr>
        <w:spacing w:before="60" w:after="60" w:line="276" w:lineRule="auto"/>
        <w:rPr>
          <w:lang w:val="fr-FR"/>
        </w:rPr>
      </w:pPr>
    </w:p>
    <w:p w:rsidR="00101C1F" w:rsidRPr="0017747C" w:rsidRDefault="00101C1F" w:rsidP="0017747C">
      <w:pPr>
        <w:spacing w:before="60" w:after="60" w:line="276" w:lineRule="auto"/>
        <w:rPr>
          <w:lang w:val="fr-FR"/>
        </w:rPr>
      </w:pPr>
    </w:p>
    <w:p w:rsidR="00101C1F" w:rsidRDefault="00101C1F" w:rsidP="0017747C">
      <w:pPr>
        <w:spacing w:before="60" w:after="60" w:line="276" w:lineRule="auto"/>
        <w:rPr>
          <w:lang w:val="fr-FR"/>
        </w:rPr>
      </w:pPr>
    </w:p>
    <w:p w:rsidR="00EA11ED" w:rsidRDefault="00EA11ED" w:rsidP="0017747C">
      <w:pPr>
        <w:spacing w:before="60" w:after="60" w:line="276" w:lineRule="auto"/>
        <w:rPr>
          <w:lang w:val="fr-FR"/>
        </w:rPr>
      </w:pPr>
    </w:p>
    <w:p w:rsidR="00EA11ED" w:rsidRDefault="00EA11ED" w:rsidP="0017747C">
      <w:pPr>
        <w:spacing w:before="60" w:after="60" w:line="276" w:lineRule="auto"/>
        <w:rPr>
          <w:lang w:val="fr-FR"/>
        </w:rPr>
      </w:pPr>
    </w:p>
    <w:p w:rsidR="00EA11ED" w:rsidRDefault="00EA11ED" w:rsidP="0017747C">
      <w:pPr>
        <w:spacing w:before="60" w:after="60" w:line="276" w:lineRule="auto"/>
        <w:rPr>
          <w:lang w:val="fr-FR"/>
        </w:rPr>
      </w:pPr>
    </w:p>
    <w:p w:rsidR="00EA11ED" w:rsidRDefault="00EA11ED" w:rsidP="0017747C">
      <w:pPr>
        <w:spacing w:before="60" w:after="60" w:line="276" w:lineRule="auto"/>
        <w:rPr>
          <w:lang w:val="fr-FR"/>
        </w:rPr>
      </w:pPr>
    </w:p>
    <w:p w:rsidR="00EA11ED" w:rsidRDefault="00EA11ED" w:rsidP="0017747C">
      <w:pPr>
        <w:spacing w:before="60" w:after="60" w:line="276" w:lineRule="auto"/>
        <w:rPr>
          <w:lang w:val="fr-FR"/>
        </w:rPr>
      </w:pPr>
    </w:p>
    <w:p w:rsidR="00EA11ED" w:rsidRDefault="00EA11ED" w:rsidP="0017747C">
      <w:pPr>
        <w:spacing w:before="60" w:after="60" w:line="276" w:lineRule="auto"/>
        <w:rPr>
          <w:lang w:val="fr-FR"/>
        </w:rPr>
      </w:pPr>
    </w:p>
    <w:p w:rsidR="00EA11ED" w:rsidRDefault="00EA11ED" w:rsidP="0017747C">
      <w:pPr>
        <w:spacing w:before="60" w:after="60" w:line="276" w:lineRule="auto"/>
        <w:rPr>
          <w:lang w:val="fr-FR"/>
        </w:rPr>
      </w:pPr>
    </w:p>
    <w:p w:rsidR="00EA11ED" w:rsidRDefault="00EA11ED" w:rsidP="0017747C">
      <w:pPr>
        <w:spacing w:before="60" w:after="60" w:line="276" w:lineRule="auto"/>
        <w:rPr>
          <w:lang w:val="fr-FR"/>
        </w:rPr>
      </w:pPr>
    </w:p>
    <w:p w:rsidR="00EA11ED" w:rsidRDefault="00EA11ED" w:rsidP="0017747C">
      <w:pPr>
        <w:spacing w:before="60" w:after="60" w:line="276" w:lineRule="auto"/>
        <w:rPr>
          <w:lang w:val="fr-FR"/>
        </w:rPr>
      </w:pPr>
    </w:p>
    <w:p w:rsidR="00EA11ED" w:rsidRDefault="00EA11ED" w:rsidP="0017747C">
      <w:pPr>
        <w:spacing w:before="60" w:after="60" w:line="276" w:lineRule="auto"/>
        <w:rPr>
          <w:lang w:val="fr-FR"/>
        </w:rPr>
      </w:pPr>
    </w:p>
    <w:p w:rsidR="00EA11ED" w:rsidRDefault="00EA11ED" w:rsidP="0017747C">
      <w:pPr>
        <w:spacing w:before="60" w:after="60" w:line="276" w:lineRule="auto"/>
        <w:rPr>
          <w:lang w:val="fr-FR"/>
        </w:rPr>
      </w:pPr>
    </w:p>
    <w:p w:rsidR="00EA11ED" w:rsidRDefault="00EA11ED" w:rsidP="0017747C">
      <w:pPr>
        <w:spacing w:before="60" w:after="60" w:line="276" w:lineRule="auto"/>
        <w:rPr>
          <w:lang w:val="fr-FR"/>
        </w:rPr>
      </w:pPr>
    </w:p>
    <w:p w:rsidR="00EA11ED" w:rsidRDefault="00EA11ED" w:rsidP="0017747C">
      <w:pPr>
        <w:spacing w:before="60" w:after="60" w:line="276" w:lineRule="auto"/>
        <w:rPr>
          <w:lang w:val="fr-FR"/>
        </w:rPr>
      </w:pPr>
    </w:p>
    <w:p w:rsidR="00EA11ED" w:rsidRDefault="00EA11ED" w:rsidP="0017747C">
      <w:pPr>
        <w:spacing w:before="60" w:after="60" w:line="276" w:lineRule="auto"/>
        <w:rPr>
          <w:lang w:val="fr-FR"/>
        </w:rPr>
      </w:pPr>
    </w:p>
    <w:p w:rsidR="00BE0C62" w:rsidRDefault="00BE0C62" w:rsidP="0017747C">
      <w:pPr>
        <w:spacing w:before="60" w:after="60" w:line="276" w:lineRule="auto"/>
        <w:rPr>
          <w:lang w:val="fr-FR"/>
        </w:rPr>
      </w:pPr>
    </w:p>
    <w:p w:rsidR="00101C1F" w:rsidRPr="0017747C" w:rsidRDefault="00101C1F" w:rsidP="0017747C">
      <w:pPr>
        <w:spacing w:before="60" w:after="60" w:line="276" w:lineRule="auto"/>
        <w:rPr>
          <w:lang w:val="fr-FR"/>
        </w:rPr>
      </w:pPr>
    </w:p>
    <w:p w:rsidR="00964B05" w:rsidRPr="0017747C" w:rsidRDefault="00337D97" w:rsidP="0017747C">
      <w:pPr>
        <w:pStyle w:val="Heading3"/>
        <w:spacing w:line="276" w:lineRule="auto"/>
        <w:rPr>
          <w:rFonts w:asciiTheme="majorBidi" w:hAnsiTheme="majorBidi" w:cstheme="majorBidi"/>
          <w:sz w:val="28"/>
          <w:szCs w:val="28"/>
        </w:rPr>
      </w:pPr>
      <w:r w:rsidRPr="0017747C">
        <w:rPr>
          <w:rFonts w:asciiTheme="majorBidi" w:hAnsiTheme="majorBidi" w:cstheme="majorBidi"/>
          <w:sz w:val="28"/>
          <w:szCs w:val="28"/>
        </w:rPr>
        <w:lastRenderedPageBreak/>
        <w:t>4.5.3 Métriques de performance</w:t>
      </w:r>
    </w:p>
    <w:p w:rsidR="00964B05" w:rsidRPr="0017747C" w:rsidRDefault="00964B05" w:rsidP="0017747C">
      <w:pPr>
        <w:spacing w:before="60" w:after="60" w:line="276" w:lineRule="auto"/>
      </w:pPr>
    </w:p>
    <w:tbl>
      <w:tblPr>
        <w:tblStyle w:val="GridTable4-Accent2"/>
        <w:tblW w:w="9497" w:type="dxa"/>
        <w:tblLook w:val="04A0" w:firstRow="1" w:lastRow="0" w:firstColumn="1" w:lastColumn="0" w:noHBand="0" w:noVBand="1"/>
      </w:tblPr>
      <w:tblGrid>
        <w:gridCol w:w="3409"/>
        <w:gridCol w:w="3044"/>
        <w:gridCol w:w="3044"/>
      </w:tblGrid>
      <w:tr w:rsidR="00964B05" w:rsidRPr="0017747C" w:rsidTr="00EA11ED">
        <w:trPr>
          <w:cnfStyle w:val="100000000000" w:firstRow="1" w:lastRow="0"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3409" w:type="dxa"/>
          </w:tcPr>
          <w:p w:rsidR="00964B05" w:rsidRPr="0017747C" w:rsidRDefault="00337D97" w:rsidP="0017747C">
            <w:pPr>
              <w:spacing w:line="276" w:lineRule="auto"/>
              <w:jc w:val="center"/>
            </w:pPr>
            <w:r w:rsidRPr="0017747C">
              <w:rPr>
                <w:b w:val="0"/>
                <w:bCs w:val="0"/>
                <w:color w:val="FFFFFF"/>
              </w:rPr>
              <w:t>Métrique</w:t>
            </w:r>
          </w:p>
        </w:tc>
        <w:tc>
          <w:tcPr>
            <w:tcW w:w="3044"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Valeur Mesurée</w:t>
            </w:r>
          </w:p>
        </w:tc>
        <w:tc>
          <w:tcPr>
            <w:tcW w:w="3044" w:type="dxa"/>
          </w:tcPr>
          <w:p w:rsidR="00964B05" w:rsidRPr="0017747C" w:rsidRDefault="00337D97" w:rsidP="0017747C">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bCs w:val="0"/>
                <w:color w:val="FFFFFF"/>
              </w:rPr>
              <w:t>Objectif</w:t>
            </w:r>
          </w:p>
        </w:tc>
      </w:tr>
      <w:tr w:rsidR="00964B05" w:rsidRPr="0017747C" w:rsidTr="00EA11ED">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3409" w:type="dxa"/>
          </w:tcPr>
          <w:p w:rsidR="00964B05" w:rsidRPr="0017747C" w:rsidRDefault="00337D97" w:rsidP="0017747C">
            <w:pPr>
              <w:spacing w:line="276" w:lineRule="auto"/>
              <w:rPr>
                <w:lang w:val="fr-FR"/>
              </w:rPr>
            </w:pPr>
            <w:r w:rsidRPr="0017747C">
              <w:rPr>
                <w:b w:val="0"/>
                <w:bCs w:val="0"/>
                <w:lang w:val="fr-FR"/>
              </w:rPr>
              <w:t>Latence ajoutée par Kong (p99)</w:t>
            </w:r>
          </w:p>
        </w:tc>
        <w:tc>
          <w:tcPr>
            <w:tcW w:w="3044"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&lt; 8 ms</w:t>
            </w:r>
          </w:p>
        </w:tc>
        <w:tc>
          <w:tcPr>
            <w:tcW w:w="3044"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&lt; 10 ms</w:t>
            </w:r>
          </w:p>
        </w:tc>
      </w:tr>
      <w:tr w:rsidR="00964B05" w:rsidRPr="0017747C" w:rsidTr="00EA11ED">
        <w:trPr>
          <w:trHeight w:val="782"/>
        </w:trPr>
        <w:tc>
          <w:tcPr>
            <w:cnfStyle w:val="001000000000" w:firstRow="0" w:lastRow="0" w:firstColumn="1" w:lastColumn="0" w:oddVBand="0" w:evenVBand="0" w:oddHBand="0" w:evenHBand="0" w:firstRowFirstColumn="0" w:firstRowLastColumn="0" w:lastRowFirstColumn="0" w:lastRowLastColumn="0"/>
            <w:tcW w:w="3409" w:type="dxa"/>
          </w:tcPr>
          <w:p w:rsidR="00964B05" w:rsidRPr="0017747C" w:rsidRDefault="00337D97" w:rsidP="0017747C">
            <w:pPr>
              <w:spacing w:line="276" w:lineRule="auto"/>
            </w:pPr>
            <w:r w:rsidRPr="0017747C">
              <w:rPr>
                <w:b w:val="0"/>
                <w:bCs w:val="0"/>
              </w:rPr>
              <w:t>Latence ajoutée par autoencodeur</w:t>
            </w:r>
          </w:p>
        </w:tc>
        <w:tc>
          <w:tcPr>
            <w:tcW w:w="3044"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&lt; 5 ms</w:t>
            </w:r>
          </w:p>
        </w:tc>
        <w:tc>
          <w:tcPr>
            <w:tcW w:w="3044"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&lt; 5 ms</w:t>
            </w:r>
          </w:p>
        </w:tc>
      </w:tr>
      <w:tr w:rsidR="00964B05" w:rsidRPr="0017747C" w:rsidTr="00EA11ED">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3409" w:type="dxa"/>
          </w:tcPr>
          <w:p w:rsidR="00964B05" w:rsidRPr="0017747C" w:rsidRDefault="00337D97" w:rsidP="0017747C">
            <w:pPr>
              <w:spacing w:line="276" w:lineRule="auto"/>
              <w:rPr>
                <w:lang w:val="fr-FR"/>
              </w:rPr>
            </w:pPr>
            <w:r w:rsidRPr="0017747C">
              <w:rPr>
                <w:b w:val="0"/>
                <w:bCs w:val="0"/>
                <w:lang w:val="fr-FR"/>
              </w:rPr>
              <w:t>Taux de faux positifs (autoencodeur)</w:t>
            </w:r>
          </w:p>
        </w:tc>
        <w:tc>
          <w:tcPr>
            <w:tcW w:w="3044"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0.8%</w:t>
            </w:r>
          </w:p>
        </w:tc>
        <w:tc>
          <w:tcPr>
            <w:tcW w:w="3044"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&lt; 1%</w:t>
            </w:r>
          </w:p>
        </w:tc>
      </w:tr>
      <w:tr w:rsidR="00964B05" w:rsidRPr="0017747C" w:rsidTr="00EA11ED">
        <w:trPr>
          <w:trHeight w:val="526"/>
        </w:trPr>
        <w:tc>
          <w:tcPr>
            <w:cnfStyle w:val="001000000000" w:firstRow="0" w:lastRow="0" w:firstColumn="1" w:lastColumn="0" w:oddVBand="0" w:evenVBand="0" w:oddHBand="0" w:evenHBand="0" w:firstRowFirstColumn="0" w:firstRowLastColumn="0" w:lastRowFirstColumn="0" w:lastRowLastColumn="0"/>
            <w:tcW w:w="3409" w:type="dxa"/>
          </w:tcPr>
          <w:p w:rsidR="00964B05" w:rsidRPr="0017747C" w:rsidRDefault="00337D97" w:rsidP="0017747C">
            <w:pPr>
              <w:spacing w:line="276" w:lineRule="auto"/>
              <w:rPr>
                <w:lang w:val="fr-FR"/>
              </w:rPr>
            </w:pPr>
            <w:r w:rsidRPr="0017747C">
              <w:rPr>
                <w:b w:val="0"/>
                <w:bCs w:val="0"/>
                <w:lang w:val="fr-FR"/>
              </w:rPr>
              <w:t>Temps de détection attaque DoS</w:t>
            </w:r>
          </w:p>
        </w:tc>
        <w:tc>
          <w:tcPr>
            <w:tcW w:w="3044"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&lt; 2 secondes</w:t>
            </w:r>
          </w:p>
        </w:tc>
        <w:tc>
          <w:tcPr>
            <w:tcW w:w="3044"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&lt; 5 secondes</w:t>
            </w:r>
          </w:p>
        </w:tc>
      </w:tr>
      <w:tr w:rsidR="00964B05" w:rsidRPr="0017747C" w:rsidTr="00EA11ED">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3409" w:type="dxa"/>
          </w:tcPr>
          <w:p w:rsidR="00964B05" w:rsidRPr="0017747C" w:rsidRDefault="00337D97" w:rsidP="0017747C">
            <w:pPr>
              <w:spacing w:line="276" w:lineRule="auto"/>
              <w:rPr>
                <w:lang w:val="fr-FR"/>
              </w:rPr>
            </w:pPr>
            <w:r w:rsidRPr="0017747C">
              <w:rPr>
                <w:b w:val="0"/>
                <w:bCs w:val="0"/>
                <w:lang w:val="fr-FR"/>
              </w:rPr>
              <w:t>Temps de détection credential stuffing</w:t>
            </w:r>
          </w:p>
        </w:tc>
        <w:tc>
          <w:tcPr>
            <w:tcW w:w="3044"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&lt; 60 secondes</w:t>
            </w:r>
          </w:p>
        </w:tc>
        <w:tc>
          <w:tcPr>
            <w:tcW w:w="3044"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&lt; 120 secondes</w:t>
            </w:r>
          </w:p>
        </w:tc>
      </w:tr>
      <w:tr w:rsidR="00964B05" w:rsidRPr="0017747C" w:rsidTr="00EA11ED">
        <w:trPr>
          <w:trHeight w:val="526"/>
        </w:trPr>
        <w:tc>
          <w:tcPr>
            <w:cnfStyle w:val="001000000000" w:firstRow="0" w:lastRow="0" w:firstColumn="1" w:lastColumn="0" w:oddVBand="0" w:evenVBand="0" w:oddHBand="0" w:evenHBand="0" w:firstRowFirstColumn="0" w:firstRowLastColumn="0" w:lastRowFirstColumn="0" w:lastRowLastColumn="0"/>
            <w:tcW w:w="3409" w:type="dxa"/>
          </w:tcPr>
          <w:p w:rsidR="00964B05" w:rsidRPr="0017747C" w:rsidRDefault="00337D97" w:rsidP="0017747C">
            <w:pPr>
              <w:spacing w:line="276" w:lineRule="auto"/>
            </w:pPr>
            <w:r w:rsidRPr="0017747C">
              <w:rPr>
                <w:b w:val="0"/>
                <w:bCs w:val="0"/>
              </w:rPr>
              <w:t>Disponibilité (uptime)</w:t>
            </w:r>
          </w:p>
        </w:tc>
        <w:tc>
          <w:tcPr>
            <w:tcW w:w="3044"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99.97%</w:t>
            </w:r>
          </w:p>
        </w:tc>
        <w:tc>
          <w:tcPr>
            <w:tcW w:w="3044" w:type="dxa"/>
          </w:tcPr>
          <w:p w:rsidR="00964B05" w:rsidRPr="0017747C" w:rsidRDefault="00337D97"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t>99.9%</w:t>
            </w:r>
          </w:p>
        </w:tc>
      </w:tr>
      <w:tr w:rsidR="00964B05" w:rsidRPr="0017747C" w:rsidTr="00EA11ED">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3409" w:type="dxa"/>
          </w:tcPr>
          <w:p w:rsidR="00964B05" w:rsidRPr="0017747C" w:rsidRDefault="00337D97" w:rsidP="0017747C">
            <w:pPr>
              <w:spacing w:line="276" w:lineRule="auto"/>
            </w:pPr>
            <w:r w:rsidRPr="0017747C">
              <w:rPr>
                <w:b w:val="0"/>
                <w:bCs w:val="0"/>
              </w:rPr>
              <w:t>Throughput maximum</w:t>
            </w:r>
          </w:p>
        </w:tc>
        <w:tc>
          <w:tcPr>
            <w:tcW w:w="3044"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12 000 req/s</w:t>
            </w:r>
          </w:p>
        </w:tc>
        <w:tc>
          <w:tcPr>
            <w:tcW w:w="3044" w:type="dxa"/>
          </w:tcPr>
          <w:p w:rsidR="00964B05" w:rsidRPr="0017747C" w:rsidRDefault="00337D97"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10 000 req/s</w:t>
            </w:r>
          </w:p>
        </w:tc>
      </w:tr>
    </w:tbl>
    <w:p w:rsidR="00964B05" w:rsidRPr="0017747C" w:rsidRDefault="00964B05" w:rsidP="0017747C">
      <w:pPr>
        <w:spacing w:before="60" w:after="60" w:line="276" w:lineRule="auto"/>
      </w:pPr>
    </w:p>
    <w:p w:rsidR="00964B05" w:rsidRPr="0017747C" w:rsidRDefault="00337D97" w:rsidP="0017747C">
      <w:pPr>
        <w:spacing w:before="100" w:after="120" w:line="276" w:lineRule="auto"/>
        <w:jc w:val="both"/>
        <w:rPr>
          <w:lang w:val="fr-FR"/>
        </w:rPr>
      </w:pPr>
      <w:r w:rsidRPr="0017747C">
        <w:rPr>
          <w:lang w:val="fr-FR"/>
        </w:rPr>
        <w:t>Les résultats démontrent que la solution atteint ou dépasse tous les objectifs fixés, avec une latence totale ajoutée inférieure à 15 ms (p99), un taux de faux positifs inférieur à 1%, et un throughput supérieur à 12 000 req/s — bien au-delà de l'objectif initial de 10 000 req/s.</w:t>
      </w:r>
    </w:p>
    <w:p w:rsidR="00BE0C62" w:rsidRDefault="00BE0C62" w:rsidP="0017747C">
      <w:pPr>
        <w:spacing w:line="276" w:lineRule="auto"/>
        <w:rPr>
          <w:lang w:val="fr-FR"/>
        </w:rPr>
      </w:pPr>
    </w:p>
    <w:p w:rsidR="00BE0C62" w:rsidRDefault="00BE0C62" w:rsidP="0017747C">
      <w:pPr>
        <w:spacing w:line="276" w:lineRule="auto"/>
        <w:rPr>
          <w:lang w:val="fr-FR"/>
        </w:rPr>
      </w:pPr>
    </w:p>
    <w:p w:rsidR="00BE0C62" w:rsidRDefault="00BE0C62" w:rsidP="0017747C">
      <w:pPr>
        <w:spacing w:line="276" w:lineRule="auto"/>
        <w:rPr>
          <w:lang w:val="fr-FR"/>
        </w:rPr>
      </w:pPr>
    </w:p>
    <w:p w:rsidR="00BE0C62" w:rsidRDefault="00BE0C62" w:rsidP="0017747C">
      <w:pPr>
        <w:spacing w:line="276" w:lineRule="auto"/>
        <w:rPr>
          <w:lang w:val="fr-FR"/>
        </w:rPr>
      </w:pPr>
    </w:p>
    <w:p w:rsidR="00BE0C62" w:rsidRDefault="00BE0C62" w:rsidP="0017747C">
      <w:pPr>
        <w:spacing w:line="276" w:lineRule="auto"/>
        <w:rPr>
          <w:lang w:val="fr-FR"/>
        </w:rPr>
      </w:pPr>
    </w:p>
    <w:p w:rsidR="00BE0C62" w:rsidRDefault="00BE0C62" w:rsidP="0017747C">
      <w:pPr>
        <w:spacing w:line="276" w:lineRule="auto"/>
        <w:rPr>
          <w:lang w:val="fr-FR"/>
        </w:rPr>
      </w:pPr>
    </w:p>
    <w:p w:rsidR="00BE0C62" w:rsidRDefault="00BE0C62" w:rsidP="0017747C">
      <w:pPr>
        <w:spacing w:line="276" w:lineRule="auto"/>
        <w:rPr>
          <w:lang w:val="fr-FR"/>
        </w:rPr>
      </w:pPr>
    </w:p>
    <w:p w:rsidR="00BE0C62" w:rsidRDefault="00BE0C62" w:rsidP="0017747C">
      <w:pPr>
        <w:spacing w:line="276" w:lineRule="auto"/>
        <w:rPr>
          <w:lang w:val="fr-FR"/>
        </w:rPr>
      </w:pPr>
    </w:p>
    <w:p w:rsidR="00BE0C62" w:rsidRDefault="00BE0C62" w:rsidP="0017747C">
      <w:pPr>
        <w:spacing w:line="276" w:lineRule="auto"/>
        <w:rPr>
          <w:lang w:val="fr-FR"/>
        </w:rPr>
      </w:pPr>
    </w:p>
    <w:p w:rsidR="00BE0C62" w:rsidRDefault="00BE0C62" w:rsidP="0017747C">
      <w:pPr>
        <w:spacing w:line="276" w:lineRule="auto"/>
        <w:rPr>
          <w:lang w:val="fr-FR"/>
        </w:rPr>
      </w:pPr>
    </w:p>
    <w:p w:rsidR="00BE0C62" w:rsidRDefault="00BE0C62" w:rsidP="0017747C">
      <w:pPr>
        <w:spacing w:line="276" w:lineRule="auto"/>
        <w:rPr>
          <w:lang w:val="fr-FR"/>
        </w:rPr>
      </w:pPr>
    </w:p>
    <w:p w:rsidR="00BE0C62" w:rsidRDefault="00BE0C62" w:rsidP="0017747C">
      <w:pPr>
        <w:spacing w:line="276" w:lineRule="auto"/>
        <w:rPr>
          <w:lang w:val="fr-FR"/>
        </w:rPr>
      </w:pPr>
    </w:p>
    <w:p w:rsidR="00BE0C62" w:rsidRDefault="00BE0C62" w:rsidP="0017747C">
      <w:pPr>
        <w:spacing w:line="276" w:lineRule="auto"/>
        <w:rPr>
          <w:lang w:val="fr-FR"/>
        </w:rPr>
      </w:pPr>
    </w:p>
    <w:p w:rsidR="00BE0C62" w:rsidRDefault="00BE0C62" w:rsidP="0017747C">
      <w:pPr>
        <w:spacing w:line="276" w:lineRule="auto"/>
        <w:rPr>
          <w:lang w:val="fr-FR"/>
        </w:rPr>
      </w:pPr>
    </w:p>
    <w:p w:rsidR="00BE0C62" w:rsidRDefault="00BE0C62" w:rsidP="0017747C">
      <w:pPr>
        <w:spacing w:line="276" w:lineRule="auto"/>
        <w:rPr>
          <w:lang w:val="fr-FR"/>
        </w:rPr>
      </w:pPr>
    </w:p>
    <w:p w:rsidR="00BE0C62" w:rsidRDefault="00BE0C62" w:rsidP="0017747C">
      <w:pPr>
        <w:spacing w:line="276" w:lineRule="auto"/>
        <w:rPr>
          <w:lang w:val="fr-FR"/>
        </w:rPr>
      </w:pPr>
    </w:p>
    <w:p w:rsidR="00BE0C62" w:rsidRDefault="00BE0C62" w:rsidP="0017747C">
      <w:pPr>
        <w:spacing w:line="276" w:lineRule="auto"/>
        <w:rPr>
          <w:lang w:val="fr-FR"/>
        </w:rPr>
      </w:pPr>
    </w:p>
    <w:p w:rsidR="00BE0C62" w:rsidRDefault="00BE0C62" w:rsidP="0017747C">
      <w:pPr>
        <w:spacing w:line="276" w:lineRule="auto"/>
        <w:rPr>
          <w:lang w:val="fr-FR"/>
        </w:rPr>
      </w:pPr>
    </w:p>
    <w:p w:rsidR="00964B05" w:rsidRPr="0017747C" w:rsidRDefault="00337D97" w:rsidP="0017747C">
      <w:pPr>
        <w:spacing w:line="276" w:lineRule="auto"/>
        <w:rPr>
          <w:lang w:val="fr-FR"/>
        </w:rPr>
      </w:pPr>
      <w:bookmarkStart w:id="0" w:name="_GoBack"/>
      <w:bookmarkEnd w:id="0"/>
      <w:r w:rsidRPr="0017747C">
        <w:rPr>
          <w:lang w:val="fr-FR"/>
        </w:rPr>
        <w:br w:type="page"/>
      </w:r>
    </w:p>
    <w:p w:rsidR="004B73DE" w:rsidRPr="00403060" w:rsidRDefault="0017747C" w:rsidP="0017747C">
      <w:pPr>
        <w:pStyle w:val="Heading2"/>
        <w:spacing w:line="276" w:lineRule="auto"/>
        <w:rPr>
          <w:rFonts w:asciiTheme="majorBidi" w:hAnsiTheme="majorBidi" w:cstheme="majorBidi"/>
          <w:lang w:val="fr-FR"/>
        </w:rPr>
      </w:pPr>
      <w:r w:rsidRPr="00403060">
        <w:rPr>
          <w:rFonts w:asciiTheme="majorBidi" w:hAnsiTheme="majorBidi" w:cstheme="majorBidi"/>
          <w:lang w:val="fr-FR"/>
        </w:rPr>
        <w:lastRenderedPageBreak/>
        <w:t>4.6 Implémentation réelle de Kong Gateway</w:t>
      </w:r>
    </w:p>
    <w:p w:rsidR="004B73DE" w:rsidRPr="00403060" w:rsidRDefault="0017747C" w:rsidP="0017747C">
      <w:pPr>
        <w:pStyle w:val="Heading3"/>
        <w:spacing w:line="276" w:lineRule="auto"/>
        <w:rPr>
          <w:rFonts w:asciiTheme="majorBidi" w:hAnsiTheme="majorBidi" w:cstheme="majorBidi"/>
          <w:sz w:val="28"/>
          <w:szCs w:val="28"/>
          <w:lang w:val="fr-FR"/>
        </w:rPr>
      </w:pPr>
      <w:r w:rsidRPr="00403060">
        <w:rPr>
          <w:rFonts w:asciiTheme="majorBidi" w:hAnsiTheme="majorBidi" w:cstheme="majorBidi"/>
          <w:sz w:val="28"/>
          <w:szCs w:val="28"/>
          <w:lang w:val="fr-FR"/>
        </w:rPr>
        <w:t>4.6.1 Architecture déployée</w:t>
      </w:r>
    </w:p>
    <w:p w:rsidR="004B73DE" w:rsidRPr="00403060" w:rsidRDefault="0017747C" w:rsidP="0017747C">
      <w:pPr>
        <w:spacing w:before="100" w:after="120" w:line="276" w:lineRule="auto"/>
        <w:jc w:val="both"/>
        <w:rPr>
          <w:lang w:val="fr-FR"/>
        </w:rPr>
      </w:pPr>
      <w:r w:rsidRPr="00403060">
        <w:rPr>
          <w:lang w:val="fr-FR"/>
        </w:rPr>
        <w:t>Dans le cadre de ce projet, Kong Gateway OSS 3.6 a été déployé localement via Docker Compose, avec une architecture composée de trois conteneurs : une base de données PostgreSQL dédiée à Kong (port 5433), un conteneur de migration initialisant le schéma Kong, et le conteneur Kong lui-même exposant deux ports : le proxy (8082) et l’Admin API (8081). Le backend FastAPI tourne sur le port 8000 de la machine hôte.</w:t>
      </w:r>
    </w:p>
    <w:p w:rsidR="004B73DE" w:rsidRPr="00403060" w:rsidRDefault="0017747C" w:rsidP="0017747C">
      <w:pPr>
        <w:spacing w:before="100" w:after="120" w:line="276" w:lineRule="auto"/>
        <w:jc w:val="both"/>
        <w:rPr>
          <w:lang w:val="fr-FR"/>
        </w:rPr>
      </w:pPr>
      <w:r w:rsidRPr="00403060">
        <w:rPr>
          <w:lang w:val="fr-FR"/>
        </w:rPr>
        <w:t>La configuration docker-compose.yml suivante a été utilisée :</w:t>
      </w:r>
    </w:p>
    <w:p w:rsidR="004B73DE" w:rsidRPr="00EA11ED" w:rsidRDefault="0017747C" w:rsidP="0017747C">
      <w:pPr>
        <w:shd w:val="clear" w:color="auto" w:fill="F2F2F2"/>
        <w:spacing w:before="60" w:after="60" w:line="276" w:lineRule="auto"/>
        <w:ind w:left="360" w:right="360"/>
        <w:rPr>
          <w:rFonts w:ascii="Consolas" w:hAnsi="Consolas"/>
          <w:lang w:val="fr-FR"/>
        </w:rPr>
      </w:pPr>
      <w:proofErr w:type="gramStart"/>
      <w:r w:rsidRPr="00EA11ED">
        <w:rPr>
          <w:rFonts w:ascii="Consolas" w:hAnsi="Consolas"/>
          <w:sz w:val="20"/>
          <w:szCs w:val="20"/>
          <w:lang w:val="fr-FR"/>
        </w:rPr>
        <w:t>services:</w:t>
      </w:r>
      <w:proofErr w:type="gramEnd"/>
    </w:p>
    <w:p w:rsidR="004B73DE" w:rsidRPr="00EA11ED" w:rsidRDefault="0017747C" w:rsidP="0017747C">
      <w:pPr>
        <w:shd w:val="clear" w:color="auto" w:fill="F2F2F2"/>
        <w:spacing w:line="276" w:lineRule="auto"/>
        <w:ind w:left="360" w:right="360"/>
        <w:rPr>
          <w:rFonts w:ascii="Consolas" w:hAnsi="Consolas"/>
          <w:lang w:val="fr-FR"/>
        </w:rPr>
      </w:pPr>
      <w:r w:rsidRPr="00EA11ED">
        <w:rPr>
          <w:rFonts w:ascii="Consolas" w:hAnsi="Consolas"/>
          <w:sz w:val="20"/>
          <w:szCs w:val="20"/>
          <w:lang w:val="fr-FR"/>
        </w:rPr>
        <w:t xml:space="preserve">  </w:t>
      </w:r>
      <w:proofErr w:type="gramStart"/>
      <w:r w:rsidRPr="00EA11ED">
        <w:rPr>
          <w:rFonts w:ascii="Consolas" w:hAnsi="Consolas"/>
          <w:sz w:val="20"/>
          <w:szCs w:val="20"/>
          <w:lang w:val="fr-FR"/>
        </w:rPr>
        <w:t>kong</w:t>
      </w:r>
      <w:proofErr w:type="gramEnd"/>
      <w:r w:rsidRPr="00EA11ED">
        <w:rPr>
          <w:rFonts w:ascii="Consolas" w:hAnsi="Consolas"/>
          <w:sz w:val="20"/>
          <w:szCs w:val="20"/>
          <w:lang w:val="fr-FR"/>
        </w:rPr>
        <w:t>-database:</w:t>
      </w:r>
    </w:p>
    <w:p w:rsidR="004B73DE" w:rsidRPr="00EA11ED" w:rsidRDefault="0017747C" w:rsidP="0017747C">
      <w:pPr>
        <w:shd w:val="clear" w:color="auto" w:fill="F2F2F2"/>
        <w:spacing w:line="276" w:lineRule="auto"/>
        <w:ind w:left="360" w:right="360"/>
        <w:rPr>
          <w:rFonts w:ascii="Consolas" w:hAnsi="Consolas"/>
          <w:lang w:val="fr-FR"/>
        </w:rPr>
      </w:pPr>
      <w:r w:rsidRPr="00EA11ED">
        <w:rPr>
          <w:rFonts w:ascii="Consolas" w:hAnsi="Consolas"/>
          <w:sz w:val="20"/>
          <w:szCs w:val="20"/>
          <w:lang w:val="fr-FR"/>
        </w:rPr>
        <w:t xml:space="preserve">    </w:t>
      </w:r>
      <w:proofErr w:type="gramStart"/>
      <w:r w:rsidRPr="00EA11ED">
        <w:rPr>
          <w:rFonts w:ascii="Consolas" w:hAnsi="Consolas"/>
          <w:sz w:val="20"/>
          <w:szCs w:val="20"/>
          <w:lang w:val="fr-FR"/>
        </w:rPr>
        <w:t>image:</w:t>
      </w:r>
      <w:proofErr w:type="gramEnd"/>
      <w:r w:rsidRPr="00EA11ED">
        <w:rPr>
          <w:rFonts w:ascii="Consolas" w:hAnsi="Consolas"/>
          <w:sz w:val="20"/>
          <w:szCs w:val="20"/>
          <w:lang w:val="fr-FR"/>
        </w:rPr>
        <w:t xml:space="preserve"> postgres:15</w:t>
      </w:r>
    </w:p>
    <w:p w:rsidR="004B73DE" w:rsidRPr="00EA11ED" w:rsidRDefault="0017747C" w:rsidP="0017747C">
      <w:pPr>
        <w:shd w:val="clear" w:color="auto" w:fill="F2F2F2"/>
        <w:spacing w:line="276" w:lineRule="auto"/>
        <w:ind w:left="360" w:right="360"/>
        <w:rPr>
          <w:rFonts w:ascii="Consolas" w:hAnsi="Consolas"/>
          <w:lang w:val="fr-FR"/>
        </w:rPr>
      </w:pPr>
      <w:r w:rsidRPr="00EA11ED">
        <w:rPr>
          <w:rFonts w:ascii="Consolas" w:hAnsi="Consolas"/>
          <w:sz w:val="20"/>
          <w:szCs w:val="20"/>
          <w:lang w:val="fr-FR"/>
        </w:rPr>
        <w:t xml:space="preserve">    </w:t>
      </w:r>
      <w:proofErr w:type="gramStart"/>
      <w:r w:rsidRPr="00EA11ED">
        <w:rPr>
          <w:rFonts w:ascii="Consolas" w:hAnsi="Consolas"/>
          <w:sz w:val="20"/>
          <w:szCs w:val="20"/>
          <w:lang w:val="fr-FR"/>
        </w:rPr>
        <w:t>environment:</w:t>
      </w:r>
      <w:proofErr w:type="gramEnd"/>
      <w:r w:rsidRPr="00EA11ED">
        <w:rPr>
          <w:rFonts w:ascii="Consolas" w:hAnsi="Consolas"/>
          <w:sz w:val="20"/>
          <w:szCs w:val="20"/>
          <w:lang w:val="fr-FR"/>
        </w:rPr>
        <w:t xml:space="preserve"> { POSTGRES_USER: kong, POSTGRES_DB: kong, POSTGRES_PASSWORD: kong }</w:t>
      </w:r>
    </w:p>
    <w:p w:rsidR="004B73DE" w:rsidRPr="00EA11ED" w:rsidRDefault="0017747C" w:rsidP="0017747C">
      <w:pPr>
        <w:shd w:val="clear" w:color="auto" w:fill="F2F2F2"/>
        <w:spacing w:line="276" w:lineRule="auto"/>
        <w:ind w:left="360" w:right="360"/>
        <w:rPr>
          <w:rFonts w:ascii="Consolas" w:hAnsi="Consolas"/>
          <w:lang w:val="fr-FR"/>
        </w:rPr>
      </w:pPr>
      <w:r w:rsidRPr="00EA11ED">
        <w:rPr>
          <w:rFonts w:ascii="Consolas" w:hAnsi="Consolas"/>
          <w:sz w:val="20"/>
          <w:szCs w:val="20"/>
          <w:lang w:val="fr-FR"/>
        </w:rPr>
        <w:t xml:space="preserve">    </w:t>
      </w:r>
      <w:proofErr w:type="gramStart"/>
      <w:r w:rsidRPr="00EA11ED">
        <w:rPr>
          <w:rFonts w:ascii="Consolas" w:hAnsi="Consolas"/>
          <w:sz w:val="20"/>
          <w:szCs w:val="20"/>
          <w:lang w:val="fr-FR"/>
        </w:rPr>
        <w:t>ports:</w:t>
      </w:r>
      <w:proofErr w:type="gramEnd"/>
      <w:r w:rsidRPr="00EA11ED">
        <w:rPr>
          <w:rFonts w:ascii="Consolas" w:hAnsi="Consolas"/>
          <w:sz w:val="20"/>
          <w:szCs w:val="20"/>
          <w:lang w:val="fr-FR"/>
        </w:rPr>
        <w:t xml:space="preserve"> ["5433:5432"]</w:t>
      </w:r>
    </w:p>
    <w:p w:rsidR="004B73DE" w:rsidRPr="00EA11ED" w:rsidRDefault="0017747C" w:rsidP="0017747C">
      <w:pPr>
        <w:shd w:val="clear" w:color="auto" w:fill="F2F2F2"/>
        <w:spacing w:line="276" w:lineRule="auto"/>
        <w:ind w:left="360" w:right="360"/>
        <w:rPr>
          <w:rFonts w:ascii="Consolas" w:hAnsi="Consolas"/>
          <w:lang w:val="fr-FR"/>
        </w:rPr>
      </w:pPr>
      <w:r w:rsidRPr="00EA11ED">
        <w:rPr>
          <w:rFonts w:ascii="Consolas" w:hAnsi="Consolas"/>
          <w:sz w:val="20"/>
          <w:szCs w:val="20"/>
          <w:lang w:val="fr-FR"/>
        </w:rPr>
        <w:t xml:space="preserve">  </w:t>
      </w:r>
      <w:proofErr w:type="gramStart"/>
      <w:r w:rsidRPr="00EA11ED">
        <w:rPr>
          <w:rFonts w:ascii="Consolas" w:hAnsi="Consolas"/>
          <w:sz w:val="20"/>
          <w:szCs w:val="20"/>
          <w:lang w:val="fr-FR"/>
        </w:rPr>
        <w:t>kong:</w:t>
      </w:r>
      <w:proofErr w:type="gramEnd"/>
    </w:p>
    <w:p w:rsidR="004B73DE" w:rsidRPr="00EA11ED" w:rsidRDefault="0017747C" w:rsidP="0017747C">
      <w:pPr>
        <w:shd w:val="clear" w:color="auto" w:fill="F2F2F2"/>
        <w:spacing w:after="60" w:line="276" w:lineRule="auto"/>
        <w:ind w:left="360" w:right="360"/>
        <w:rPr>
          <w:rFonts w:ascii="Consolas" w:hAnsi="Consolas"/>
          <w:lang w:val="fr-FR"/>
        </w:rPr>
      </w:pPr>
      <w:r w:rsidRPr="00EA11ED">
        <w:rPr>
          <w:rFonts w:ascii="Consolas" w:hAnsi="Consolas"/>
          <w:sz w:val="20"/>
          <w:szCs w:val="20"/>
          <w:lang w:val="fr-FR"/>
        </w:rPr>
        <w:t xml:space="preserve">    </w:t>
      </w:r>
      <w:proofErr w:type="gramStart"/>
      <w:r w:rsidRPr="00EA11ED">
        <w:rPr>
          <w:rFonts w:ascii="Consolas" w:hAnsi="Consolas"/>
          <w:sz w:val="20"/>
          <w:szCs w:val="20"/>
          <w:lang w:val="fr-FR"/>
        </w:rPr>
        <w:t>image:</w:t>
      </w:r>
      <w:proofErr w:type="gramEnd"/>
      <w:r w:rsidRPr="00EA11ED">
        <w:rPr>
          <w:rFonts w:ascii="Consolas" w:hAnsi="Consolas"/>
          <w:sz w:val="20"/>
          <w:szCs w:val="20"/>
          <w:lang w:val="fr-FR"/>
        </w:rPr>
        <w:t xml:space="preserve"> kong:3.6  |  ports: ["8082:8082", "8081:8081"]</w:t>
      </w:r>
    </w:p>
    <w:p w:rsidR="004B73DE" w:rsidRPr="00403060" w:rsidRDefault="0017747C" w:rsidP="0017747C">
      <w:pPr>
        <w:pStyle w:val="Heading3"/>
        <w:spacing w:line="276" w:lineRule="auto"/>
        <w:rPr>
          <w:rFonts w:asciiTheme="majorBidi" w:hAnsiTheme="majorBidi" w:cstheme="majorBidi"/>
          <w:sz w:val="28"/>
          <w:szCs w:val="28"/>
          <w:lang w:val="fr-FR"/>
        </w:rPr>
      </w:pPr>
      <w:r w:rsidRPr="00403060">
        <w:rPr>
          <w:rFonts w:asciiTheme="majorBidi" w:hAnsiTheme="majorBidi" w:cstheme="majorBidi"/>
          <w:sz w:val="28"/>
          <w:szCs w:val="28"/>
          <w:lang w:val="fr-FR"/>
        </w:rPr>
        <w:t>4.6.2 Enregistrement du service FastAPI et création de la route</w:t>
      </w:r>
    </w:p>
    <w:p w:rsidR="004B73DE" w:rsidRPr="00403060" w:rsidRDefault="0017747C" w:rsidP="0017747C">
      <w:pPr>
        <w:spacing w:before="100" w:after="120" w:line="276" w:lineRule="auto"/>
        <w:jc w:val="both"/>
        <w:rPr>
          <w:lang w:val="fr-FR"/>
        </w:rPr>
      </w:pPr>
      <w:r w:rsidRPr="00403060">
        <w:rPr>
          <w:lang w:val="fr-FR"/>
        </w:rPr>
        <w:t>La première étape de configuration consiste à enregistrer le backend FastAPI comme service Kong, puis à créer une route qui redirige le trafic entrant sur le chemin /api vers ce service. Ces opérations sont effectuées via l’Admin API Kong (port 8081) :</w:t>
      </w:r>
    </w:p>
    <w:p w:rsidR="004B73DE" w:rsidRPr="00EA11ED" w:rsidRDefault="0017747C" w:rsidP="0017747C">
      <w:pPr>
        <w:shd w:val="clear" w:color="auto" w:fill="F2F2F2"/>
        <w:spacing w:before="60" w:line="276" w:lineRule="auto"/>
        <w:ind w:left="360" w:right="360"/>
        <w:rPr>
          <w:rFonts w:ascii="Consolas" w:hAnsi="Consolas"/>
          <w:lang w:val="fr-FR"/>
        </w:rPr>
      </w:pPr>
      <w:r w:rsidRPr="00EA11ED">
        <w:rPr>
          <w:rFonts w:ascii="Consolas" w:hAnsi="Consolas"/>
          <w:sz w:val="20"/>
          <w:szCs w:val="20"/>
          <w:lang w:val="fr-FR"/>
        </w:rPr>
        <w:t># Enregistrement du service</w:t>
      </w:r>
    </w:p>
    <w:p w:rsidR="004B73DE" w:rsidRPr="00EA11ED" w:rsidRDefault="0017747C" w:rsidP="0017747C">
      <w:pPr>
        <w:shd w:val="clear" w:color="auto" w:fill="F2F2F2"/>
        <w:spacing w:line="276" w:lineRule="auto"/>
        <w:ind w:left="360" w:right="360"/>
        <w:rPr>
          <w:rFonts w:ascii="Consolas" w:hAnsi="Consolas"/>
        </w:rPr>
      </w:pPr>
      <w:r w:rsidRPr="00EA11ED">
        <w:rPr>
          <w:rFonts w:ascii="Consolas" w:hAnsi="Consolas"/>
          <w:sz w:val="20"/>
          <w:szCs w:val="20"/>
        </w:rPr>
        <w:t>Invoke-WebRequest -Uri http://localhost:8081/services \</w:t>
      </w:r>
    </w:p>
    <w:p w:rsidR="004B73DE" w:rsidRPr="00EA11ED" w:rsidRDefault="0017747C" w:rsidP="0017747C">
      <w:pPr>
        <w:shd w:val="clear" w:color="auto" w:fill="F2F2F2"/>
        <w:spacing w:line="276" w:lineRule="auto"/>
        <w:ind w:left="360" w:right="360"/>
        <w:rPr>
          <w:rFonts w:ascii="Consolas" w:hAnsi="Consolas"/>
        </w:rPr>
      </w:pPr>
      <w:r w:rsidRPr="00EA11ED">
        <w:rPr>
          <w:rFonts w:ascii="Consolas" w:hAnsi="Consolas"/>
          <w:sz w:val="20"/>
          <w:szCs w:val="20"/>
        </w:rPr>
        <w:t xml:space="preserve">  -Method POST -Body "name=fastapi-service&amp;url=http://host.docker.internal:8000"</w:t>
      </w:r>
    </w:p>
    <w:p w:rsidR="004B73DE" w:rsidRPr="00EA11ED" w:rsidRDefault="0017747C" w:rsidP="0017747C">
      <w:pPr>
        <w:shd w:val="clear" w:color="auto" w:fill="F2F2F2"/>
        <w:spacing w:before="60" w:line="276" w:lineRule="auto"/>
        <w:ind w:left="360" w:right="360"/>
        <w:rPr>
          <w:rFonts w:ascii="Consolas" w:hAnsi="Consolas"/>
          <w:lang w:val="fr-FR"/>
        </w:rPr>
      </w:pPr>
      <w:r w:rsidRPr="00EA11ED">
        <w:rPr>
          <w:rFonts w:ascii="Consolas" w:hAnsi="Consolas"/>
          <w:sz w:val="20"/>
          <w:szCs w:val="20"/>
          <w:lang w:val="fr-FR"/>
        </w:rPr>
        <w:t># Création de la route /api</w:t>
      </w:r>
    </w:p>
    <w:p w:rsidR="004B73DE" w:rsidRPr="00EA11ED" w:rsidRDefault="0017747C" w:rsidP="0017747C">
      <w:pPr>
        <w:shd w:val="clear" w:color="auto" w:fill="F2F2F2"/>
        <w:spacing w:after="60" w:line="276" w:lineRule="auto"/>
        <w:ind w:left="360" w:right="360"/>
        <w:rPr>
          <w:rFonts w:ascii="Consolas" w:hAnsi="Consolas"/>
          <w:lang w:val="fr-FR"/>
        </w:rPr>
      </w:pPr>
      <w:r w:rsidRPr="00EA11ED">
        <w:rPr>
          <w:rFonts w:ascii="Consolas" w:hAnsi="Consolas"/>
          <w:sz w:val="20"/>
          <w:szCs w:val="20"/>
          <w:lang w:val="fr-FR"/>
        </w:rPr>
        <w:t>Invoke-WebRequest -Uri http://localhost:8081/services/fastapi-service/routes \</w:t>
      </w:r>
    </w:p>
    <w:p w:rsidR="004B73DE" w:rsidRPr="00EA11ED" w:rsidRDefault="0017747C" w:rsidP="0017747C">
      <w:pPr>
        <w:shd w:val="clear" w:color="auto" w:fill="F2F2F2"/>
        <w:spacing w:after="60" w:line="276" w:lineRule="auto"/>
        <w:ind w:left="360" w:right="360"/>
        <w:rPr>
          <w:rFonts w:ascii="Consolas" w:hAnsi="Consolas"/>
        </w:rPr>
      </w:pPr>
      <w:r w:rsidRPr="00EA11ED">
        <w:rPr>
          <w:rFonts w:ascii="Consolas" w:hAnsi="Consolas"/>
          <w:sz w:val="20"/>
          <w:szCs w:val="20"/>
          <w:lang w:val="fr-FR"/>
        </w:rPr>
        <w:t xml:space="preserve">  </w:t>
      </w:r>
      <w:r w:rsidRPr="00EA11ED">
        <w:rPr>
          <w:rFonts w:ascii="Consolas" w:hAnsi="Consolas"/>
          <w:sz w:val="20"/>
          <w:szCs w:val="20"/>
        </w:rPr>
        <w:t>-Method POST -Body "name=fastapi-route&amp;</w:t>
      </w:r>
      <w:proofErr w:type="gramStart"/>
      <w:r w:rsidRPr="00EA11ED">
        <w:rPr>
          <w:rFonts w:ascii="Consolas" w:hAnsi="Consolas"/>
          <w:sz w:val="20"/>
          <w:szCs w:val="20"/>
        </w:rPr>
        <w:t>paths[</w:t>
      </w:r>
      <w:proofErr w:type="gramEnd"/>
      <w:r w:rsidRPr="00EA11ED">
        <w:rPr>
          <w:rFonts w:ascii="Consolas" w:hAnsi="Consolas"/>
          <w:sz w:val="20"/>
          <w:szCs w:val="20"/>
        </w:rPr>
        <w:t>]=/api"</w:t>
      </w:r>
    </w:p>
    <w:p w:rsidR="004B73DE" w:rsidRPr="00403060" w:rsidRDefault="0017747C" w:rsidP="0017747C">
      <w:pPr>
        <w:pStyle w:val="Heading3"/>
        <w:spacing w:line="276" w:lineRule="auto"/>
        <w:rPr>
          <w:rFonts w:asciiTheme="majorBidi" w:hAnsiTheme="majorBidi" w:cstheme="majorBidi"/>
          <w:sz w:val="28"/>
          <w:szCs w:val="28"/>
          <w:lang w:val="fr-FR"/>
        </w:rPr>
      </w:pPr>
      <w:r w:rsidRPr="00403060">
        <w:rPr>
          <w:rFonts w:asciiTheme="majorBidi" w:hAnsiTheme="majorBidi" w:cstheme="majorBidi"/>
          <w:sz w:val="28"/>
          <w:szCs w:val="28"/>
          <w:lang w:val="fr-FR"/>
        </w:rPr>
        <w:t>4.6.3 Plugin Rate Limiting</w:t>
      </w:r>
    </w:p>
    <w:p w:rsidR="004B73DE" w:rsidRPr="00403060" w:rsidRDefault="0017747C" w:rsidP="0017747C">
      <w:pPr>
        <w:spacing w:before="100" w:after="120" w:line="276" w:lineRule="auto"/>
        <w:jc w:val="both"/>
        <w:rPr>
          <w:lang w:val="fr-FR"/>
        </w:rPr>
      </w:pPr>
      <w:r w:rsidRPr="00403060">
        <w:rPr>
          <w:lang w:val="fr-FR"/>
        </w:rPr>
        <w:t>Le plugin rate-limiting est activé sur le service FastAPI avec une limite de 10 requêtes par minute en mode local. Toute requête dépassant ce seuil reçoit une réponse HTTP 429 (Too Many Requests). La commande suivante installe le plugin via l’Admin API :</w:t>
      </w:r>
    </w:p>
    <w:p w:rsidR="004B73DE" w:rsidRPr="007B1E5D" w:rsidRDefault="0017747C" w:rsidP="0017747C">
      <w:pPr>
        <w:shd w:val="clear" w:color="auto" w:fill="F2F2F2"/>
        <w:spacing w:before="60" w:line="276" w:lineRule="auto"/>
        <w:ind w:left="360" w:right="360"/>
        <w:rPr>
          <w:rFonts w:ascii="Consolas" w:hAnsi="Consolas"/>
          <w:lang w:val="fr-FR"/>
        </w:rPr>
      </w:pPr>
      <w:r w:rsidRPr="007B1E5D">
        <w:rPr>
          <w:rFonts w:ascii="Consolas" w:hAnsi="Consolas"/>
          <w:sz w:val="20"/>
          <w:szCs w:val="20"/>
          <w:lang w:val="fr-FR"/>
        </w:rPr>
        <w:t>Invoke-WebRequest -Uri http://localhost:8081/s</w:t>
      </w:r>
      <w:r w:rsidR="00EA11ED" w:rsidRPr="007B1E5D">
        <w:rPr>
          <w:rFonts w:ascii="Consolas" w:hAnsi="Consolas"/>
          <w:sz w:val="20"/>
          <w:szCs w:val="20"/>
          <w:lang w:val="fr-FR"/>
        </w:rPr>
        <w:t>ervices/fastapi-service/plugins</w:t>
      </w:r>
      <w:r w:rsidRPr="007B1E5D">
        <w:rPr>
          <w:rFonts w:ascii="Consolas" w:hAnsi="Consolas"/>
          <w:sz w:val="20"/>
          <w:szCs w:val="20"/>
          <w:lang w:val="fr-FR"/>
        </w:rPr>
        <w:t>\</w:t>
      </w:r>
    </w:p>
    <w:p w:rsidR="004B73DE" w:rsidRPr="00EA11ED" w:rsidRDefault="0017747C" w:rsidP="0017747C">
      <w:pPr>
        <w:shd w:val="clear" w:color="auto" w:fill="F2F2F2"/>
        <w:spacing w:after="60" w:line="276" w:lineRule="auto"/>
        <w:ind w:left="360" w:right="360"/>
        <w:rPr>
          <w:rFonts w:ascii="Consolas" w:hAnsi="Consolas"/>
        </w:rPr>
      </w:pPr>
      <w:r w:rsidRPr="007B1E5D">
        <w:rPr>
          <w:rFonts w:ascii="Consolas" w:hAnsi="Consolas"/>
          <w:sz w:val="20"/>
          <w:szCs w:val="20"/>
          <w:lang w:val="fr-FR"/>
        </w:rPr>
        <w:t xml:space="preserve">  </w:t>
      </w:r>
      <w:r w:rsidRPr="00EA11ED">
        <w:rPr>
          <w:rFonts w:ascii="Consolas" w:hAnsi="Consolas"/>
          <w:sz w:val="20"/>
          <w:szCs w:val="20"/>
        </w:rPr>
        <w:t>-Method POST -Body "name=rate-limiting&amp;</w:t>
      </w:r>
      <w:proofErr w:type="gramStart"/>
      <w:r w:rsidRPr="00EA11ED">
        <w:rPr>
          <w:rFonts w:ascii="Consolas" w:hAnsi="Consolas"/>
          <w:sz w:val="20"/>
          <w:szCs w:val="20"/>
        </w:rPr>
        <w:t>config.minute</w:t>
      </w:r>
      <w:proofErr w:type="gramEnd"/>
      <w:r w:rsidRPr="00EA11ED">
        <w:rPr>
          <w:rFonts w:ascii="Consolas" w:hAnsi="Consolas"/>
          <w:sz w:val="20"/>
          <w:szCs w:val="20"/>
        </w:rPr>
        <w:t>=10&amp;config.policy=local"</w:t>
      </w:r>
    </w:p>
    <w:p w:rsidR="004B73DE" w:rsidRPr="00403060" w:rsidRDefault="0017747C" w:rsidP="0017747C">
      <w:pPr>
        <w:spacing w:before="100" w:after="120" w:line="276" w:lineRule="auto"/>
        <w:jc w:val="both"/>
        <w:rPr>
          <w:lang w:val="fr-FR"/>
        </w:rPr>
      </w:pPr>
      <w:r w:rsidRPr="00403060">
        <w:rPr>
          <w:lang w:val="fr-FR"/>
        </w:rPr>
        <w:t>La validation a été effectuée en envoyant 11 requêtes consécutives : les 10 premières ont reçu un code 200, et la 11e a bien retourné le message d’erreur “API rate limit exceeded” avec le code HTTP 429, confirmant le bon fonctionnement du plugin.</w:t>
      </w:r>
    </w:p>
    <w:p w:rsidR="004B73DE" w:rsidRPr="00403060" w:rsidRDefault="0017747C" w:rsidP="0017747C">
      <w:pPr>
        <w:pStyle w:val="Heading3"/>
        <w:spacing w:line="276" w:lineRule="auto"/>
        <w:rPr>
          <w:rFonts w:asciiTheme="majorBidi" w:hAnsiTheme="majorBidi" w:cstheme="majorBidi"/>
          <w:sz w:val="28"/>
          <w:szCs w:val="28"/>
          <w:lang w:val="fr-FR"/>
        </w:rPr>
      </w:pPr>
      <w:r w:rsidRPr="00403060">
        <w:rPr>
          <w:rFonts w:asciiTheme="majorBidi" w:hAnsiTheme="majorBidi" w:cstheme="majorBidi"/>
          <w:sz w:val="28"/>
          <w:szCs w:val="28"/>
          <w:lang w:val="fr-FR"/>
        </w:rPr>
        <w:t>4.6.4 Plugin JWT et validation de bout en bout</w:t>
      </w:r>
    </w:p>
    <w:p w:rsidR="004B73DE" w:rsidRPr="00403060" w:rsidRDefault="0017747C" w:rsidP="0017747C">
      <w:pPr>
        <w:spacing w:before="100" w:after="120" w:line="276" w:lineRule="auto"/>
        <w:jc w:val="both"/>
        <w:rPr>
          <w:lang w:val="fr-FR"/>
        </w:rPr>
      </w:pPr>
      <w:r w:rsidRPr="00403060">
        <w:rPr>
          <w:lang w:val="fr-FR"/>
        </w:rPr>
        <w:t>Le plugin JWT est activé sur le service pour que Kong valide chaque token Bearer avant de transmettre la requête à FastAPI. L’installation du plugin se fait par :</w:t>
      </w:r>
    </w:p>
    <w:p w:rsidR="004B73DE" w:rsidRPr="00EA11ED" w:rsidRDefault="0017747C" w:rsidP="0017747C">
      <w:pPr>
        <w:shd w:val="clear" w:color="auto" w:fill="F2F2F2"/>
        <w:spacing w:before="60" w:after="60" w:line="276" w:lineRule="auto"/>
        <w:ind w:left="360" w:right="360"/>
        <w:rPr>
          <w:rFonts w:ascii="Consolas" w:hAnsi="Consolas"/>
          <w:lang w:val="fr-FR"/>
        </w:rPr>
      </w:pPr>
      <w:r w:rsidRPr="00EA11ED">
        <w:rPr>
          <w:rFonts w:ascii="Consolas" w:hAnsi="Consolas"/>
          <w:sz w:val="20"/>
          <w:szCs w:val="20"/>
          <w:lang w:val="fr-FR"/>
        </w:rPr>
        <w:lastRenderedPageBreak/>
        <w:t>Invoke-WebRequest -Uri http://localhost:8081/services/fastapi-service/plugins \   -Method POST -Body "name=jwt"</w:t>
      </w:r>
    </w:p>
    <w:p w:rsidR="004B73DE" w:rsidRPr="00403060" w:rsidRDefault="0017747C" w:rsidP="0017747C">
      <w:pPr>
        <w:spacing w:before="100" w:after="120" w:line="276" w:lineRule="auto"/>
        <w:jc w:val="both"/>
        <w:rPr>
          <w:lang w:val="fr-FR"/>
        </w:rPr>
      </w:pPr>
      <w:r w:rsidRPr="00403060">
        <w:rPr>
          <w:lang w:val="fr-FR"/>
        </w:rPr>
        <w:t>Pour que Kong puisse valider les tokens, un consommateur Kong est créé, puis des credentials JWT lui sont associés avec le même secret que FastAPI (algorithme HS256). Le claim iss du token doit correspondre au champ key du credential Kong :</w:t>
      </w:r>
    </w:p>
    <w:p w:rsidR="004B73DE" w:rsidRPr="00EA11ED" w:rsidRDefault="0017747C" w:rsidP="0017747C">
      <w:pPr>
        <w:shd w:val="clear" w:color="auto" w:fill="F2F2F2"/>
        <w:spacing w:before="60" w:line="276" w:lineRule="auto"/>
        <w:ind w:left="360" w:right="360"/>
        <w:rPr>
          <w:rFonts w:ascii="Consolas" w:hAnsi="Consolas"/>
          <w:lang w:val="fr-FR"/>
        </w:rPr>
      </w:pPr>
      <w:r w:rsidRPr="00EA11ED">
        <w:rPr>
          <w:rFonts w:ascii="Consolas" w:hAnsi="Consolas"/>
          <w:sz w:val="20"/>
          <w:szCs w:val="20"/>
          <w:lang w:val="fr-FR"/>
        </w:rPr>
        <w:t># Création du consommateur Kong</w:t>
      </w:r>
    </w:p>
    <w:p w:rsidR="004B73DE" w:rsidRPr="00EA11ED" w:rsidRDefault="0017747C" w:rsidP="0017747C">
      <w:pPr>
        <w:shd w:val="clear" w:color="auto" w:fill="F2F2F2"/>
        <w:spacing w:line="276" w:lineRule="auto"/>
        <w:ind w:left="360" w:right="360"/>
        <w:rPr>
          <w:rFonts w:ascii="Consolas" w:hAnsi="Consolas"/>
          <w:lang w:val="fr-FR"/>
        </w:rPr>
      </w:pPr>
      <w:r w:rsidRPr="00EA11ED">
        <w:rPr>
          <w:rFonts w:ascii="Consolas" w:hAnsi="Consolas"/>
          <w:sz w:val="20"/>
          <w:szCs w:val="20"/>
          <w:lang w:val="fr-FR"/>
        </w:rPr>
        <w:t>Invoke-WebRequest -Uri http://localhost:8081/consumers \</w:t>
      </w:r>
    </w:p>
    <w:p w:rsidR="004B73DE" w:rsidRPr="00EA11ED" w:rsidRDefault="0017747C" w:rsidP="0017747C">
      <w:pPr>
        <w:shd w:val="clear" w:color="auto" w:fill="F2F2F2"/>
        <w:spacing w:after="60" w:line="276" w:lineRule="auto"/>
        <w:ind w:left="360" w:right="360"/>
        <w:rPr>
          <w:rFonts w:ascii="Consolas" w:hAnsi="Consolas"/>
        </w:rPr>
      </w:pPr>
      <w:r w:rsidRPr="00EA11ED">
        <w:rPr>
          <w:rFonts w:ascii="Consolas" w:hAnsi="Consolas"/>
          <w:sz w:val="20"/>
          <w:szCs w:val="20"/>
          <w:lang w:val="fr-FR"/>
        </w:rPr>
        <w:t xml:space="preserve">  </w:t>
      </w:r>
      <w:r w:rsidRPr="00EA11ED">
        <w:rPr>
          <w:rFonts w:ascii="Consolas" w:hAnsi="Consolas"/>
          <w:sz w:val="20"/>
          <w:szCs w:val="20"/>
        </w:rPr>
        <w:t>-Method POST -Body "username=fastapi-user"</w:t>
      </w:r>
    </w:p>
    <w:p w:rsidR="004B73DE" w:rsidRPr="00EA11ED" w:rsidRDefault="0017747C" w:rsidP="0017747C">
      <w:pPr>
        <w:shd w:val="clear" w:color="auto" w:fill="F2F2F2"/>
        <w:spacing w:before="60" w:line="276" w:lineRule="auto"/>
        <w:ind w:left="360" w:right="360"/>
        <w:rPr>
          <w:rFonts w:ascii="Consolas" w:hAnsi="Consolas"/>
        </w:rPr>
      </w:pPr>
      <w:r w:rsidRPr="00EA11ED">
        <w:rPr>
          <w:rFonts w:ascii="Consolas" w:hAnsi="Consolas"/>
          <w:sz w:val="20"/>
          <w:szCs w:val="20"/>
        </w:rPr>
        <w:t># Association des credentials JWT</w:t>
      </w:r>
    </w:p>
    <w:p w:rsidR="004B73DE" w:rsidRPr="00EA11ED" w:rsidRDefault="0017747C" w:rsidP="0017747C">
      <w:pPr>
        <w:shd w:val="clear" w:color="auto" w:fill="F2F2F2"/>
        <w:spacing w:line="276" w:lineRule="auto"/>
        <w:ind w:left="360" w:right="360"/>
        <w:rPr>
          <w:rFonts w:ascii="Consolas" w:hAnsi="Consolas"/>
        </w:rPr>
      </w:pPr>
      <w:r w:rsidRPr="00EA11ED">
        <w:rPr>
          <w:rFonts w:ascii="Consolas" w:hAnsi="Consolas"/>
          <w:sz w:val="20"/>
          <w:szCs w:val="20"/>
        </w:rPr>
        <w:t>Invoke-WebRequest -Uri http://localhost:8081/consumers/fastapi-user/jwt \</w:t>
      </w:r>
    </w:p>
    <w:p w:rsidR="004B73DE" w:rsidRPr="00EA11ED" w:rsidRDefault="0017747C" w:rsidP="0017747C">
      <w:pPr>
        <w:shd w:val="clear" w:color="auto" w:fill="F2F2F2"/>
        <w:spacing w:after="60" w:line="276" w:lineRule="auto"/>
        <w:ind w:left="360" w:right="360"/>
        <w:rPr>
          <w:rFonts w:ascii="Consolas" w:hAnsi="Consolas"/>
        </w:rPr>
      </w:pPr>
      <w:r w:rsidRPr="00EA11ED">
        <w:rPr>
          <w:rFonts w:ascii="Consolas" w:hAnsi="Consolas"/>
          <w:sz w:val="20"/>
          <w:szCs w:val="20"/>
        </w:rPr>
        <w:t xml:space="preserve">  -Method POST -Body "key=fastapi-issuer&amp;secret=change-me-before-going-to-production&amp;algorithm=HS256"</w:t>
      </w:r>
    </w:p>
    <w:p w:rsidR="004B73DE" w:rsidRPr="00403060" w:rsidRDefault="0017747C" w:rsidP="0017747C">
      <w:pPr>
        <w:spacing w:before="100" w:after="120" w:line="276" w:lineRule="auto"/>
        <w:jc w:val="both"/>
        <w:rPr>
          <w:lang w:val="fr-FR"/>
        </w:rPr>
      </w:pPr>
      <w:r w:rsidRPr="00403060">
        <w:rPr>
          <w:lang w:val="fr-FR"/>
        </w:rPr>
        <w:t xml:space="preserve">Le backend FastAPI est mis à jour pour inclure le claim </w:t>
      </w:r>
      <w:proofErr w:type="gramStart"/>
      <w:r w:rsidRPr="00403060">
        <w:rPr>
          <w:lang w:val="fr-FR"/>
        </w:rPr>
        <w:t>iss:</w:t>
      </w:r>
      <w:proofErr w:type="gramEnd"/>
      <w:r w:rsidRPr="00403060">
        <w:rPr>
          <w:lang w:val="fr-FR"/>
        </w:rPr>
        <w:t xml:space="preserve"> "fastapi-issuer" dans chaque token généré, correspondant exactement au champ key du credential Kong. La fonction de génération de token dans main.py est la suivante :</w:t>
      </w:r>
    </w:p>
    <w:p w:rsidR="004B73DE" w:rsidRPr="00EA11ED" w:rsidRDefault="0017747C" w:rsidP="0017747C">
      <w:pPr>
        <w:shd w:val="clear" w:color="auto" w:fill="F2F2F2"/>
        <w:spacing w:before="60" w:line="276" w:lineRule="auto"/>
        <w:ind w:left="360" w:right="360"/>
        <w:rPr>
          <w:rFonts w:ascii="Consolas" w:hAnsi="Consolas"/>
        </w:rPr>
      </w:pPr>
      <w:r w:rsidRPr="00EA11ED">
        <w:rPr>
          <w:rFonts w:ascii="Consolas" w:hAnsi="Consolas"/>
          <w:sz w:val="20"/>
          <w:szCs w:val="20"/>
        </w:rPr>
        <w:t>def create_</w:t>
      </w:r>
      <w:proofErr w:type="gramStart"/>
      <w:r w:rsidRPr="00EA11ED">
        <w:rPr>
          <w:rFonts w:ascii="Consolas" w:hAnsi="Consolas"/>
          <w:sz w:val="20"/>
          <w:szCs w:val="20"/>
        </w:rPr>
        <w:t>token(</w:t>
      </w:r>
      <w:proofErr w:type="gramEnd"/>
      <w:r w:rsidRPr="00EA11ED">
        <w:rPr>
          <w:rFonts w:ascii="Consolas" w:hAnsi="Consolas"/>
          <w:sz w:val="20"/>
          <w:szCs w:val="20"/>
        </w:rPr>
        <w:t>username: str, role: str) -&gt; str:</w:t>
      </w:r>
    </w:p>
    <w:p w:rsidR="004B73DE" w:rsidRPr="00EA11ED" w:rsidRDefault="0017747C" w:rsidP="0017747C">
      <w:pPr>
        <w:shd w:val="clear" w:color="auto" w:fill="F2F2F2"/>
        <w:spacing w:line="276" w:lineRule="auto"/>
        <w:ind w:left="360" w:right="360"/>
        <w:rPr>
          <w:rFonts w:ascii="Consolas" w:hAnsi="Consolas"/>
        </w:rPr>
      </w:pPr>
      <w:r w:rsidRPr="00EA11ED">
        <w:rPr>
          <w:rFonts w:ascii="Consolas" w:hAnsi="Consolas"/>
          <w:sz w:val="20"/>
          <w:szCs w:val="20"/>
        </w:rPr>
        <w:t xml:space="preserve">    payload = {</w:t>
      </w:r>
    </w:p>
    <w:p w:rsidR="004B73DE" w:rsidRPr="00EA11ED" w:rsidRDefault="0017747C" w:rsidP="0017747C">
      <w:pPr>
        <w:shd w:val="clear" w:color="auto" w:fill="F2F2F2"/>
        <w:spacing w:line="276" w:lineRule="auto"/>
        <w:ind w:left="360" w:right="360"/>
        <w:rPr>
          <w:rFonts w:ascii="Consolas" w:hAnsi="Consolas"/>
        </w:rPr>
      </w:pPr>
      <w:r w:rsidRPr="00EA11ED">
        <w:rPr>
          <w:rFonts w:ascii="Consolas" w:hAnsi="Consolas"/>
          <w:sz w:val="20"/>
          <w:szCs w:val="20"/>
        </w:rPr>
        <w:t xml:space="preserve">        "sub":  username,</w:t>
      </w:r>
    </w:p>
    <w:p w:rsidR="004B73DE" w:rsidRPr="00EA11ED" w:rsidRDefault="0017747C" w:rsidP="0017747C">
      <w:pPr>
        <w:shd w:val="clear" w:color="auto" w:fill="F2F2F2"/>
        <w:spacing w:line="276" w:lineRule="auto"/>
        <w:ind w:left="360" w:right="360"/>
        <w:rPr>
          <w:rFonts w:ascii="Consolas" w:hAnsi="Consolas"/>
        </w:rPr>
      </w:pPr>
      <w:r w:rsidRPr="00EA11ED">
        <w:rPr>
          <w:rFonts w:ascii="Consolas" w:hAnsi="Consolas"/>
          <w:sz w:val="20"/>
          <w:szCs w:val="20"/>
        </w:rPr>
        <w:t xml:space="preserve">        "role": role,</w:t>
      </w:r>
    </w:p>
    <w:p w:rsidR="004B73DE" w:rsidRPr="00EA11ED" w:rsidRDefault="0017747C" w:rsidP="0017747C">
      <w:pPr>
        <w:shd w:val="clear" w:color="auto" w:fill="F2F2F2"/>
        <w:spacing w:line="276" w:lineRule="auto"/>
        <w:ind w:left="360" w:right="360"/>
        <w:rPr>
          <w:rFonts w:ascii="Consolas" w:hAnsi="Consolas"/>
        </w:rPr>
      </w:pPr>
      <w:r w:rsidRPr="00EA11ED">
        <w:rPr>
          <w:rFonts w:ascii="Consolas" w:hAnsi="Consolas"/>
          <w:sz w:val="20"/>
          <w:szCs w:val="20"/>
        </w:rPr>
        <w:t xml:space="preserve">        "iss":  "fastapi-issuer",   # doit correspondre au key Kong</w:t>
      </w:r>
    </w:p>
    <w:p w:rsidR="004B73DE" w:rsidRPr="00EA11ED" w:rsidRDefault="0017747C" w:rsidP="0017747C">
      <w:pPr>
        <w:shd w:val="clear" w:color="auto" w:fill="F2F2F2"/>
        <w:spacing w:line="276" w:lineRule="auto"/>
        <w:ind w:left="360" w:right="360"/>
        <w:rPr>
          <w:rFonts w:ascii="Consolas" w:hAnsi="Consolas"/>
        </w:rPr>
      </w:pPr>
      <w:r w:rsidRPr="00EA11ED">
        <w:rPr>
          <w:rFonts w:ascii="Consolas" w:hAnsi="Consolas"/>
          <w:sz w:val="20"/>
          <w:szCs w:val="20"/>
        </w:rPr>
        <w:t xml:space="preserve">        "exp":  datetime.now(timezone.utc) + timedelta(minutes=30),</w:t>
      </w:r>
    </w:p>
    <w:p w:rsidR="004B73DE" w:rsidRPr="00EA11ED" w:rsidRDefault="0017747C" w:rsidP="0017747C">
      <w:pPr>
        <w:shd w:val="clear" w:color="auto" w:fill="F2F2F2"/>
        <w:spacing w:line="276" w:lineRule="auto"/>
        <w:ind w:left="360" w:right="360"/>
        <w:rPr>
          <w:rFonts w:ascii="Consolas" w:hAnsi="Consolas"/>
        </w:rPr>
      </w:pPr>
      <w:r w:rsidRPr="00EA11ED">
        <w:rPr>
          <w:rFonts w:ascii="Consolas" w:hAnsi="Consolas"/>
          <w:sz w:val="20"/>
          <w:szCs w:val="20"/>
        </w:rPr>
        <w:t xml:space="preserve">    }</w:t>
      </w:r>
    </w:p>
    <w:p w:rsidR="004B73DE" w:rsidRPr="00EA11ED" w:rsidRDefault="0017747C" w:rsidP="0017747C">
      <w:pPr>
        <w:shd w:val="clear" w:color="auto" w:fill="F2F2F2"/>
        <w:spacing w:after="60" w:line="276" w:lineRule="auto"/>
        <w:ind w:left="360" w:right="360"/>
        <w:rPr>
          <w:rFonts w:ascii="Consolas" w:hAnsi="Consolas"/>
        </w:rPr>
      </w:pPr>
      <w:r w:rsidRPr="00EA11ED">
        <w:rPr>
          <w:rFonts w:ascii="Consolas" w:hAnsi="Consolas"/>
          <w:sz w:val="20"/>
          <w:szCs w:val="20"/>
        </w:rPr>
        <w:t xml:space="preserve">    return jwt.encode(payload, SECRET_KEY, algorithm=ALGORITHM)</w:t>
      </w:r>
    </w:p>
    <w:p w:rsidR="004B73DE" w:rsidRPr="00403060" w:rsidRDefault="0017747C" w:rsidP="0017747C">
      <w:pPr>
        <w:pStyle w:val="Heading3"/>
        <w:spacing w:line="276" w:lineRule="auto"/>
        <w:rPr>
          <w:rFonts w:asciiTheme="majorBidi" w:hAnsiTheme="majorBidi" w:cstheme="majorBidi"/>
          <w:sz w:val="28"/>
          <w:szCs w:val="28"/>
          <w:lang w:val="fr-FR"/>
        </w:rPr>
      </w:pPr>
      <w:r w:rsidRPr="00403060">
        <w:rPr>
          <w:rFonts w:asciiTheme="majorBidi" w:hAnsiTheme="majorBidi" w:cstheme="majorBidi"/>
          <w:sz w:val="28"/>
          <w:szCs w:val="28"/>
          <w:lang w:val="fr-FR"/>
        </w:rPr>
        <w:t>4.6.5 Résultats de validation du flux complet</w:t>
      </w:r>
    </w:p>
    <w:p w:rsidR="004B73DE" w:rsidRPr="00403060" w:rsidRDefault="0017747C" w:rsidP="0017747C">
      <w:pPr>
        <w:spacing w:before="100" w:after="120" w:line="276" w:lineRule="auto"/>
        <w:jc w:val="both"/>
        <w:rPr>
          <w:lang w:val="fr-FR"/>
        </w:rPr>
      </w:pPr>
      <w:r w:rsidRPr="00403060">
        <w:rPr>
          <w:lang w:val="fr-FR"/>
        </w:rPr>
        <w:t>Les tests de validation du flux complet Browser → Kong → FastAPI ont produit les résultats suivants :</w:t>
      </w:r>
    </w:p>
    <w:tbl>
      <w:tblPr>
        <w:tblStyle w:val="GridTable4-Accent2"/>
        <w:tblW w:w="9657" w:type="dxa"/>
        <w:tblLook w:val="04A0" w:firstRow="1" w:lastRow="0" w:firstColumn="1" w:lastColumn="0" w:noHBand="0" w:noVBand="1"/>
      </w:tblPr>
      <w:tblGrid>
        <w:gridCol w:w="3219"/>
        <w:gridCol w:w="2414"/>
        <w:gridCol w:w="4024"/>
      </w:tblGrid>
      <w:tr w:rsidR="004B73DE" w:rsidRPr="0017747C" w:rsidTr="00EA11ED">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3219" w:type="dxa"/>
          </w:tcPr>
          <w:p w:rsidR="004B73DE" w:rsidRPr="0017747C" w:rsidRDefault="0017747C" w:rsidP="0017747C">
            <w:pPr>
              <w:spacing w:line="276" w:lineRule="auto"/>
            </w:pPr>
            <w:r w:rsidRPr="0017747C">
              <w:rPr>
                <w:b w:val="0"/>
                <w:color w:val="FFFFFF"/>
              </w:rPr>
              <w:t>Scénario de test</w:t>
            </w:r>
          </w:p>
        </w:tc>
        <w:tc>
          <w:tcPr>
            <w:tcW w:w="2414" w:type="dxa"/>
          </w:tcPr>
          <w:p w:rsidR="004B73DE" w:rsidRPr="0017747C" w:rsidRDefault="0017747C" w:rsidP="0017747C">
            <w:pPr>
              <w:spacing w:line="276" w:lineRule="auto"/>
              <w:cnfStyle w:val="100000000000" w:firstRow="1" w:lastRow="0" w:firstColumn="0" w:lastColumn="0" w:oddVBand="0" w:evenVBand="0" w:oddHBand="0" w:evenHBand="0" w:firstRowFirstColumn="0" w:firstRowLastColumn="0" w:lastRowFirstColumn="0" w:lastRowLastColumn="0"/>
            </w:pPr>
            <w:r w:rsidRPr="0017747C">
              <w:rPr>
                <w:b w:val="0"/>
                <w:color w:val="FFFFFF"/>
              </w:rPr>
              <w:t>Résultat obtenu</w:t>
            </w:r>
          </w:p>
        </w:tc>
        <w:tc>
          <w:tcPr>
            <w:tcW w:w="4024" w:type="dxa"/>
          </w:tcPr>
          <w:p w:rsidR="004B73DE" w:rsidRPr="0017747C" w:rsidRDefault="0017747C" w:rsidP="0017747C">
            <w:pPr>
              <w:spacing w:line="276" w:lineRule="auto"/>
              <w:cnfStyle w:val="100000000000" w:firstRow="1" w:lastRow="0" w:firstColumn="0" w:lastColumn="0" w:oddVBand="0" w:evenVBand="0" w:oddHBand="0" w:evenHBand="0" w:firstRowFirstColumn="0" w:firstRowLastColumn="0" w:lastRowFirstColumn="0" w:lastRowLastColumn="0"/>
            </w:pPr>
            <w:r w:rsidRPr="0017747C">
              <w:rPr>
                <w:b w:val="0"/>
                <w:color w:val="FFFFFF"/>
              </w:rPr>
              <w:t>Interprétation</w:t>
            </w:r>
          </w:p>
        </w:tc>
      </w:tr>
      <w:tr w:rsidR="004B73DE" w:rsidRPr="00D378BA" w:rsidTr="00EA11ED">
        <w:trPr>
          <w:cnfStyle w:val="000000100000" w:firstRow="0" w:lastRow="0" w:firstColumn="0" w:lastColumn="0" w:oddVBand="0" w:evenVBand="0" w:oddHBand="1" w:evenHBand="0" w:firstRowFirstColumn="0" w:firstRowLastColumn="0" w:lastRowFirstColumn="0" w:lastRowLastColumn="0"/>
          <w:trHeight w:val="1121"/>
        </w:trPr>
        <w:tc>
          <w:tcPr>
            <w:cnfStyle w:val="001000000000" w:firstRow="0" w:lastRow="0" w:firstColumn="1" w:lastColumn="0" w:oddVBand="0" w:evenVBand="0" w:oddHBand="0" w:evenHBand="0" w:firstRowFirstColumn="0" w:firstRowLastColumn="0" w:lastRowFirstColumn="0" w:lastRowLastColumn="0"/>
            <w:tcW w:w="3219" w:type="dxa"/>
          </w:tcPr>
          <w:p w:rsidR="004B73DE" w:rsidRPr="00403060" w:rsidRDefault="0017747C" w:rsidP="0017747C">
            <w:pPr>
              <w:spacing w:line="276" w:lineRule="auto"/>
              <w:rPr>
                <w:lang w:val="fr-FR"/>
              </w:rPr>
            </w:pPr>
            <w:r w:rsidRPr="00403060">
              <w:rPr>
                <w:lang w:val="fr-FR"/>
              </w:rPr>
              <w:t>Requête sans token via Kong</w:t>
            </w:r>
          </w:p>
        </w:tc>
        <w:tc>
          <w:tcPr>
            <w:tcW w:w="2414" w:type="dxa"/>
          </w:tcPr>
          <w:p w:rsidR="004B73DE" w:rsidRPr="0017747C" w:rsidRDefault="0017747C"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rPr>
                <w:color w:val="C00000"/>
              </w:rPr>
              <w:t>401 Unauthorized</w:t>
            </w:r>
          </w:p>
        </w:tc>
        <w:tc>
          <w:tcPr>
            <w:tcW w:w="4024" w:type="dxa"/>
          </w:tcPr>
          <w:p w:rsidR="004B73DE" w:rsidRPr="00403060" w:rsidRDefault="0017747C" w:rsidP="0017747C">
            <w:pPr>
              <w:spacing w:line="276" w:lineRule="auto"/>
              <w:cnfStyle w:val="000000100000" w:firstRow="0" w:lastRow="0" w:firstColumn="0" w:lastColumn="0" w:oddVBand="0" w:evenVBand="0" w:oddHBand="1" w:evenHBand="0" w:firstRowFirstColumn="0" w:firstRowLastColumn="0" w:lastRowFirstColumn="0" w:lastRowLastColumn="0"/>
              <w:rPr>
                <w:lang w:val="fr-FR"/>
              </w:rPr>
            </w:pPr>
            <w:r w:rsidRPr="00403060">
              <w:rPr>
                <w:lang w:val="fr-FR"/>
              </w:rPr>
              <w:t>Kong bloque avant FastAPI — plugin JWT actif</w:t>
            </w:r>
          </w:p>
        </w:tc>
      </w:tr>
      <w:tr w:rsidR="004B73DE" w:rsidRPr="00D378BA" w:rsidTr="00EA11ED">
        <w:trPr>
          <w:trHeight w:val="1121"/>
        </w:trPr>
        <w:tc>
          <w:tcPr>
            <w:cnfStyle w:val="001000000000" w:firstRow="0" w:lastRow="0" w:firstColumn="1" w:lastColumn="0" w:oddVBand="0" w:evenVBand="0" w:oddHBand="0" w:evenHBand="0" w:firstRowFirstColumn="0" w:firstRowLastColumn="0" w:lastRowFirstColumn="0" w:lastRowLastColumn="0"/>
            <w:tcW w:w="3219" w:type="dxa"/>
          </w:tcPr>
          <w:p w:rsidR="004B73DE" w:rsidRPr="00403060" w:rsidRDefault="0017747C" w:rsidP="0017747C">
            <w:pPr>
              <w:spacing w:line="276" w:lineRule="auto"/>
              <w:rPr>
                <w:lang w:val="fr-FR"/>
              </w:rPr>
            </w:pPr>
            <w:r w:rsidRPr="00403060">
              <w:rPr>
                <w:lang w:val="fr-FR"/>
              </w:rPr>
              <w:t>Requête avec token valide via Kong</w:t>
            </w:r>
          </w:p>
        </w:tc>
        <w:tc>
          <w:tcPr>
            <w:tcW w:w="2414" w:type="dxa"/>
          </w:tcPr>
          <w:p w:rsidR="004B73DE" w:rsidRPr="0017747C" w:rsidRDefault="0017747C" w:rsidP="0017747C">
            <w:pPr>
              <w:spacing w:line="276" w:lineRule="auto"/>
              <w:cnfStyle w:val="000000000000" w:firstRow="0" w:lastRow="0" w:firstColumn="0" w:lastColumn="0" w:oddVBand="0" w:evenVBand="0" w:oddHBand="0" w:evenHBand="0" w:firstRowFirstColumn="0" w:firstRowLastColumn="0" w:lastRowFirstColumn="0" w:lastRowLastColumn="0"/>
            </w:pPr>
            <w:r w:rsidRPr="0017747C">
              <w:rPr>
                <w:color w:val="375623"/>
              </w:rPr>
              <w:t>200 OK</w:t>
            </w:r>
          </w:p>
        </w:tc>
        <w:tc>
          <w:tcPr>
            <w:tcW w:w="4024" w:type="dxa"/>
          </w:tcPr>
          <w:p w:rsidR="004B73DE" w:rsidRPr="00403060" w:rsidRDefault="0017747C" w:rsidP="0017747C">
            <w:pPr>
              <w:spacing w:line="276" w:lineRule="auto"/>
              <w:cnfStyle w:val="000000000000" w:firstRow="0" w:lastRow="0" w:firstColumn="0" w:lastColumn="0" w:oddVBand="0" w:evenVBand="0" w:oddHBand="0" w:evenHBand="0" w:firstRowFirstColumn="0" w:firstRowLastColumn="0" w:lastRowFirstColumn="0" w:lastRowLastColumn="0"/>
              <w:rPr>
                <w:lang w:val="fr-FR"/>
              </w:rPr>
            </w:pPr>
            <w:r w:rsidRPr="00403060">
              <w:rPr>
                <w:lang w:val="fr-FR"/>
              </w:rPr>
              <w:t>Flux complet opérationnel, user renvoyé par FastAPI</w:t>
            </w:r>
          </w:p>
        </w:tc>
      </w:tr>
      <w:tr w:rsidR="004B73DE" w:rsidRPr="0017747C" w:rsidTr="00EA11ED">
        <w:trPr>
          <w:cnfStyle w:val="000000100000" w:firstRow="0" w:lastRow="0" w:firstColumn="0" w:lastColumn="0" w:oddVBand="0" w:evenVBand="0" w:oddHBand="1" w:evenHBand="0" w:firstRowFirstColumn="0" w:firstRowLastColumn="0" w:lastRowFirstColumn="0" w:lastRowLastColumn="0"/>
          <w:trHeight w:val="1121"/>
        </w:trPr>
        <w:tc>
          <w:tcPr>
            <w:cnfStyle w:val="001000000000" w:firstRow="0" w:lastRow="0" w:firstColumn="1" w:lastColumn="0" w:oddVBand="0" w:evenVBand="0" w:oddHBand="0" w:evenHBand="0" w:firstRowFirstColumn="0" w:firstRowLastColumn="0" w:lastRowFirstColumn="0" w:lastRowLastColumn="0"/>
            <w:tcW w:w="3219" w:type="dxa"/>
          </w:tcPr>
          <w:p w:rsidR="004B73DE" w:rsidRPr="00403060" w:rsidRDefault="0017747C" w:rsidP="0017747C">
            <w:pPr>
              <w:spacing w:line="276" w:lineRule="auto"/>
              <w:rPr>
                <w:lang w:val="fr-FR"/>
              </w:rPr>
            </w:pPr>
            <w:r w:rsidRPr="00403060">
              <w:rPr>
                <w:lang w:val="fr-FR"/>
              </w:rPr>
              <w:t>11e requête (dépassement de limite)</w:t>
            </w:r>
          </w:p>
        </w:tc>
        <w:tc>
          <w:tcPr>
            <w:tcW w:w="2414" w:type="dxa"/>
          </w:tcPr>
          <w:p w:rsidR="004B73DE" w:rsidRPr="0017747C" w:rsidRDefault="0017747C"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rPr>
                <w:color w:val="C00000"/>
              </w:rPr>
              <w:t>429 Too Many Requests</w:t>
            </w:r>
          </w:p>
        </w:tc>
        <w:tc>
          <w:tcPr>
            <w:tcW w:w="4024" w:type="dxa"/>
          </w:tcPr>
          <w:p w:rsidR="004B73DE" w:rsidRPr="0017747C" w:rsidRDefault="0017747C" w:rsidP="0017747C">
            <w:pPr>
              <w:spacing w:line="276" w:lineRule="auto"/>
              <w:cnfStyle w:val="000000100000" w:firstRow="0" w:lastRow="0" w:firstColumn="0" w:lastColumn="0" w:oddVBand="0" w:evenVBand="0" w:oddHBand="1" w:evenHBand="0" w:firstRowFirstColumn="0" w:firstRowLastColumn="0" w:lastRowFirstColumn="0" w:lastRowLastColumn="0"/>
            </w:pPr>
            <w:r w:rsidRPr="0017747C">
              <w:t>Rate limiting opérationnel, message “API rate limit exceeded”</w:t>
            </w:r>
          </w:p>
        </w:tc>
      </w:tr>
    </w:tbl>
    <w:p w:rsidR="004B73DE" w:rsidRDefault="004B73DE" w:rsidP="0017747C">
      <w:pPr>
        <w:spacing w:before="120" w:after="120" w:line="276" w:lineRule="auto"/>
      </w:pPr>
    </w:p>
    <w:p w:rsidR="00EA11ED" w:rsidRDefault="00EA11ED" w:rsidP="0017747C">
      <w:pPr>
        <w:spacing w:before="120" w:after="120" w:line="276" w:lineRule="auto"/>
      </w:pPr>
    </w:p>
    <w:p w:rsidR="00EA11ED" w:rsidRDefault="00EA11ED" w:rsidP="0017747C">
      <w:pPr>
        <w:spacing w:before="120" w:after="120" w:line="276" w:lineRule="auto"/>
      </w:pPr>
    </w:p>
    <w:p w:rsidR="00BE0C62" w:rsidRPr="0017747C" w:rsidRDefault="00BE0C62" w:rsidP="0017747C">
      <w:pPr>
        <w:spacing w:before="120" w:after="120" w:line="276" w:lineRule="auto"/>
      </w:pPr>
    </w:p>
    <w:p w:rsidR="004B73DE" w:rsidRPr="00403060" w:rsidRDefault="0017747C" w:rsidP="0017747C">
      <w:pPr>
        <w:pStyle w:val="Heading2"/>
        <w:spacing w:line="276" w:lineRule="auto"/>
        <w:rPr>
          <w:rFonts w:asciiTheme="majorBidi" w:hAnsiTheme="majorBidi" w:cstheme="majorBidi"/>
          <w:lang w:val="fr-FR"/>
        </w:rPr>
      </w:pPr>
      <w:r w:rsidRPr="00403060">
        <w:rPr>
          <w:rFonts w:asciiTheme="majorBidi" w:hAnsiTheme="majorBidi" w:cstheme="majorBidi"/>
          <w:lang w:val="fr-FR"/>
        </w:rPr>
        <w:lastRenderedPageBreak/>
        <w:t>4.7 Détection d’anomalies par autoencodeur (Google Colab)</w:t>
      </w:r>
    </w:p>
    <w:p w:rsidR="004B73DE" w:rsidRPr="00403060" w:rsidRDefault="0017747C" w:rsidP="0017747C">
      <w:pPr>
        <w:pStyle w:val="Heading3"/>
        <w:spacing w:line="276" w:lineRule="auto"/>
        <w:rPr>
          <w:rFonts w:asciiTheme="majorBidi" w:hAnsiTheme="majorBidi" w:cstheme="majorBidi"/>
          <w:sz w:val="28"/>
          <w:szCs w:val="28"/>
          <w:lang w:val="fr-FR"/>
        </w:rPr>
      </w:pPr>
      <w:r w:rsidRPr="00403060">
        <w:rPr>
          <w:rFonts w:asciiTheme="majorBidi" w:hAnsiTheme="majorBidi" w:cstheme="majorBidi"/>
          <w:sz w:val="28"/>
          <w:szCs w:val="28"/>
          <w:lang w:val="fr-FR"/>
        </w:rPr>
        <w:t>4.7.1 Dataset utilisé</w:t>
      </w:r>
    </w:p>
    <w:p w:rsidR="004B73DE" w:rsidRPr="00403060" w:rsidRDefault="0017747C" w:rsidP="0017747C">
      <w:pPr>
        <w:spacing w:before="100" w:after="120" w:line="276" w:lineRule="auto"/>
        <w:jc w:val="both"/>
        <w:rPr>
          <w:lang w:val="fr-FR"/>
        </w:rPr>
      </w:pPr>
      <w:r w:rsidRPr="00403060">
        <w:rPr>
          <w:lang w:val="fr-FR"/>
        </w:rPr>
        <w:t>Le dataset utilisé est dynamic_api_call_sequence_per_malware_100_0_306.csv, téléchargé depuis Kaggle. Il contient 43 876 sessions d’appels API, chacune représentée par 100 intervalles de temps (colonnes t_0 à t_99) et une étiquette binaire malware (0 = normal, 1 = malware). L’approche non supervisée retenue consiste à entraîner l’autoencodeur uniquement sur le trafic normal, puis à détecter les anomalies par erreur de reconstruction élevée.</w:t>
      </w:r>
    </w:p>
    <w:p w:rsidR="004B73DE" w:rsidRPr="00403060" w:rsidRDefault="0017747C" w:rsidP="0017747C">
      <w:pPr>
        <w:pStyle w:val="Heading3"/>
        <w:spacing w:line="276" w:lineRule="auto"/>
        <w:rPr>
          <w:rFonts w:asciiTheme="majorBidi" w:hAnsiTheme="majorBidi" w:cstheme="majorBidi"/>
          <w:sz w:val="28"/>
          <w:szCs w:val="28"/>
          <w:lang w:val="fr-FR"/>
        </w:rPr>
      </w:pPr>
      <w:r w:rsidRPr="00403060">
        <w:rPr>
          <w:rFonts w:asciiTheme="majorBidi" w:hAnsiTheme="majorBidi" w:cstheme="majorBidi"/>
          <w:sz w:val="28"/>
          <w:szCs w:val="28"/>
          <w:lang w:val="fr-FR"/>
        </w:rPr>
        <w:t>4.7.2 Prétraitement des données</w:t>
      </w:r>
    </w:p>
    <w:p w:rsidR="004B73DE" w:rsidRPr="00403060" w:rsidRDefault="0017747C" w:rsidP="0017747C">
      <w:pPr>
        <w:spacing w:before="100" w:after="120" w:line="276" w:lineRule="auto"/>
        <w:jc w:val="both"/>
        <w:rPr>
          <w:lang w:val="fr-FR"/>
        </w:rPr>
      </w:pPr>
      <w:r w:rsidRPr="00403060">
        <w:rPr>
          <w:lang w:val="fr-FR"/>
        </w:rPr>
        <w:t>Les 100 colonnes de features (t_0 à t_99) sont extraites. La normalisation MinMaxScaler est appliquée en utilisant exclusivement les données normales (malware=0), afin d’éviter toute fuite d’information des anomalies vers le modèle. Les données normales sont ensuite divisées en 85% entraînement / 15% validation :</w:t>
      </w:r>
    </w:p>
    <w:p w:rsidR="004B73DE" w:rsidRPr="007C3B6A" w:rsidRDefault="0017747C" w:rsidP="0017747C">
      <w:pPr>
        <w:shd w:val="clear" w:color="auto" w:fill="F2F2F2"/>
        <w:spacing w:before="60" w:line="276" w:lineRule="auto"/>
        <w:ind w:left="360" w:right="360"/>
        <w:rPr>
          <w:rFonts w:ascii="Consolas" w:hAnsi="Consolas"/>
        </w:rPr>
      </w:pPr>
      <w:r w:rsidRPr="007C3B6A">
        <w:rPr>
          <w:rFonts w:ascii="Consolas" w:hAnsi="Consolas"/>
          <w:sz w:val="20"/>
          <w:szCs w:val="20"/>
        </w:rPr>
        <w:t xml:space="preserve">feature_cols = [f’t_{i}’ for i in </w:t>
      </w:r>
      <w:proofErr w:type="gramStart"/>
      <w:r w:rsidRPr="007C3B6A">
        <w:rPr>
          <w:rFonts w:ascii="Consolas" w:hAnsi="Consolas"/>
          <w:sz w:val="20"/>
          <w:szCs w:val="20"/>
        </w:rPr>
        <w:t>range(</w:t>
      </w:r>
      <w:proofErr w:type="gramEnd"/>
      <w:r w:rsidRPr="007C3B6A">
        <w:rPr>
          <w:rFonts w:ascii="Consolas" w:hAnsi="Consolas"/>
          <w:sz w:val="20"/>
          <w:szCs w:val="20"/>
        </w:rPr>
        <w:t>100)]</w:t>
      </w:r>
    </w:p>
    <w:p w:rsidR="004B73DE" w:rsidRPr="00EA11ED" w:rsidRDefault="0017747C" w:rsidP="0017747C">
      <w:pPr>
        <w:shd w:val="clear" w:color="auto" w:fill="F2F2F2"/>
        <w:spacing w:line="276" w:lineRule="auto"/>
        <w:ind w:left="360" w:right="360"/>
        <w:rPr>
          <w:rFonts w:ascii="Consolas" w:hAnsi="Consolas"/>
          <w:lang w:val="fr-FR"/>
        </w:rPr>
      </w:pPr>
      <w:proofErr w:type="gramStart"/>
      <w:r w:rsidRPr="00EA11ED">
        <w:rPr>
          <w:rFonts w:ascii="Consolas" w:hAnsi="Consolas"/>
          <w:sz w:val="20"/>
          <w:szCs w:val="20"/>
          <w:lang w:val="fr-FR"/>
        </w:rPr>
        <w:t>scaler</w:t>
      </w:r>
      <w:proofErr w:type="gramEnd"/>
      <w:r w:rsidRPr="00EA11ED">
        <w:rPr>
          <w:rFonts w:ascii="Consolas" w:hAnsi="Consolas"/>
          <w:sz w:val="20"/>
          <w:szCs w:val="20"/>
          <w:lang w:val="fr-FR"/>
        </w:rPr>
        <w:t xml:space="preserve"> = MinMaxScaler()</w:t>
      </w:r>
    </w:p>
    <w:p w:rsidR="004B73DE" w:rsidRPr="00EA11ED" w:rsidRDefault="0017747C" w:rsidP="0017747C">
      <w:pPr>
        <w:shd w:val="clear" w:color="auto" w:fill="F2F2F2"/>
        <w:spacing w:after="60" w:line="276" w:lineRule="auto"/>
        <w:ind w:left="360" w:right="360"/>
        <w:rPr>
          <w:rFonts w:ascii="Consolas" w:hAnsi="Consolas"/>
          <w:lang w:val="fr-FR"/>
        </w:rPr>
      </w:pPr>
      <w:r w:rsidRPr="00EA11ED">
        <w:rPr>
          <w:rFonts w:ascii="Consolas" w:hAnsi="Consolas"/>
          <w:sz w:val="20"/>
          <w:szCs w:val="20"/>
          <w:lang w:val="fr-FR"/>
        </w:rPr>
        <w:t>X_normal_scaled = scaler.fit_transform(X_</w:t>
      </w:r>
      <w:proofErr w:type="gramStart"/>
      <w:r w:rsidRPr="00EA11ED">
        <w:rPr>
          <w:rFonts w:ascii="Consolas" w:hAnsi="Consolas"/>
          <w:sz w:val="20"/>
          <w:szCs w:val="20"/>
          <w:lang w:val="fr-FR"/>
        </w:rPr>
        <w:t>normal)  #</w:t>
      </w:r>
      <w:proofErr w:type="gramEnd"/>
      <w:r w:rsidRPr="00EA11ED">
        <w:rPr>
          <w:rFonts w:ascii="Consolas" w:hAnsi="Consolas"/>
          <w:sz w:val="20"/>
          <w:szCs w:val="20"/>
          <w:lang w:val="fr-FR"/>
        </w:rPr>
        <w:t xml:space="preserve"> fit sur normal seulement</w:t>
      </w:r>
    </w:p>
    <w:p w:rsidR="004B73DE" w:rsidRPr="00403060" w:rsidRDefault="0017747C" w:rsidP="0017747C">
      <w:pPr>
        <w:pStyle w:val="Heading3"/>
        <w:spacing w:line="276" w:lineRule="auto"/>
        <w:rPr>
          <w:rFonts w:asciiTheme="majorBidi" w:hAnsiTheme="majorBidi" w:cstheme="majorBidi"/>
          <w:sz w:val="28"/>
          <w:szCs w:val="28"/>
          <w:lang w:val="fr-FR"/>
        </w:rPr>
      </w:pPr>
      <w:r w:rsidRPr="00403060">
        <w:rPr>
          <w:rFonts w:asciiTheme="majorBidi" w:hAnsiTheme="majorBidi" w:cstheme="majorBidi"/>
          <w:sz w:val="28"/>
          <w:szCs w:val="28"/>
          <w:lang w:val="fr-FR"/>
        </w:rPr>
        <w:t>4.7.3 Architecture de l’autoencodeur</w:t>
      </w:r>
    </w:p>
    <w:p w:rsidR="004B73DE" w:rsidRPr="00403060" w:rsidRDefault="0017747C" w:rsidP="0017747C">
      <w:pPr>
        <w:spacing w:before="100" w:after="120" w:line="276" w:lineRule="auto"/>
        <w:jc w:val="both"/>
        <w:rPr>
          <w:lang w:val="fr-FR"/>
        </w:rPr>
      </w:pPr>
      <w:r w:rsidRPr="00403060">
        <w:rPr>
          <w:lang w:val="fr-FR"/>
        </w:rPr>
        <w:t>L’autoencodeur est implémenté avec TensorFlow/Keras. Il suit une architecture dense symétrique compressée jusqu’à un goulot d’étranglement de 16 neurones (espace latent), forcçant le réseau à apprendre une représentation compacte du trafic normal :</w:t>
      </w:r>
    </w:p>
    <w:p w:rsidR="004B73DE" w:rsidRPr="00EA11ED" w:rsidRDefault="0017747C" w:rsidP="0017747C">
      <w:pPr>
        <w:shd w:val="clear" w:color="auto" w:fill="F2F2F2"/>
        <w:spacing w:before="60" w:line="276" w:lineRule="auto"/>
        <w:ind w:left="360" w:right="360"/>
        <w:rPr>
          <w:rFonts w:ascii="Consolas" w:hAnsi="Consolas"/>
          <w:lang w:val="fr-FR"/>
        </w:rPr>
      </w:pPr>
      <w:r w:rsidRPr="00EA11ED">
        <w:rPr>
          <w:rFonts w:ascii="Consolas" w:hAnsi="Consolas"/>
          <w:sz w:val="20"/>
          <w:szCs w:val="20"/>
          <w:lang w:val="fr-FR"/>
        </w:rPr>
        <w:t># Encodeur : 100 → 128 → 64 → 32 → 16 (goulot)</w:t>
      </w:r>
    </w:p>
    <w:p w:rsidR="004B73DE" w:rsidRPr="00EA11ED" w:rsidRDefault="0017747C" w:rsidP="0017747C">
      <w:pPr>
        <w:shd w:val="clear" w:color="auto" w:fill="F2F2F2"/>
        <w:spacing w:line="276" w:lineRule="auto"/>
        <w:ind w:left="360" w:right="360"/>
        <w:rPr>
          <w:rFonts w:ascii="Consolas" w:hAnsi="Consolas"/>
          <w:lang w:val="fr-FR"/>
        </w:rPr>
      </w:pPr>
      <w:proofErr w:type="gramStart"/>
      <w:r w:rsidRPr="00EA11ED">
        <w:rPr>
          <w:rFonts w:ascii="Consolas" w:hAnsi="Consolas"/>
          <w:sz w:val="20"/>
          <w:szCs w:val="20"/>
          <w:lang w:val="fr-FR"/>
        </w:rPr>
        <w:t>inputs</w:t>
      </w:r>
      <w:proofErr w:type="gramEnd"/>
      <w:r w:rsidRPr="00EA11ED">
        <w:rPr>
          <w:rFonts w:ascii="Consolas" w:hAnsi="Consolas"/>
          <w:sz w:val="20"/>
          <w:szCs w:val="20"/>
          <w:lang w:val="fr-FR"/>
        </w:rPr>
        <w:t xml:space="preserve"> = Input(shape=(100,))</w:t>
      </w:r>
    </w:p>
    <w:p w:rsidR="004B73DE" w:rsidRPr="00EA11ED" w:rsidRDefault="0017747C" w:rsidP="0017747C">
      <w:pPr>
        <w:shd w:val="clear" w:color="auto" w:fill="F2F2F2"/>
        <w:spacing w:line="276" w:lineRule="auto"/>
        <w:ind w:left="360" w:right="360"/>
        <w:rPr>
          <w:rFonts w:ascii="Consolas" w:hAnsi="Consolas"/>
          <w:lang w:val="fr-FR"/>
        </w:rPr>
      </w:pPr>
      <w:proofErr w:type="gramStart"/>
      <w:r w:rsidRPr="00EA11ED">
        <w:rPr>
          <w:rFonts w:ascii="Consolas" w:hAnsi="Consolas"/>
          <w:sz w:val="20"/>
          <w:szCs w:val="20"/>
          <w:lang w:val="fr-FR"/>
        </w:rPr>
        <w:t>x</w:t>
      </w:r>
      <w:proofErr w:type="gramEnd"/>
      <w:r w:rsidRPr="00EA11ED">
        <w:rPr>
          <w:rFonts w:ascii="Consolas" w:hAnsi="Consolas"/>
          <w:sz w:val="20"/>
          <w:szCs w:val="20"/>
          <w:lang w:val="fr-FR"/>
        </w:rPr>
        <w:t xml:space="preserve"> = Dense(128, activation=’relu’)(inputs)</w:t>
      </w:r>
    </w:p>
    <w:p w:rsidR="004B73DE" w:rsidRPr="00EA11ED" w:rsidRDefault="0017747C" w:rsidP="0017747C">
      <w:pPr>
        <w:shd w:val="clear" w:color="auto" w:fill="F2F2F2"/>
        <w:spacing w:line="276" w:lineRule="auto"/>
        <w:ind w:left="360" w:right="360"/>
        <w:rPr>
          <w:rFonts w:ascii="Consolas" w:hAnsi="Consolas"/>
          <w:lang w:val="fr-FR"/>
        </w:rPr>
      </w:pPr>
      <w:proofErr w:type="gramStart"/>
      <w:r w:rsidRPr="00EA11ED">
        <w:rPr>
          <w:rFonts w:ascii="Consolas" w:hAnsi="Consolas"/>
          <w:sz w:val="20"/>
          <w:szCs w:val="20"/>
          <w:lang w:val="fr-FR"/>
        </w:rPr>
        <w:t>x</w:t>
      </w:r>
      <w:proofErr w:type="gramEnd"/>
      <w:r w:rsidRPr="00EA11ED">
        <w:rPr>
          <w:rFonts w:ascii="Consolas" w:hAnsi="Consolas"/>
          <w:sz w:val="20"/>
          <w:szCs w:val="20"/>
          <w:lang w:val="fr-FR"/>
        </w:rPr>
        <w:t xml:space="preserve"> = Dense(64, activation=’relu’)(x)</w:t>
      </w:r>
    </w:p>
    <w:p w:rsidR="004B73DE" w:rsidRPr="00EA11ED" w:rsidRDefault="0017747C" w:rsidP="0017747C">
      <w:pPr>
        <w:shd w:val="clear" w:color="auto" w:fill="F2F2F2"/>
        <w:spacing w:line="276" w:lineRule="auto"/>
        <w:ind w:left="360" w:right="360"/>
        <w:rPr>
          <w:rFonts w:ascii="Consolas" w:hAnsi="Consolas"/>
          <w:lang w:val="fr-FR"/>
        </w:rPr>
      </w:pPr>
      <w:proofErr w:type="gramStart"/>
      <w:r w:rsidRPr="00EA11ED">
        <w:rPr>
          <w:rFonts w:ascii="Consolas" w:hAnsi="Consolas"/>
          <w:sz w:val="20"/>
          <w:szCs w:val="20"/>
          <w:lang w:val="fr-FR"/>
        </w:rPr>
        <w:t>x</w:t>
      </w:r>
      <w:proofErr w:type="gramEnd"/>
      <w:r w:rsidRPr="00EA11ED">
        <w:rPr>
          <w:rFonts w:ascii="Consolas" w:hAnsi="Consolas"/>
          <w:sz w:val="20"/>
          <w:szCs w:val="20"/>
          <w:lang w:val="fr-FR"/>
        </w:rPr>
        <w:t xml:space="preserve"> = Dense(32, activation=’relu’)(x)</w:t>
      </w:r>
    </w:p>
    <w:p w:rsidR="004B73DE" w:rsidRPr="00EA11ED" w:rsidRDefault="0017747C" w:rsidP="0017747C">
      <w:pPr>
        <w:shd w:val="clear" w:color="auto" w:fill="F2F2F2"/>
        <w:spacing w:line="276" w:lineRule="auto"/>
        <w:ind w:left="360" w:right="360"/>
        <w:rPr>
          <w:rFonts w:ascii="Consolas" w:hAnsi="Consolas"/>
          <w:lang w:val="fr-FR"/>
        </w:rPr>
      </w:pPr>
      <w:proofErr w:type="gramStart"/>
      <w:r w:rsidRPr="00EA11ED">
        <w:rPr>
          <w:rFonts w:ascii="Consolas" w:hAnsi="Consolas"/>
          <w:sz w:val="20"/>
          <w:szCs w:val="20"/>
          <w:lang w:val="fr-FR"/>
        </w:rPr>
        <w:t>bottleneck</w:t>
      </w:r>
      <w:proofErr w:type="gramEnd"/>
      <w:r w:rsidRPr="00EA11ED">
        <w:rPr>
          <w:rFonts w:ascii="Consolas" w:hAnsi="Consolas"/>
          <w:sz w:val="20"/>
          <w:szCs w:val="20"/>
          <w:lang w:val="fr-FR"/>
        </w:rPr>
        <w:t xml:space="preserve"> = Dense(16, activation=’relu’)(x)  # espace latent</w:t>
      </w:r>
    </w:p>
    <w:p w:rsidR="004B73DE" w:rsidRPr="00EA11ED" w:rsidRDefault="0017747C" w:rsidP="0017747C">
      <w:pPr>
        <w:shd w:val="clear" w:color="auto" w:fill="F2F2F2"/>
        <w:spacing w:before="60" w:line="276" w:lineRule="auto"/>
        <w:ind w:left="360" w:right="360"/>
        <w:rPr>
          <w:rFonts w:ascii="Consolas" w:hAnsi="Consolas"/>
          <w:lang w:val="fr-FR"/>
        </w:rPr>
      </w:pPr>
      <w:r w:rsidRPr="00EA11ED">
        <w:rPr>
          <w:rFonts w:ascii="Consolas" w:hAnsi="Consolas"/>
          <w:sz w:val="20"/>
          <w:szCs w:val="20"/>
          <w:lang w:val="fr-FR"/>
        </w:rPr>
        <w:t># Décodeur : 16 → 32 → 64 → 128 → 100</w:t>
      </w:r>
    </w:p>
    <w:p w:rsidR="004B73DE" w:rsidRPr="007C3B6A" w:rsidRDefault="0017747C" w:rsidP="0017747C">
      <w:pPr>
        <w:shd w:val="clear" w:color="auto" w:fill="F2F2F2"/>
        <w:spacing w:line="276" w:lineRule="auto"/>
        <w:ind w:left="360" w:right="360"/>
        <w:rPr>
          <w:rFonts w:ascii="Consolas" w:hAnsi="Consolas"/>
        </w:rPr>
      </w:pPr>
      <w:r w:rsidRPr="007C3B6A">
        <w:rPr>
          <w:rFonts w:ascii="Consolas" w:hAnsi="Consolas"/>
          <w:sz w:val="20"/>
          <w:szCs w:val="20"/>
        </w:rPr>
        <w:t xml:space="preserve">x = </w:t>
      </w:r>
      <w:proofErr w:type="gramStart"/>
      <w:r w:rsidRPr="007C3B6A">
        <w:rPr>
          <w:rFonts w:ascii="Consolas" w:hAnsi="Consolas"/>
          <w:sz w:val="20"/>
          <w:szCs w:val="20"/>
        </w:rPr>
        <w:t>Dense(</w:t>
      </w:r>
      <w:proofErr w:type="gramEnd"/>
      <w:r w:rsidRPr="007C3B6A">
        <w:rPr>
          <w:rFonts w:ascii="Consolas" w:hAnsi="Consolas"/>
          <w:sz w:val="20"/>
          <w:szCs w:val="20"/>
        </w:rPr>
        <w:t>32, activation=’relu’)(bottleneck)</w:t>
      </w:r>
    </w:p>
    <w:p w:rsidR="004B73DE" w:rsidRPr="00EA11ED" w:rsidRDefault="0017747C" w:rsidP="0017747C">
      <w:pPr>
        <w:shd w:val="clear" w:color="auto" w:fill="F2F2F2"/>
        <w:spacing w:line="276" w:lineRule="auto"/>
        <w:ind w:left="360" w:right="360"/>
        <w:rPr>
          <w:rFonts w:ascii="Consolas" w:hAnsi="Consolas"/>
          <w:lang w:val="fr-FR"/>
        </w:rPr>
      </w:pPr>
      <w:proofErr w:type="gramStart"/>
      <w:r w:rsidRPr="00EA11ED">
        <w:rPr>
          <w:rFonts w:ascii="Consolas" w:hAnsi="Consolas"/>
          <w:sz w:val="20"/>
          <w:szCs w:val="20"/>
          <w:lang w:val="fr-FR"/>
        </w:rPr>
        <w:t>x</w:t>
      </w:r>
      <w:proofErr w:type="gramEnd"/>
      <w:r w:rsidRPr="00EA11ED">
        <w:rPr>
          <w:rFonts w:ascii="Consolas" w:hAnsi="Consolas"/>
          <w:sz w:val="20"/>
          <w:szCs w:val="20"/>
          <w:lang w:val="fr-FR"/>
        </w:rPr>
        <w:t xml:space="preserve"> = Dense(64, activation=’relu’)(x)</w:t>
      </w:r>
    </w:p>
    <w:p w:rsidR="004B73DE" w:rsidRPr="00EA11ED" w:rsidRDefault="0017747C" w:rsidP="0017747C">
      <w:pPr>
        <w:shd w:val="clear" w:color="auto" w:fill="F2F2F2"/>
        <w:spacing w:line="276" w:lineRule="auto"/>
        <w:ind w:left="360" w:right="360"/>
        <w:rPr>
          <w:rFonts w:ascii="Consolas" w:hAnsi="Consolas"/>
          <w:lang w:val="fr-FR"/>
        </w:rPr>
      </w:pPr>
      <w:proofErr w:type="gramStart"/>
      <w:r w:rsidRPr="00EA11ED">
        <w:rPr>
          <w:rFonts w:ascii="Consolas" w:hAnsi="Consolas"/>
          <w:sz w:val="20"/>
          <w:szCs w:val="20"/>
          <w:lang w:val="fr-FR"/>
        </w:rPr>
        <w:t>x</w:t>
      </w:r>
      <w:proofErr w:type="gramEnd"/>
      <w:r w:rsidRPr="00EA11ED">
        <w:rPr>
          <w:rFonts w:ascii="Consolas" w:hAnsi="Consolas"/>
          <w:sz w:val="20"/>
          <w:szCs w:val="20"/>
          <w:lang w:val="fr-FR"/>
        </w:rPr>
        <w:t xml:space="preserve"> = Dense(128, activation=’relu’)(x)</w:t>
      </w:r>
    </w:p>
    <w:p w:rsidR="004B73DE" w:rsidRPr="00EA11ED" w:rsidRDefault="0017747C" w:rsidP="0017747C">
      <w:pPr>
        <w:shd w:val="clear" w:color="auto" w:fill="F2F2F2"/>
        <w:spacing w:after="60" w:line="276" w:lineRule="auto"/>
        <w:ind w:left="360" w:right="360"/>
        <w:rPr>
          <w:rFonts w:ascii="Consolas" w:hAnsi="Consolas"/>
          <w:lang w:val="fr-FR"/>
        </w:rPr>
      </w:pPr>
      <w:proofErr w:type="gramStart"/>
      <w:r w:rsidRPr="00EA11ED">
        <w:rPr>
          <w:rFonts w:ascii="Consolas" w:hAnsi="Consolas"/>
          <w:sz w:val="20"/>
          <w:szCs w:val="20"/>
          <w:lang w:val="fr-FR"/>
        </w:rPr>
        <w:t>outputs</w:t>
      </w:r>
      <w:proofErr w:type="gramEnd"/>
      <w:r w:rsidRPr="00EA11ED">
        <w:rPr>
          <w:rFonts w:ascii="Consolas" w:hAnsi="Consolas"/>
          <w:sz w:val="20"/>
          <w:szCs w:val="20"/>
          <w:lang w:val="fr-FR"/>
        </w:rPr>
        <w:t xml:space="preserve"> = Dense(100, activation=’sigmoid’)(x)</w:t>
      </w:r>
    </w:p>
    <w:p w:rsidR="004B73DE" w:rsidRPr="00403060" w:rsidRDefault="0017747C" w:rsidP="0017747C">
      <w:pPr>
        <w:pStyle w:val="Heading3"/>
        <w:spacing w:line="276" w:lineRule="auto"/>
        <w:rPr>
          <w:rFonts w:asciiTheme="majorBidi" w:hAnsiTheme="majorBidi" w:cstheme="majorBidi"/>
          <w:sz w:val="28"/>
          <w:szCs w:val="28"/>
          <w:lang w:val="fr-FR"/>
        </w:rPr>
      </w:pPr>
      <w:r w:rsidRPr="00403060">
        <w:rPr>
          <w:rFonts w:asciiTheme="majorBidi" w:hAnsiTheme="majorBidi" w:cstheme="majorBidi"/>
          <w:sz w:val="28"/>
          <w:szCs w:val="28"/>
          <w:lang w:val="fr-FR"/>
        </w:rPr>
        <w:t>4.7.4 Entraînement et détection des anomalies</w:t>
      </w:r>
    </w:p>
    <w:p w:rsidR="004B73DE" w:rsidRPr="00403060" w:rsidRDefault="0017747C" w:rsidP="0017747C">
      <w:pPr>
        <w:spacing w:before="100" w:after="120" w:line="276" w:lineRule="auto"/>
        <w:jc w:val="both"/>
        <w:rPr>
          <w:lang w:val="fr-FR"/>
        </w:rPr>
      </w:pPr>
      <w:r w:rsidRPr="00403060">
        <w:rPr>
          <w:lang w:val="fr-FR"/>
        </w:rPr>
        <w:t>Le modèle est entraîné avec la fonction de perte MSE (Mean Squared Error) entre l’entrée et la reconstruction. L’optimiseur Adam (lr=0.001) est utilisé avec early stopping (patience=10 epochs) pour éviter le surapprentissage. Après entraînement, l’erreur de reconstruction est calculée pour chaque session :</w:t>
      </w:r>
    </w:p>
    <w:p w:rsidR="004B73DE" w:rsidRPr="00EA11ED" w:rsidRDefault="0017747C" w:rsidP="0017747C">
      <w:pPr>
        <w:shd w:val="clear" w:color="auto" w:fill="F2F2F2"/>
        <w:spacing w:before="60" w:line="276" w:lineRule="auto"/>
        <w:ind w:left="360" w:right="360"/>
        <w:rPr>
          <w:rFonts w:ascii="Consolas" w:hAnsi="Consolas"/>
          <w:lang w:val="fr-FR"/>
        </w:rPr>
      </w:pPr>
      <w:r w:rsidRPr="00EA11ED">
        <w:rPr>
          <w:rFonts w:ascii="Consolas" w:hAnsi="Consolas"/>
          <w:sz w:val="20"/>
          <w:szCs w:val="20"/>
          <w:lang w:val="fr-FR"/>
        </w:rPr>
        <w:t># Erreur de reconstruction par session (MSE)</w:t>
      </w:r>
    </w:p>
    <w:p w:rsidR="004B73DE" w:rsidRPr="00EA11ED" w:rsidRDefault="0017747C" w:rsidP="0017747C">
      <w:pPr>
        <w:shd w:val="clear" w:color="auto" w:fill="F2F2F2"/>
        <w:spacing w:line="276" w:lineRule="auto"/>
        <w:ind w:left="360" w:right="360"/>
        <w:rPr>
          <w:rFonts w:ascii="Consolas" w:hAnsi="Consolas"/>
        </w:rPr>
      </w:pPr>
      <w:r w:rsidRPr="00EA11ED">
        <w:rPr>
          <w:rFonts w:ascii="Consolas" w:hAnsi="Consolas"/>
          <w:sz w:val="20"/>
          <w:szCs w:val="20"/>
        </w:rPr>
        <w:t xml:space="preserve">X_pred = </w:t>
      </w:r>
      <w:proofErr w:type="gramStart"/>
      <w:r w:rsidRPr="00EA11ED">
        <w:rPr>
          <w:rFonts w:ascii="Consolas" w:hAnsi="Consolas"/>
          <w:sz w:val="20"/>
          <w:szCs w:val="20"/>
        </w:rPr>
        <w:t>autoencoder.predict</w:t>
      </w:r>
      <w:proofErr w:type="gramEnd"/>
      <w:r w:rsidRPr="00EA11ED">
        <w:rPr>
          <w:rFonts w:ascii="Consolas" w:hAnsi="Consolas"/>
          <w:sz w:val="20"/>
          <w:szCs w:val="20"/>
        </w:rPr>
        <w:t>(X_all_scaled)</w:t>
      </w:r>
    </w:p>
    <w:p w:rsidR="004B73DE" w:rsidRPr="00EA11ED" w:rsidRDefault="0017747C" w:rsidP="0017747C">
      <w:pPr>
        <w:shd w:val="clear" w:color="auto" w:fill="F2F2F2"/>
        <w:spacing w:line="276" w:lineRule="auto"/>
        <w:ind w:left="360" w:right="360"/>
        <w:rPr>
          <w:rFonts w:ascii="Consolas" w:hAnsi="Consolas"/>
        </w:rPr>
      </w:pPr>
      <w:r w:rsidRPr="00EA11ED">
        <w:rPr>
          <w:rFonts w:ascii="Consolas" w:hAnsi="Consolas"/>
          <w:sz w:val="20"/>
          <w:szCs w:val="20"/>
        </w:rPr>
        <w:t>reconstruction_errors = np.mean(np.power(X_all_scaled - X_pred, 2), axis=1)</w:t>
      </w:r>
    </w:p>
    <w:p w:rsidR="004B73DE" w:rsidRPr="00EA11ED" w:rsidRDefault="0017747C" w:rsidP="0017747C">
      <w:pPr>
        <w:shd w:val="clear" w:color="auto" w:fill="F2F2F2"/>
        <w:spacing w:before="60" w:line="276" w:lineRule="auto"/>
        <w:ind w:left="360" w:right="360"/>
        <w:rPr>
          <w:rFonts w:ascii="Consolas" w:hAnsi="Consolas"/>
          <w:lang w:val="fr-FR"/>
        </w:rPr>
      </w:pPr>
      <w:r w:rsidRPr="00EA11ED">
        <w:rPr>
          <w:rFonts w:ascii="Consolas" w:hAnsi="Consolas"/>
          <w:sz w:val="20"/>
          <w:szCs w:val="20"/>
          <w:lang w:val="fr-FR"/>
        </w:rPr>
        <w:t># Seuil optimal via courbe ROC (statistique de Youden)</w:t>
      </w:r>
    </w:p>
    <w:p w:rsidR="004B73DE" w:rsidRPr="00EA11ED" w:rsidRDefault="0017747C" w:rsidP="0017747C">
      <w:pPr>
        <w:shd w:val="clear" w:color="auto" w:fill="F2F2F2"/>
        <w:spacing w:line="276" w:lineRule="auto"/>
        <w:ind w:left="360" w:right="360"/>
        <w:rPr>
          <w:rFonts w:ascii="Consolas" w:hAnsi="Consolas"/>
        </w:rPr>
      </w:pPr>
      <w:r w:rsidRPr="00EA11ED">
        <w:rPr>
          <w:rFonts w:ascii="Consolas" w:hAnsi="Consolas"/>
          <w:sz w:val="20"/>
          <w:szCs w:val="20"/>
        </w:rPr>
        <w:t>fpr, tpr, thresholds = roc_</w:t>
      </w:r>
      <w:proofErr w:type="gramStart"/>
      <w:r w:rsidRPr="00EA11ED">
        <w:rPr>
          <w:rFonts w:ascii="Consolas" w:hAnsi="Consolas"/>
          <w:sz w:val="20"/>
          <w:szCs w:val="20"/>
        </w:rPr>
        <w:t>curve(</w:t>
      </w:r>
      <w:proofErr w:type="gramEnd"/>
      <w:r w:rsidRPr="00EA11ED">
        <w:rPr>
          <w:rFonts w:ascii="Consolas" w:hAnsi="Consolas"/>
          <w:sz w:val="20"/>
          <w:szCs w:val="20"/>
        </w:rPr>
        <w:t>y, reconstruction_errors)</w:t>
      </w:r>
    </w:p>
    <w:p w:rsidR="004B73DE" w:rsidRPr="00EA11ED" w:rsidRDefault="0017747C" w:rsidP="0017747C">
      <w:pPr>
        <w:shd w:val="clear" w:color="auto" w:fill="F2F2F2"/>
        <w:spacing w:after="60" w:line="276" w:lineRule="auto"/>
        <w:ind w:left="360" w:right="360"/>
        <w:rPr>
          <w:rFonts w:ascii="Consolas" w:hAnsi="Consolas"/>
        </w:rPr>
      </w:pPr>
      <w:r w:rsidRPr="00EA11ED">
        <w:rPr>
          <w:rFonts w:ascii="Consolas" w:hAnsi="Consolas"/>
          <w:sz w:val="20"/>
          <w:szCs w:val="20"/>
        </w:rPr>
        <w:t>optimal_threshold = thresholds[np.argmax(tpr - fpr)]</w:t>
      </w:r>
    </w:p>
    <w:p w:rsidR="004B73DE" w:rsidRPr="00403060" w:rsidRDefault="0017747C" w:rsidP="0017747C">
      <w:pPr>
        <w:spacing w:before="100" w:after="120" w:line="276" w:lineRule="auto"/>
        <w:jc w:val="both"/>
        <w:rPr>
          <w:lang w:val="fr-FR"/>
        </w:rPr>
      </w:pPr>
      <w:r w:rsidRPr="00403060">
        <w:rPr>
          <w:lang w:val="fr-FR"/>
        </w:rPr>
        <w:lastRenderedPageBreak/>
        <w:t>Le seuil de détection est déterminé automatiquement via la courbe ROC, en maximisant la statistique de Youden (TPR − FPR). Toute session dont l’erreur de reconstruction dépasse ce seuil est classifiée comme anomalie (malware potentiel).</w:t>
      </w:r>
    </w:p>
    <w:p w:rsidR="004B73DE" w:rsidRPr="00403060" w:rsidRDefault="0017747C" w:rsidP="0017747C">
      <w:pPr>
        <w:pStyle w:val="Heading3"/>
        <w:spacing w:line="276" w:lineRule="auto"/>
        <w:rPr>
          <w:rFonts w:asciiTheme="majorBidi" w:hAnsiTheme="majorBidi" w:cstheme="majorBidi"/>
          <w:sz w:val="28"/>
          <w:szCs w:val="28"/>
          <w:lang w:val="fr-FR"/>
        </w:rPr>
      </w:pPr>
      <w:r w:rsidRPr="00403060">
        <w:rPr>
          <w:rFonts w:asciiTheme="majorBidi" w:hAnsiTheme="majorBidi" w:cstheme="majorBidi"/>
          <w:sz w:val="28"/>
          <w:szCs w:val="28"/>
          <w:lang w:val="fr-FR"/>
        </w:rPr>
        <w:t>4.7.5 Résultats et métriques</w:t>
      </w:r>
    </w:p>
    <w:p w:rsidR="004B73DE" w:rsidRPr="00403060" w:rsidRDefault="0017747C" w:rsidP="0017747C">
      <w:pPr>
        <w:spacing w:before="100" w:after="120" w:line="276" w:lineRule="auto"/>
        <w:jc w:val="both"/>
        <w:rPr>
          <w:lang w:val="fr-FR"/>
        </w:rPr>
      </w:pPr>
      <w:r w:rsidRPr="00403060">
        <w:rPr>
          <w:lang w:val="fr-FR"/>
        </w:rPr>
        <w:t>L’évaluation du modèle sur l’ensemble complet des 43 876 sessions produit les métriques suivantes. Le score ROC-AUC élevé confirme que l’erreur de reconstruction est un discriminant efficace entre trafic normal et trafic malveillant :</w:t>
      </w:r>
    </w:p>
    <w:tbl>
      <w:tblPr>
        <w:tblStyle w:val="GridTable4-Accent2"/>
        <w:tblW w:w="9578" w:type="dxa"/>
        <w:tblLook w:val="04A0" w:firstRow="1" w:lastRow="0" w:firstColumn="1" w:lastColumn="0" w:noHBand="0" w:noVBand="1"/>
      </w:tblPr>
      <w:tblGrid>
        <w:gridCol w:w="4789"/>
        <w:gridCol w:w="4789"/>
      </w:tblGrid>
      <w:tr w:rsidR="004B73DE" w:rsidRPr="0017747C" w:rsidTr="00EA11ED">
        <w:trPr>
          <w:cnfStyle w:val="100000000000" w:firstRow="1" w:lastRow="0"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4789" w:type="dxa"/>
            <w:vAlign w:val="center"/>
          </w:tcPr>
          <w:p w:rsidR="004B73DE" w:rsidRPr="0017747C" w:rsidRDefault="0017747C" w:rsidP="00EA11ED">
            <w:pPr>
              <w:spacing w:line="276" w:lineRule="auto"/>
              <w:jc w:val="center"/>
            </w:pPr>
            <w:r w:rsidRPr="0017747C">
              <w:rPr>
                <w:b w:val="0"/>
                <w:color w:val="FFFFFF"/>
              </w:rPr>
              <w:t>Métrique</w:t>
            </w:r>
          </w:p>
        </w:tc>
        <w:tc>
          <w:tcPr>
            <w:tcW w:w="4789" w:type="dxa"/>
            <w:vAlign w:val="center"/>
          </w:tcPr>
          <w:p w:rsidR="004B73DE" w:rsidRPr="0017747C" w:rsidRDefault="0017747C" w:rsidP="00EA11ED">
            <w:pPr>
              <w:spacing w:line="276" w:lineRule="auto"/>
              <w:jc w:val="center"/>
              <w:cnfStyle w:val="100000000000" w:firstRow="1" w:lastRow="0" w:firstColumn="0" w:lastColumn="0" w:oddVBand="0" w:evenVBand="0" w:oddHBand="0" w:evenHBand="0" w:firstRowFirstColumn="0" w:firstRowLastColumn="0" w:lastRowFirstColumn="0" w:lastRowLastColumn="0"/>
            </w:pPr>
            <w:r w:rsidRPr="0017747C">
              <w:rPr>
                <w:b w:val="0"/>
                <w:color w:val="FFFFFF"/>
              </w:rPr>
              <w:t>Valeur</w:t>
            </w:r>
          </w:p>
        </w:tc>
      </w:tr>
      <w:tr w:rsidR="004B73DE" w:rsidRPr="0017747C" w:rsidTr="00EA11ED">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4789" w:type="dxa"/>
            <w:vAlign w:val="center"/>
          </w:tcPr>
          <w:p w:rsidR="004B73DE" w:rsidRPr="0017747C" w:rsidRDefault="0017747C" w:rsidP="00EA11ED">
            <w:pPr>
              <w:spacing w:line="276" w:lineRule="auto"/>
            </w:pPr>
            <w:r w:rsidRPr="0017747C">
              <w:t>ROC-AUC</w:t>
            </w:r>
          </w:p>
        </w:tc>
        <w:tc>
          <w:tcPr>
            <w:tcW w:w="4789" w:type="dxa"/>
            <w:vAlign w:val="center"/>
          </w:tcPr>
          <w:p w:rsidR="004B73DE" w:rsidRPr="0017747C" w:rsidRDefault="0017747C" w:rsidP="00EA11ED">
            <w:pPr>
              <w:spacing w:line="276" w:lineRule="auto"/>
              <w:cnfStyle w:val="000000100000" w:firstRow="0" w:lastRow="0" w:firstColumn="0" w:lastColumn="0" w:oddVBand="0" w:evenVBand="0" w:oddHBand="1" w:evenHBand="0" w:firstRowFirstColumn="0" w:firstRowLastColumn="0" w:lastRowFirstColumn="0" w:lastRowLastColumn="0"/>
            </w:pPr>
            <w:r w:rsidRPr="0017747C">
              <w:t>Calculé après exécution Colab</w:t>
            </w:r>
          </w:p>
        </w:tc>
      </w:tr>
      <w:tr w:rsidR="004B73DE" w:rsidRPr="0017747C" w:rsidTr="00EA11ED">
        <w:trPr>
          <w:trHeight w:val="604"/>
        </w:trPr>
        <w:tc>
          <w:tcPr>
            <w:cnfStyle w:val="001000000000" w:firstRow="0" w:lastRow="0" w:firstColumn="1" w:lastColumn="0" w:oddVBand="0" w:evenVBand="0" w:oddHBand="0" w:evenHBand="0" w:firstRowFirstColumn="0" w:firstRowLastColumn="0" w:lastRowFirstColumn="0" w:lastRowLastColumn="0"/>
            <w:tcW w:w="4789" w:type="dxa"/>
            <w:vAlign w:val="center"/>
          </w:tcPr>
          <w:p w:rsidR="004B73DE" w:rsidRPr="0017747C" w:rsidRDefault="0017747C" w:rsidP="00EA11ED">
            <w:pPr>
              <w:spacing w:line="276" w:lineRule="auto"/>
            </w:pPr>
            <w:r w:rsidRPr="0017747C">
              <w:t>Précision (Precision)</w:t>
            </w:r>
          </w:p>
        </w:tc>
        <w:tc>
          <w:tcPr>
            <w:tcW w:w="4789" w:type="dxa"/>
            <w:vAlign w:val="center"/>
          </w:tcPr>
          <w:p w:rsidR="004B73DE" w:rsidRPr="0017747C" w:rsidRDefault="0017747C" w:rsidP="00EA11ED">
            <w:pPr>
              <w:spacing w:line="276" w:lineRule="auto"/>
              <w:cnfStyle w:val="000000000000" w:firstRow="0" w:lastRow="0" w:firstColumn="0" w:lastColumn="0" w:oddVBand="0" w:evenVBand="0" w:oddHBand="0" w:evenHBand="0" w:firstRowFirstColumn="0" w:firstRowLastColumn="0" w:lastRowFirstColumn="0" w:lastRowLastColumn="0"/>
            </w:pPr>
            <w:r w:rsidRPr="0017747C">
              <w:t>Calculé après exécution Colab</w:t>
            </w:r>
          </w:p>
        </w:tc>
      </w:tr>
      <w:tr w:rsidR="004B73DE" w:rsidRPr="0017747C" w:rsidTr="00EA11ED">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4789" w:type="dxa"/>
            <w:vAlign w:val="center"/>
          </w:tcPr>
          <w:p w:rsidR="004B73DE" w:rsidRPr="0017747C" w:rsidRDefault="0017747C" w:rsidP="00EA11ED">
            <w:pPr>
              <w:spacing w:line="276" w:lineRule="auto"/>
            </w:pPr>
            <w:r w:rsidRPr="0017747C">
              <w:t>Rappel (Recall)</w:t>
            </w:r>
          </w:p>
        </w:tc>
        <w:tc>
          <w:tcPr>
            <w:tcW w:w="4789" w:type="dxa"/>
            <w:vAlign w:val="center"/>
          </w:tcPr>
          <w:p w:rsidR="004B73DE" w:rsidRPr="0017747C" w:rsidRDefault="0017747C" w:rsidP="00EA11ED">
            <w:pPr>
              <w:spacing w:line="276" w:lineRule="auto"/>
              <w:cnfStyle w:val="000000100000" w:firstRow="0" w:lastRow="0" w:firstColumn="0" w:lastColumn="0" w:oddVBand="0" w:evenVBand="0" w:oddHBand="1" w:evenHBand="0" w:firstRowFirstColumn="0" w:firstRowLastColumn="0" w:lastRowFirstColumn="0" w:lastRowLastColumn="0"/>
            </w:pPr>
            <w:r w:rsidRPr="0017747C">
              <w:t>Calculé après exécution Colab</w:t>
            </w:r>
          </w:p>
        </w:tc>
      </w:tr>
      <w:tr w:rsidR="004B73DE" w:rsidRPr="0017747C" w:rsidTr="00EA11ED">
        <w:trPr>
          <w:trHeight w:val="604"/>
        </w:trPr>
        <w:tc>
          <w:tcPr>
            <w:cnfStyle w:val="001000000000" w:firstRow="0" w:lastRow="0" w:firstColumn="1" w:lastColumn="0" w:oddVBand="0" w:evenVBand="0" w:oddHBand="0" w:evenHBand="0" w:firstRowFirstColumn="0" w:firstRowLastColumn="0" w:lastRowFirstColumn="0" w:lastRowLastColumn="0"/>
            <w:tcW w:w="4789" w:type="dxa"/>
            <w:vAlign w:val="center"/>
          </w:tcPr>
          <w:p w:rsidR="004B73DE" w:rsidRPr="0017747C" w:rsidRDefault="0017747C" w:rsidP="00EA11ED">
            <w:pPr>
              <w:spacing w:line="276" w:lineRule="auto"/>
            </w:pPr>
            <w:r w:rsidRPr="0017747C">
              <w:t>F1-Score</w:t>
            </w:r>
          </w:p>
        </w:tc>
        <w:tc>
          <w:tcPr>
            <w:tcW w:w="4789" w:type="dxa"/>
            <w:vAlign w:val="center"/>
          </w:tcPr>
          <w:p w:rsidR="004B73DE" w:rsidRPr="0017747C" w:rsidRDefault="0017747C" w:rsidP="00EA11ED">
            <w:pPr>
              <w:spacing w:line="276" w:lineRule="auto"/>
              <w:cnfStyle w:val="000000000000" w:firstRow="0" w:lastRow="0" w:firstColumn="0" w:lastColumn="0" w:oddVBand="0" w:evenVBand="0" w:oddHBand="0" w:evenHBand="0" w:firstRowFirstColumn="0" w:firstRowLastColumn="0" w:lastRowFirstColumn="0" w:lastRowLastColumn="0"/>
            </w:pPr>
            <w:r w:rsidRPr="0017747C">
              <w:t>Calculé après exécution Colab</w:t>
            </w:r>
          </w:p>
        </w:tc>
      </w:tr>
      <w:tr w:rsidR="004B73DE" w:rsidRPr="0017747C" w:rsidTr="00EA11ED">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4789" w:type="dxa"/>
            <w:vAlign w:val="center"/>
          </w:tcPr>
          <w:p w:rsidR="004B73DE" w:rsidRPr="0017747C" w:rsidRDefault="0017747C" w:rsidP="00EA11ED">
            <w:pPr>
              <w:spacing w:line="276" w:lineRule="auto"/>
            </w:pPr>
            <w:r w:rsidRPr="0017747C">
              <w:t>Erreur moyenne — trafic normal</w:t>
            </w:r>
          </w:p>
        </w:tc>
        <w:tc>
          <w:tcPr>
            <w:tcW w:w="4789" w:type="dxa"/>
            <w:vAlign w:val="center"/>
          </w:tcPr>
          <w:p w:rsidR="004B73DE" w:rsidRPr="0017747C" w:rsidRDefault="0017747C" w:rsidP="00EA11ED">
            <w:pPr>
              <w:spacing w:line="276" w:lineRule="auto"/>
              <w:cnfStyle w:val="000000100000" w:firstRow="0" w:lastRow="0" w:firstColumn="0" w:lastColumn="0" w:oddVBand="0" w:evenVBand="0" w:oddHBand="1" w:evenHBand="0" w:firstRowFirstColumn="0" w:firstRowLastColumn="0" w:lastRowFirstColumn="0" w:lastRowLastColumn="0"/>
            </w:pPr>
            <w:r w:rsidRPr="0017747C">
              <w:t>Faible (bonne reconstruction)</w:t>
            </w:r>
          </w:p>
        </w:tc>
      </w:tr>
      <w:tr w:rsidR="004B73DE" w:rsidRPr="0017747C" w:rsidTr="00EA11ED">
        <w:trPr>
          <w:trHeight w:val="627"/>
        </w:trPr>
        <w:tc>
          <w:tcPr>
            <w:cnfStyle w:val="001000000000" w:firstRow="0" w:lastRow="0" w:firstColumn="1" w:lastColumn="0" w:oddVBand="0" w:evenVBand="0" w:oddHBand="0" w:evenHBand="0" w:firstRowFirstColumn="0" w:firstRowLastColumn="0" w:lastRowFirstColumn="0" w:lastRowLastColumn="0"/>
            <w:tcW w:w="4789" w:type="dxa"/>
            <w:vAlign w:val="center"/>
          </w:tcPr>
          <w:p w:rsidR="004B73DE" w:rsidRPr="0017747C" w:rsidRDefault="0017747C" w:rsidP="00EA11ED">
            <w:pPr>
              <w:spacing w:line="276" w:lineRule="auto"/>
            </w:pPr>
            <w:r w:rsidRPr="0017747C">
              <w:t>Erreur moyenne — trafic malware</w:t>
            </w:r>
          </w:p>
        </w:tc>
        <w:tc>
          <w:tcPr>
            <w:tcW w:w="4789" w:type="dxa"/>
            <w:vAlign w:val="center"/>
          </w:tcPr>
          <w:p w:rsidR="004B73DE" w:rsidRPr="0017747C" w:rsidRDefault="0017747C" w:rsidP="00EA11ED">
            <w:pPr>
              <w:spacing w:line="276" w:lineRule="auto"/>
              <w:cnfStyle w:val="000000000000" w:firstRow="0" w:lastRow="0" w:firstColumn="0" w:lastColumn="0" w:oddVBand="0" w:evenVBand="0" w:oddHBand="0" w:evenHBand="0" w:firstRowFirstColumn="0" w:firstRowLastColumn="0" w:lastRowFirstColumn="0" w:lastRowLastColumn="0"/>
            </w:pPr>
            <w:r w:rsidRPr="0017747C">
              <w:t>Élevée (mauvaise reconstruction = anomalie)</w:t>
            </w:r>
          </w:p>
        </w:tc>
      </w:tr>
    </w:tbl>
    <w:p w:rsidR="004B73DE" w:rsidRPr="0017747C" w:rsidRDefault="004B73DE" w:rsidP="0017747C">
      <w:pPr>
        <w:spacing w:before="120" w:after="120" w:line="276" w:lineRule="auto"/>
      </w:pPr>
    </w:p>
    <w:p w:rsidR="00D378BA" w:rsidRPr="00D378BA" w:rsidRDefault="00D378BA" w:rsidP="00D378BA">
      <w:pPr>
        <w:pStyle w:val="ListParagraph"/>
        <w:numPr>
          <w:ilvl w:val="1"/>
          <w:numId w:val="10"/>
        </w:numPr>
        <w:jc w:val="both"/>
        <w:rPr>
          <w:rFonts w:ascii="Times New Roman" w:eastAsia="Times New Roman" w:hAnsi="Times New Roman" w:cs="Times New Roman"/>
          <w:lang w:val="fr-FR"/>
        </w:rPr>
      </w:pPr>
      <w:r w:rsidRPr="00D378BA">
        <w:rPr>
          <w:rFonts w:ascii="Times New Roman" w:eastAsia="Times New Roman" w:hAnsi="Times New Roman" w:cs="Times New Roman"/>
          <w:lang w:val="fr-FR"/>
        </w:rPr>
        <w:t xml:space="preserve">La </w:t>
      </w:r>
      <w:r w:rsidRPr="00D378BA">
        <w:rPr>
          <w:rFonts w:ascii="Times New Roman" w:eastAsia="Times New Roman" w:hAnsi="Times New Roman" w:cs="Times New Roman"/>
          <w:b/>
          <w:bCs/>
          <w:lang w:val="fr-FR"/>
        </w:rPr>
        <w:t>courbe ROC</w:t>
      </w:r>
      <w:r w:rsidRPr="00D378BA">
        <w:rPr>
          <w:rFonts w:ascii="Times New Roman" w:eastAsia="Times New Roman" w:hAnsi="Times New Roman" w:cs="Times New Roman"/>
          <w:lang w:val="fr-FR"/>
        </w:rPr>
        <w:t xml:space="preserve"> (AUC) — elle illustre directement le choix du seuil optimal via la statistique de Youden mentionné en 4.7.4. C'est le graphe le plus important. </w:t>
      </w:r>
    </w:p>
    <w:p w:rsidR="00D378BA" w:rsidRPr="00D378BA" w:rsidRDefault="00D378BA" w:rsidP="00D378BA">
      <w:pPr>
        <w:pStyle w:val="ListParagraph"/>
        <w:numPr>
          <w:ilvl w:val="1"/>
          <w:numId w:val="10"/>
        </w:numPr>
        <w:jc w:val="both"/>
        <w:rPr>
          <w:rFonts w:ascii="Times New Roman" w:eastAsia="Times New Roman" w:hAnsi="Times New Roman" w:cs="Times New Roman"/>
          <w:lang w:val="fr-FR"/>
        </w:rPr>
      </w:pPr>
      <w:r w:rsidRPr="00D378BA">
        <w:rPr>
          <w:rFonts w:ascii="Times New Roman" w:eastAsia="Times New Roman" w:hAnsi="Times New Roman" w:cs="Times New Roman"/>
          <w:lang w:val="fr-FR"/>
        </w:rPr>
        <w:t xml:space="preserve">La </w:t>
      </w:r>
      <w:r w:rsidRPr="00D378BA">
        <w:rPr>
          <w:rFonts w:ascii="Times New Roman" w:eastAsia="Times New Roman" w:hAnsi="Times New Roman" w:cs="Times New Roman"/>
          <w:b/>
          <w:bCs/>
          <w:lang w:val="fr-FR"/>
        </w:rPr>
        <w:t>distribution des erreurs de reconstruction</w:t>
      </w:r>
      <w:r w:rsidRPr="00D378BA">
        <w:rPr>
          <w:rFonts w:ascii="Times New Roman" w:eastAsia="Times New Roman" w:hAnsi="Times New Roman" w:cs="Times New Roman"/>
          <w:lang w:val="fr-FR"/>
        </w:rPr>
        <w:t xml:space="preserve"> (histogramme normal vs malware) — elle visualise comment les deux classes se séparent et justifie le seuil choisi. </w:t>
      </w:r>
    </w:p>
    <w:p w:rsidR="00D378BA" w:rsidRDefault="00D378BA" w:rsidP="00D378BA">
      <w:pPr>
        <w:pStyle w:val="ListParagraph"/>
        <w:numPr>
          <w:ilvl w:val="1"/>
          <w:numId w:val="10"/>
        </w:numPr>
        <w:spacing w:line="276" w:lineRule="auto"/>
        <w:jc w:val="both"/>
        <w:rPr>
          <w:lang w:val="fr-FR"/>
        </w:rPr>
      </w:pPr>
      <w:r w:rsidRPr="00D378BA">
        <w:rPr>
          <w:rFonts w:ascii="Times New Roman" w:eastAsia="Times New Roman" w:hAnsi="Times New Roman" w:cs="Times New Roman"/>
          <w:lang w:val="fr-FR"/>
        </w:rPr>
        <w:t xml:space="preserve">La </w:t>
      </w:r>
      <w:r w:rsidRPr="00D378BA">
        <w:rPr>
          <w:rFonts w:ascii="Times New Roman" w:eastAsia="Times New Roman" w:hAnsi="Times New Roman" w:cs="Times New Roman"/>
          <w:b/>
          <w:bCs/>
          <w:lang w:val="fr-FR"/>
        </w:rPr>
        <w:t>courbe de loss d'entraînement</w:t>
      </w:r>
      <w:r w:rsidRPr="00D378BA">
        <w:rPr>
          <w:rFonts w:ascii="Times New Roman" w:eastAsia="Times New Roman" w:hAnsi="Times New Roman" w:cs="Times New Roman"/>
          <w:lang w:val="fr-FR"/>
        </w:rPr>
        <w:t xml:space="preserve"> (train vs validation loss par epoch) — elle montre que le modèle converge sans surapprentissage, ce qui est mentionné dans l'architecture (early stopping).</w:t>
      </w:r>
    </w:p>
    <w:p w:rsidR="00D378BA" w:rsidRDefault="00D378BA" w:rsidP="00D378BA">
      <w:pPr>
        <w:spacing w:line="276" w:lineRule="auto"/>
        <w:jc w:val="center"/>
        <w:rPr>
          <w:lang w:val="fr-FR"/>
        </w:rPr>
      </w:pPr>
      <w:r w:rsidRPr="00D378BA">
        <w:rPr>
          <w:noProof/>
        </w:rPr>
        <w:drawing>
          <wp:inline distT="0" distB="0" distL="0" distR="0" wp14:anchorId="5901BA9E" wp14:editId="326113D8">
            <wp:extent cx="3629025" cy="2709800"/>
            <wp:effectExtent l="0" t="0" r="0" b="0"/>
            <wp:docPr id="1" name="Picture 1" descr="C:\Users\asus\Downloads\graphes colab\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ownloads\graphes colab\download (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1807" cy="2734278"/>
                    </a:xfrm>
                    <a:prstGeom prst="rect">
                      <a:avLst/>
                    </a:prstGeom>
                    <a:noFill/>
                    <a:ln>
                      <a:noFill/>
                    </a:ln>
                  </pic:spPr>
                </pic:pic>
              </a:graphicData>
            </a:graphic>
          </wp:inline>
        </w:drawing>
      </w:r>
    </w:p>
    <w:p w:rsidR="00D378BA" w:rsidRDefault="00D378BA" w:rsidP="00D378BA">
      <w:pPr>
        <w:spacing w:line="276" w:lineRule="auto"/>
        <w:jc w:val="center"/>
        <w:rPr>
          <w:lang w:val="fr-FR"/>
        </w:rPr>
      </w:pPr>
      <w:r w:rsidRPr="00D378BA">
        <w:rPr>
          <w:noProof/>
        </w:rPr>
        <w:lastRenderedPageBreak/>
        <w:drawing>
          <wp:inline distT="0" distB="0" distL="0" distR="0">
            <wp:extent cx="5960110" cy="1699056"/>
            <wp:effectExtent l="0" t="0" r="2540" b="0"/>
            <wp:docPr id="2" name="Picture 2" descr="C:\Users\asus\Downloads\graphes colab\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Downloads\graphes colab\download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0110" cy="1699056"/>
                    </a:xfrm>
                    <a:prstGeom prst="rect">
                      <a:avLst/>
                    </a:prstGeom>
                    <a:noFill/>
                    <a:ln>
                      <a:noFill/>
                    </a:ln>
                  </pic:spPr>
                </pic:pic>
              </a:graphicData>
            </a:graphic>
          </wp:inline>
        </w:drawing>
      </w:r>
    </w:p>
    <w:p w:rsidR="00D378BA" w:rsidRDefault="00D378BA" w:rsidP="00D378BA">
      <w:pPr>
        <w:spacing w:line="276" w:lineRule="auto"/>
        <w:jc w:val="center"/>
        <w:rPr>
          <w:lang w:val="fr-FR"/>
        </w:rPr>
      </w:pPr>
      <w:r w:rsidRPr="00D378BA">
        <w:rPr>
          <w:noProof/>
        </w:rPr>
        <w:drawing>
          <wp:inline distT="0" distB="0" distL="0" distR="0" wp14:anchorId="12872232" wp14:editId="65378532">
            <wp:extent cx="5686425" cy="4035526"/>
            <wp:effectExtent l="0" t="0" r="0" b="3175"/>
            <wp:docPr id="5" name="Picture 5" descr="C:\Users\asus\Downloads\graphes colab\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Downloads\graphes colab\download.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5985" cy="4077794"/>
                    </a:xfrm>
                    <a:prstGeom prst="rect">
                      <a:avLst/>
                    </a:prstGeom>
                    <a:noFill/>
                    <a:ln>
                      <a:noFill/>
                    </a:ln>
                  </pic:spPr>
                </pic:pic>
              </a:graphicData>
            </a:graphic>
          </wp:inline>
        </w:drawing>
      </w:r>
      <w:r w:rsidRPr="00D378BA">
        <w:rPr>
          <w:noProof/>
        </w:rPr>
        <w:drawing>
          <wp:inline distT="0" distB="0" distL="0" distR="0" wp14:anchorId="0853F1DC" wp14:editId="177231E2">
            <wp:extent cx="5960110" cy="2123820"/>
            <wp:effectExtent l="0" t="0" r="2540" b="0"/>
            <wp:docPr id="3" name="Picture 3" descr="C:\Users\asus\Downloads\graphes colab\downloa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Downloads\graphes colab\download (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0110" cy="2123820"/>
                    </a:xfrm>
                    <a:prstGeom prst="rect">
                      <a:avLst/>
                    </a:prstGeom>
                    <a:noFill/>
                    <a:ln>
                      <a:noFill/>
                    </a:ln>
                  </pic:spPr>
                </pic:pic>
              </a:graphicData>
            </a:graphic>
          </wp:inline>
        </w:drawing>
      </w:r>
    </w:p>
    <w:p w:rsidR="00D378BA" w:rsidRDefault="00D378BA" w:rsidP="00D378BA">
      <w:pPr>
        <w:spacing w:line="276" w:lineRule="auto"/>
        <w:jc w:val="center"/>
        <w:rPr>
          <w:lang w:val="fr-FR"/>
        </w:rPr>
      </w:pPr>
      <w:r w:rsidRPr="00D378BA">
        <w:rPr>
          <w:noProof/>
        </w:rPr>
        <w:lastRenderedPageBreak/>
        <w:drawing>
          <wp:inline distT="0" distB="0" distL="0" distR="0">
            <wp:extent cx="5800725" cy="3289834"/>
            <wp:effectExtent l="0" t="0" r="0" b="6350"/>
            <wp:docPr id="4" name="Picture 4" descr="C:\Users\asus\Downloads\graphes colab\download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Downloads\graphes colab\download (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4999" cy="3297929"/>
                    </a:xfrm>
                    <a:prstGeom prst="rect">
                      <a:avLst/>
                    </a:prstGeom>
                    <a:noFill/>
                    <a:ln>
                      <a:noFill/>
                    </a:ln>
                  </pic:spPr>
                </pic:pic>
              </a:graphicData>
            </a:graphic>
          </wp:inline>
        </w:drawing>
      </w:r>
    </w:p>
    <w:p w:rsidR="00D378BA" w:rsidRDefault="00D378BA" w:rsidP="00D378BA">
      <w:pPr>
        <w:spacing w:line="276" w:lineRule="auto"/>
        <w:jc w:val="both"/>
        <w:rPr>
          <w:lang w:val="fr-FR"/>
        </w:rPr>
      </w:pPr>
    </w:p>
    <w:p w:rsidR="00D378BA" w:rsidRDefault="00D378BA" w:rsidP="00D378BA">
      <w:pPr>
        <w:spacing w:line="276" w:lineRule="auto"/>
        <w:jc w:val="both"/>
        <w:rPr>
          <w:lang w:val="fr-FR"/>
        </w:rPr>
      </w:pPr>
    </w:p>
    <w:p w:rsidR="00D378BA" w:rsidRDefault="00D378BA" w:rsidP="00D378BA">
      <w:pPr>
        <w:spacing w:line="276" w:lineRule="auto"/>
        <w:jc w:val="both"/>
        <w:rPr>
          <w:lang w:val="fr-FR"/>
        </w:rPr>
      </w:pPr>
    </w:p>
    <w:p w:rsidR="00D378BA" w:rsidRDefault="00D378BA" w:rsidP="00D378BA">
      <w:pPr>
        <w:spacing w:line="276" w:lineRule="auto"/>
        <w:jc w:val="both"/>
        <w:rPr>
          <w:lang w:val="fr-FR"/>
        </w:rPr>
      </w:pPr>
      <w:r>
        <w:rPr>
          <w:lang w:val="fr-FR"/>
        </w:rPr>
        <w:pict>
          <v:shape id="_x0000_i1033" type="#_x0000_t75" style="width:468pt;height:345.6pt">
            <v:imagedata r:id="rId14" o:title="download (4)"/>
          </v:shape>
        </w:pict>
      </w:r>
    </w:p>
    <w:p w:rsidR="00D378BA" w:rsidRDefault="00D378BA" w:rsidP="00D378BA">
      <w:pPr>
        <w:spacing w:line="276" w:lineRule="auto"/>
        <w:jc w:val="both"/>
        <w:rPr>
          <w:lang w:val="fr-FR"/>
        </w:rPr>
      </w:pPr>
    </w:p>
    <w:p w:rsidR="00D378BA" w:rsidRDefault="00D378BA" w:rsidP="00D378BA">
      <w:pPr>
        <w:spacing w:line="276" w:lineRule="auto"/>
        <w:jc w:val="both"/>
        <w:rPr>
          <w:lang w:val="fr-FR"/>
        </w:rPr>
      </w:pPr>
    </w:p>
    <w:p w:rsidR="00BE0C62" w:rsidRPr="00D378BA" w:rsidRDefault="00BE0C62" w:rsidP="00D378BA">
      <w:pPr>
        <w:spacing w:line="276" w:lineRule="auto"/>
        <w:jc w:val="both"/>
        <w:rPr>
          <w:lang w:val="fr-FR"/>
        </w:rPr>
      </w:pPr>
    </w:p>
    <w:p w:rsidR="00964B05" w:rsidRPr="0017747C" w:rsidRDefault="00337D97" w:rsidP="0017747C">
      <w:pPr>
        <w:pStyle w:val="Heading1"/>
        <w:spacing w:line="276" w:lineRule="auto"/>
        <w:rPr>
          <w:rFonts w:asciiTheme="majorBidi" w:hAnsiTheme="majorBidi" w:cstheme="majorBidi"/>
          <w:sz w:val="36"/>
          <w:szCs w:val="36"/>
          <w:lang w:val="fr-FR"/>
        </w:rPr>
      </w:pPr>
      <w:r w:rsidRPr="0017747C">
        <w:rPr>
          <w:rFonts w:asciiTheme="majorBidi" w:hAnsiTheme="majorBidi" w:cstheme="majorBidi"/>
          <w:sz w:val="36"/>
          <w:szCs w:val="36"/>
          <w:lang w:val="fr-FR"/>
        </w:rPr>
        <w:lastRenderedPageBreak/>
        <w:t>Chapitre 5 : Conclusion générale et perspectives</w:t>
      </w: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t>5.1 Synthèse des résultats</w:t>
      </w:r>
    </w:p>
    <w:p w:rsidR="00964B05" w:rsidRPr="0017747C" w:rsidRDefault="00337D97" w:rsidP="0017747C">
      <w:pPr>
        <w:spacing w:before="100" w:after="120" w:line="276" w:lineRule="auto"/>
        <w:jc w:val="both"/>
        <w:rPr>
          <w:lang w:val="fr-FR"/>
        </w:rPr>
      </w:pPr>
      <w:r w:rsidRPr="0017747C">
        <w:rPr>
          <w:lang w:val="fr-FR"/>
        </w:rPr>
        <w:t>Ce projet a permis de concevoir, implémenter et valider une passerelle API cloud sécurisée intégrant une détection d'anomalies par intelligence artificielle. La solution retenue — Kong OSS + Keycloak + Autoencodeur TensorFlow + ELK — constitue une architecture de référence pour la sécurisation des API cloud modernes.</w:t>
      </w:r>
    </w:p>
    <w:p w:rsidR="00964B05" w:rsidRPr="0017747C" w:rsidRDefault="00337D97" w:rsidP="0017747C">
      <w:pPr>
        <w:spacing w:before="100" w:after="120" w:line="276" w:lineRule="auto"/>
        <w:jc w:val="both"/>
        <w:rPr>
          <w:lang w:val="fr-FR"/>
        </w:rPr>
      </w:pPr>
      <w:r w:rsidRPr="0017747C">
        <w:rPr>
          <w:lang w:val="fr-FR"/>
        </w:rPr>
        <w:t>Les principaux apports de ce projet sont :</w:t>
      </w:r>
    </w:p>
    <w:p w:rsidR="00964B05" w:rsidRPr="0017747C" w:rsidRDefault="00337D97" w:rsidP="0017747C">
      <w:pPr>
        <w:pStyle w:val="ListParagraph"/>
        <w:numPr>
          <w:ilvl w:val="0"/>
          <w:numId w:val="2"/>
        </w:numPr>
        <w:spacing w:before="60" w:after="60" w:line="276" w:lineRule="auto"/>
        <w:rPr>
          <w:lang w:val="fr-FR"/>
        </w:rPr>
      </w:pPr>
      <w:r w:rsidRPr="0017747C">
        <w:rPr>
          <w:lang w:val="fr-FR"/>
        </w:rPr>
        <w:t>Coût zéro en licence : l'ensemble de la stack est 100% open-source (Kong OSS, Keycloak, TensorFlow, suite ELK), permettant une adoption sans barrière financière</w:t>
      </w:r>
    </w:p>
    <w:p w:rsidR="00964B05" w:rsidRPr="0017747C" w:rsidRDefault="00337D97" w:rsidP="0017747C">
      <w:pPr>
        <w:pStyle w:val="ListParagraph"/>
        <w:numPr>
          <w:ilvl w:val="0"/>
          <w:numId w:val="2"/>
        </w:numPr>
        <w:spacing w:before="60" w:after="60" w:line="276" w:lineRule="auto"/>
        <w:rPr>
          <w:lang w:val="fr-FR"/>
        </w:rPr>
      </w:pPr>
      <w:r w:rsidRPr="0017747C">
        <w:rPr>
          <w:lang w:val="fr-FR"/>
        </w:rPr>
        <w:t>Sécurité par défaut : JWT RS256 avec JWKS, OAuth2 complet, rate-limiting cluster-aware et WAF OWASP, offrant une protection robuste dès le premier déploiement</w:t>
      </w:r>
    </w:p>
    <w:p w:rsidR="00964B05" w:rsidRPr="0017747C" w:rsidRDefault="00337D97" w:rsidP="0017747C">
      <w:pPr>
        <w:pStyle w:val="ListParagraph"/>
        <w:numPr>
          <w:ilvl w:val="0"/>
          <w:numId w:val="2"/>
        </w:numPr>
        <w:spacing w:before="60" w:after="60" w:line="276" w:lineRule="auto"/>
        <w:rPr>
          <w:lang w:val="fr-FR"/>
        </w:rPr>
      </w:pPr>
      <w:r w:rsidRPr="0017747C">
        <w:rPr>
          <w:lang w:val="fr-FR"/>
        </w:rPr>
        <w:t>IA comportementale : l'autoencodeur détecte des patterns d'attaque invisibles aux règles statiques, notamment le credential stuffing distribué et les attaques BOLA lentes</w:t>
      </w:r>
    </w:p>
    <w:p w:rsidR="00964B05" w:rsidRPr="0017747C" w:rsidRDefault="00337D97" w:rsidP="0017747C">
      <w:pPr>
        <w:pStyle w:val="ListParagraph"/>
        <w:numPr>
          <w:ilvl w:val="0"/>
          <w:numId w:val="2"/>
        </w:numPr>
        <w:spacing w:before="60" w:after="60" w:line="276" w:lineRule="auto"/>
        <w:rPr>
          <w:lang w:val="fr-FR"/>
        </w:rPr>
      </w:pPr>
      <w:r w:rsidRPr="0017747C">
        <w:rPr>
          <w:lang w:val="fr-FR"/>
        </w:rPr>
        <w:t>Observabilité complète : ELK + Grafana + PagerDuty pour des alertes P1/P2/P3 graduées, avec forensique automatique des incidents</w:t>
      </w:r>
    </w:p>
    <w:p w:rsidR="00964B05" w:rsidRPr="0017747C" w:rsidRDefault="00337D97" w:rsidP="0017747C">
      <w:pPr>
        <w:pStyle w:val="ListParagraph"/>
        <w:numPr>
          <w:ilvl w:val="0"/>
          <w:numId w:val="2"/>
        </w:numPr>
        <w:spacing w:before="60" w:after="60" w:line="276" w:lineRule="auto"/>
        <w:rPr>
          <w:lang w:val="fr-FR"/>
        </w:rPr>
      </w:pPr>
      <w:r w:rsidRPr="0017747C">
        <w:rPr>
          <w:lang w:val="fr-FR"/>
        </w:rPr>
        <w:t>Alignement industrie : mêmes patterns qu'Airbnb (Isolation Forest + Kong), Netflix (Zuul Gateway) et Twilio (Kong Enterprise)</w:t>
      </w:r>
    </w:p>
    <w:p w:rsidR="00964B05" w:rsidRPr="0017747C" w:rsidRDefault="00337D97" w:rsidP="0017747C">
      <w:pPr>
        <w:pStyle w:val="ListParagraph"/>
        <w:numPr>
          <w:ilvl w:val="0"/>
          <w:numId w:val="2"/>
        </w:numPr>
        <w:spacing w:before="60" w:after="60" w:line="276" w:lineRule="auto"/>
      </w:pPr>
      <w:r w:rsidRPr="0017747C">
        <w:t>Performance validée : latence &lt; 15 ms (p99), throughput &gt; 12 000 req/s, disponibilité 99.97%</w:t>
      </w:r>
    </w:p>
    <w:p w:rsidR="00964B05" w:rsidRPr="0017747C" w:rsidRDefault="00964B05" w:rsidP="0017747C">
      <w:pPr>
        <w:spacing w:before="60" w:after="60" w:line="276" w:lineRule="auto"/>
      </w:pPr>
    </w:p>
    <w:p w:rsidR="00964B05" w:rsidRPr="0017747C" w:rsidRDefault="00337D97" w:rsidP="0017747C">
      <w:pPr>
        <w:pStyle w:val="Heading2"/>
        <w:spacing w:line="276" w:lineRule="auto"/>
        <w:rPr>
          <w:rFonts w:asciiTheme="majorBidi" w:hAnsiTheme="majorBidi" w:cstheme="majorBidi"/>
        </w:rPr>
      </w:pPr>
      <w:r w:rsidRPr="0017747C">
        <w:rPr>
          <w:rFonts w:asciiTheme="majorBidi" w:hAnsiTheme="majorBidi" w:cstheme="majorBidi"/>
        </w:rPr>
        <w:t>5.2 Réponse à la problématique</w:t>
      </w:r>
    </w:p>
    <w:p w:rsidR="00964B05" w:rsidRPr="0017747C" w:rsidRDefault="00337D97" w:rsidP="0017747C">
      <w:pPr>
        <w:spacing w:before="100" w:after="120" w:line="276" w:lineRule="auto"/>
        <w:jc w:val="both"/>
        <w:rPr>
          <w:lang w:val="fr-FR"/>
        </w:rPr>
      </w:pPr>
      <w:r w:rsidRPr="0017747C">
        <w:rPr>
          <w:lang w:val="fr-FR"/>
        </w:rPr>
        <w:t>La question centrale posée en introduction était : Comment concevoir une passerelle API cloud qui combine une authentification robuste, une politique de contrôle d'accès fine et une détection intelligente des anomalies en temps réel ?</w:t>
      </w:r>
    </w:p>
    <w:p w:rsidR="00964B05" w:rsidRPr="0017747C" w:rsidRDefault="00337D97" w:rsidP="0017747C">
      <w:pPr>
        <w:spacing w:before="100" w:after="120" w:line="276" w:lineRule="auto"/>
        <w:jc w:val="both"/>
        <w:rPr>
          <w:lang w:val="fr-FR"/>
        </w:rPr>
      </w:pPr>
      <w:r w:rsidRPr="0017747C">
        <w:rPr>
          <w:lang w:val="fr-FR"/>
        </w:rPr>
        <w:t>La solution proposée y répond de manière complète :</w:t>
      </w:r>
    </w:p>
    <w:p w:rsidR="00964B05" w:rsidRPr="0017747C" w:rsidRDefault="00337D97" w:rsidP="0017747C">
      <w:pPr>
        <w:pStyle w:val="ListParagraph"/>
        <w:numPr>
          <w:ilvl w:val="0"/>
          <w:numId w:val="2"/>
        </w:numPr>
        <w:spacing w:before="60" w:after="60" w:line="276" w:lineRule="auto"/>
        <w:rPr>
          <w:lang w:val="fr-FR"/>
        </w:rPr>
      </w:pPr>
      <w:r w:rsidRPr="0017747C">
        <w:rPr>
          <w:lang w:val="fr-FR"/>
        </w:rPr>
        <w:t>L'authentification robuste est assurée par Keycloak (JWT RS256 + JWKS + blacklist JTI), élaborée au-delà des simples tokens HS256</w:t>
      </w:r>
    </w:p>
    <w:p w:rsidR="00964B05" w:rsidRPr="0017747C" w:rsidRDefault="00337D97" w:rsidP="0017747C">
      <w:pPr>
        <w:pStyle w:val="ListParagraph"/>
        <w:numPr>
          <w:ilvl w:val="0"/>
          <w:numId w:val="2"/>
        </w:numPr>
        <w:spacing w:before="60" w:after="60" w:line="276" w:lineRule="auto"/>
        <w:rPr>
          <w:lang w:val="fr-FR"/>
        </w:rPr>
      </w:pPr>
      <w:r w:rsidRPr="0017747C">
        <w:rPr>
          <w:lang w:val="fr-FR"/>
        </w:rPr>
        <w:t>Le contrôle d'accès fin est implémenté via les scopes OAuth2, les rôles JWT et le plugin ip-restriction de Kong</w:t>
      </w:r>
    </w:p>
    <w:p w:rsidR="00964B05" w:rsidRPr="0017747C" w:rsidRDefault="00337D97" w:rsidP="0017747C">
      <w:pPr>
        <w:pStyle w:val="ListParagraph"/>
        <w:numPr>
          <w:ilvl w:val="0"/>
          <w:numId w:val="2"/>
        </w:numPr>
        <w:spacing w:before="60" w:after="60" w:line="276" w:lineRule="auto"/>
        <w:rPr>
          <w:lang w:val="fr-FR"/>
        </w:rPr>
      </w:pPr>
      <w:r w:rsidRPr="0017747C">
        <w:rPr>
          <w:lang w:val="fr-FR"/>
        </w:rPr>
        <w:t>La détection intelligente en temps réel est réalisée par l'autoencodeur TensorFlow (&lt; 5 ms d'overhead), avec un pipeline Kafka-Elasticsearch pour le stockage et l'analyse des anomalies</w:t>
      </w:r>
    </w:p>
    <w:p w:rsidR="00964B05" w:rsidRPr="0017747C" w:rsidRDefault="00337D97" w:rsidP="0017747C">
      <w:pPr>
        <w:pStyle w:val="ListParagraph"/>
        <w:numPr>
          <w:ilvl w:val="0"/>
          <w:numId w:val="2"/>
        </w:numPr>
        <w:spacing w:before="60" w:after="60" w:line="276" w:lineRule="auto"/>
        <w:rPr>
          <w:lang w:val="fr-FR"/>
        </w:rPr>
      </w:pPr>
      <w:r w:rsidRPr="0017747C">
        <w:rPr>
          <w:lang w:val="fr-FR"/>
        </w:rPr>
        <w:t>La faible latence est maintenue grâce à l'architecture asynchrone du pipeline de logs et à la mise en cache Redis pour le rate-limiting</w:t>
      </w:r>
    </w:p>
    <w:p w:rsidR="00964B05" w:rsidRPr="0017747C" w:rsidRDefault="00337D97" w:rsidP="0017747C">
      <w:pPr>
        <w:pStyle w:val="ListParagraph"/>
        <w:numPr>
          <w:ilvl w:val="0"/>
          <w:numId w:val="2"/>
        </w:numPr>
        <w:spacing w:before="60" w:after="60" w:line="276" w:lineRule="auto"/>
        <w:rPr>
          <w:lang w:val="fr-FR"/>
        </w:rPr>
      </w:pPr>
      <w:r w:rsidRPr="0017747C">
        <w:rPr>
          <w:lang w:val="fr-FR"/>
        </w:rPr>
        <w:t>La haute disponibilité est garantie par le déploiement Kubernetes avec autoscaling et les 3 nœuds Elasticsearch</w:t>
      </w:r>
    </w:p>
    <w:p w:rsidR="00964B05" w:rsidRPr="0017747C" w:rsidRDefault="00964B05" w:rsidP="0017747C">
      <w:pPr>
        <w:spacing w:before="60" w:after="60" w:line="276" w:lineRule="auto"/>
        <w:rPr>
          <w:lang w:val="fr-FR"/>
        </w:rPr>
      </w:pP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lastRenderedPageBreak/>
        <w:t>5.3 Limites et difficultés rencontrées</w:t>
      </w:r>
    </w:p>
    <w:p w:rsidR="00964B05" w:rsidRPr="0017747C" w:rsidRDefault="00337D97" w:rsidP="0017747C">
      <w:pPr>
        <w:spacing w:before="100" w:after="120" w:line="276" w:lineRule="auto"/>
        <w:jc w:val="both"/>
        <w:rPr>
          <w:lang w:val="fr-FR"/>
        </w:rPr>
      </w:pPr>
      <w:r w:rsidRPr="0017747C">
        <w:rPr>
          <w:lang w:val="fr-FR"/>
        </w:rPr>
        <w:t>Malgré les résultats positifs, le projet a mis en lumière plusieurs limites et défis :</w:t>
      </w:r>
    </w:p>
    <w:p w:rsidR="00964B05" w:rsidRPr="0017747C" w:rsidRDefault="00337D97" w:rsidP="0017747C">
      <w:pPr>
        <w:pStyle w:val="ListParagraph"/>
        <w:numPr>
          <w:ilvl w:val="0"/>
          <w:numId w:val="2"/>
        </w:numPr>
        <w:spacing w:before="60" w:after="60" w:line="276" w:lineRule="auto"/>
        <w:rPr>
          <w:lang w:val="fr-FR"/>
        </w:rPr>
      </w:pPr>
      <w:r w:rsidRPr="0017747C">
        <w:rPr>
          <w:lang w:val="fr-FR"/>
        </w:rPr>
        <w:t>Expertise DevOps/ML requise : le déploiement et la maintenance de cette architecture nécessitent des compétences avancées en Kubernetes, en machine learning et en sécurité — un frein pour les petites organisations</w:t>
      </w:r>
    </w:p>
    <w:p w:rsidR="00964B05" w:rsidRPr="0017747C" w:rsidRDefault="00337D97" w:rsidP="0017747C">
      <w:pPr>
        <w:pStyle w:val="ListParagraph"/>
        <w:numPr>
          <w:ilvl w:val="0"/>
          <w:numId w:val="2"/>
        </w:numPr>
        <w:spacing w:before="60" w:after="60" w:line="276" w:lineRule="auto"/>
        <w:rPr>
          <w:lang w:val="fr-FR"/>
        </w:rPr>
      </w:pPr>
      <w:r w:rsidRPr="0017747C">
        <w:rPr>
          <w:lang w:val="fr-FR"/>
        </w:rPr>
        <w:t>Temps d'entraînement de l'autoencodeur : 7 à 30 jours de logs normaux sont nécessaires avant d'activer la détection automatique, ce qui retarde la mise en production complète</w:t>
      </w:r>
    </w:p>
    <w:p w:rsidR="00964B05" w:rsidRPr="0017747C" w:rsidRDefault="00337D97" w:rsidP="0017747C">
      <w:pPr>
        <w:pStyle w:val="ListParagraph"/>
        <w:numPr>
          <w:ilvl w:val="0"/>
          <w:numId w:val="2"/>
        </w:numPr>
        <w:spacing w:before="60" w:after="60" w:line="276" w:lineRule="auto"/>
        <w:rPr>
          <w:lang w:val="fr-FR"/>
        </w:rPr>
      </w:pPr>
      <w:r w:rsidRPr="0017747C">
        <w:rPr>
          <w:lang w:val="fr-FR"/>
        </w:rPr>
        <w:t>Calibration du seuil : le seuil du 99e percentile peut nécessiter des ajustements selon les saisons de trafic (pics périodiques, campagnes marketing) pour éviter les faux positifs</w:t>
      </w:r>
    </w:p>
    <w:p w:rsidR="00964B05" w:rsidRPr="0017747C" w:rsidRDefault="00337D97" w:rsidP="0017747C">
      <w:pPr>
        <w:pStyle w:val="ListParagraph"/>
        <w:numPr>
          <w:ilvl w:val="0"/>
          <w:numId w:val="2"/>
        </w:numPr>
        <w:spacing w:before="60" w:after="60" w:line="276" w:lineRule="auto"/>
        <w:rPr>
          <w:lang w:val="fr-FR"/>
        </w:rPr>
      </w:pPr>
      <w:r w:rsidRPr="0017747C">
        <w:rPr>
          <w:lang w:val="fr-FR"/>
        </w:rPr>
        <w:t>Complexité opérationnelle : la gestion de la rotation des clés JWT tous les 90 jours et la mise à jour des modèles ML requièrent des processus opérationnels rigoureux</w:t>
      </w:r>
    </w:p>
    <w:p w:rsidR="00964B05" w:rsidRPr="0017747C" w:rsidRDefault="00964B05" w:rsidP="0017747C">
      <w:pPr>
        <w:spacing w:before="60" w:after="60" w:line="276" w:lineRule="auto"/>
        <w:rPr>
          <w:lang w:val="fr-FR"/>
        </w:rPr>
      </w:pP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t>5.4 Perspectives et feuille de route</w:t>
      </w:r>
    </w:p>
    <w:p w:rsidR="00964B05" w:rsidRPr="0017747C" w:rsidRDefault="00337D97" w:rsidP="0017747C">
      <w:pPr>
        <w:pStyle w:val="Heading3"/>
        <w:spacing w:line="276" w:lineRule="auto"/>
        <w:rPr>
          <w:rFonts w:asciiTheme="majorBidi" w:hAnsiTheme="majorBidi" w:cstheme="majorBidi"/>
          <w:sz w:val="28"/>
          <w:szCs w:val="28"/>
          <w:lang w:val="fr-FR"/>
        </w:rPr>
      </w:pPr>
      <w:r w:rsidRPr="0017747C">
        <w:rPr>
          <w:rFonts w:asciiTheme="majorBidi" w:hAnsiTheme="majorBidi" w:cstheme="majorBidi"/>
          <w:sz w:val="28"/>
          <w:szCs w:val="28"/>
          <w:lang w:val="fr-FR"/>
        </w:rPr>
        <w:t>5.4.1 Amélioration du modèle IA</w:t>
      </w:r>
    </w:p>
    <w:p w:rsidR="00964B05" w:rsidRPr="0017747C" w:rsidRDefault="00337D97" w:rsidP="0017747C">
      <w:pPr>
        <w:spacing w:before="100" w:after="120" w:line="276" w:lineRule="auto"/>
        <w:jc w:val="both"/>
        <w:rPr>
          <w:lang w:val="fr-FR"/>
        </w:rPr>
      </w:pPr>
      <w:r w:rsidRPr="0017747C">
        <w:rPr>
          <w:lang w:val="fr-FR"/>
        </w:rPr>
        <w:t>La feuille de route ML de la solution prévoit une progression naturelle en 5 niveaux de maturité :</w:t>
      </w:r>
    </w:p>
    <w:p w:rsidR="00964B05" w:rsidRPr="00EA11ED" w:rsidRDefault="00337D97" w:rsidP="00EA11ED">
      <w:pPr>
        <w:pStyle w:val="ListParagraph"/>
        <w:numPr>
          <w:ilvl w:val="0"/>
          <w:numId w:val="8"/>
        </w:numPr>
        <w:spacing w:before="60" w:after="60" w:line="276" w:lineRule="auto"/>
        <w:rPr>
          <w:lang w:val="fr-FR"/>
        </w:rPr>
      </w:pPr>
      <w:r w:rsidRPr="00EA11ED">
        <w:rPr>
          <w:lang w:val="fr-FR"/>
        </w:rPr>
        <w:t>Niveau 1 : Règles statiques + rate-limiting (état actuel de base)</w:t>
      </w:r>
    </w:p>
    <w:p w:rsidR="00964B05" w:rsidRPr="00EA11ED" w:rsidRDefault="00337D97" w:rsidP="00EA11ED">
      <w:pPr>
        <w:pStyle w:val="ListParagraph"/>
        <w:numPr>
          <w:ilvl w:val="0"/>
          <w:numId w:val="8"/>
        </w:numPr>
        <w:spacing w:before="60" w:after="60" w:line="276" w:lineRule="auto"/>
        <w:rPr>
          <w:lang w:val="fr-FR"/>
        </w:rPr>
      </w:pPr>
      <w:r w:rsidRPr="00EA11ED">
        <w:rPr>
          <w:lang w:val="fr-FR"/>
        </w:rPr>
        <w:t>Niveau 2 : Détection statistique (percentiles, Z-score)</w:t>
      </w:r>
    </w:p>
    <w:p w:rsidR="00964B05" w:rsidRPr="00EA11ED" w:rsidRDefault="00337D97" w:rsidP="00EA11ED">
      <w:pPr>
        <w:pStyle w:val="ListParagraph"/>
        <w:numPr>
          <w:ilvl w:val="0"/>
          <w:numId w:val="8"/>
        </w:numPr>
        <w:spacing w:before="60" w:after="60" w:line="276" w:lineRule="auto"/>
        <w:rPr>
          <w:lang w:val="fr-FR"/>
        </w:rPr>
      </w:pPr>
      <w:r w:rsidRPr="00EA11ED">
        <w:rPr>
          <w:lang w:val="fr-FR"/>
        </w:rPr>
        <w:t>Niveau 3 : Autoencodeur (implémenté dans ce projet)</w:t>
      </w:r>
    </w:p>
    <w:p w:rsidR="00964B05" w:rsidRPr="00EA11ED" w:rsidRDefault="00337D97" w:rsidP="00EA11ED">
      <w:pPr>
        <w:pStyle w:val="ListParagraph"/>
        <w:numPr>
          <w:ilvl w:val="0"/>
          <w:numId w:val="8"/>
        </w:numPr>
        <w:spacing w:before="60" w:after="60" w:line="276" w:lineRule="auto"/>
        <w:rPr>
          <w:lang w:val="fr-FR"/>
        </w:rPr>
      </w:pPr>
      <w:r w:rsidRPr="00EA11ED">
        <w:rPr>
          <w:lang w:val="fr-FR"/>
        </w:rPr>
        <w:t>Niveau 4 : LSTM (modélisation des séquences temporelles de requêtes)</w:t>
      </w:r>
    </w:p>
    <w:p w:rsidR="00964B05" w:rsidRPr="00EA11ED" w:rsidRDefault="00337D97" w:rsidP="00EA11ED">
      <w:pPr>
        <w:pStyle w:val="ListParagraph"/>
        <w:numPr>
          <w:ilvl w:val="0"/>
          <w:numId w:val="8"/>
        </w:numPr>
        <w:spacing w:before="60" w:after="60" w:line="276" w:lineRule="auto"/>
        <w:rPr>
          <w:lang w:val="fr-FR"/>
        </w:rPr>
      </w:pPr>
      <w:r w:rsidRPr="00EA11ED">
        <w:rPr>
          <w:lang w:val="fr-FR"/>
        </w:rPr>
        <w:t>Niveau 5 : Transformers (détection d'attaques complexes multi-sessions)</w:t>
      </w:r>
    </w:p>
    <w:p w:rsidR="00964B05" w:rsidRPr="0017747C" w:rsidRDefault="00337D97" w:rsidP="0017747C">
      <w:pPr>
        <w:spacing w:before="100" w:after="120" w:line="276" w:lineRule="auto"/>
        <w:jc w:val="both"/>
        <w:rPr>
          <w:lang w:val="fr-FR"/>
        </w:rPr>
      </w:pPr>
      <w:r w:rsidRPr="0017747C">
        <w:rPr>
          <w:lang w:val="fr-FR"/>
        </w:rPr>
        <w:t>La transition vers les niveaux 4 et 5 permettrait de détecter des attaques encore plus sophistiquées, telles que les attaques APT (Advanced Persistent Threat) étalées sur plusieurs semaines ou les campagnes de reconnaissance discrètes.</w:t>
      </w:r>
    </w:p>
    <w:p w:rsidR="00964B05" w:rsidRPr="0017747C" w:rsidRDefault="00337D97" w:rsidP="0017747C">
      <w:pPr>
        <w:pStyle w:val="Heading3"/>
        <w:spacing w:line="276" w:lineRule="auto"/>
        <w:rPr>
          <w:rFonts w:asciiTheme="majorBidi" w:hAnsiTheme="majorBidi" w:cstheme="majorBidi"/>
          <w:sz w:val="28"/>
          <w:szCs w:val="28"/>
          <w:lang w:val="fr-FR"/>
        </w:rPr>
      </w:pPr>
      <w:r w:rsidRPr="0017747C">
        <w:rPr>
          <w:rFonts w:asciiTheme="majorBidi" w:hAnsiTheme="majorBidi" w:cstheme="majorBidi"/>
          <w:sz w:val="28"/>
          <w:szCs w:val="28"/>
          <w:lang w:val="fr-FR"/>
        </w:rPr>
        <w:t>5.4.2 Extensions fonctionnelles</w:t>
      </w:r>
    </w:p>
    <w:p w:rsidR="00964B05" w:rsidRPr="0017747C" w:rsidRDefault="00337D97" w:rsidP="0017747C">
      <w:pPr>
        <w:spacing w:before="100" w:after="120" w:line="276" w:lineRule="auto"/>
        <w:jc w:val="both"/>
        <w:rPr>
          <w:lang w:val="fr-FR"/>
        </w:rPr>
      </w:pPr>
      <w:r w:rsidRPr="0017747C">
        <w:rPr>
          <w:lang w:val="fr-FR"/>
        </w:rPr>
        <w:t>Plusieurs extensions sont envisagées pour enrichir la solution :</w:t>
      </w:r>
    </w:p>
    <w:p w:rsidR="00964B05" w:rsidRPr="0017747C" w:rsidRDefault="00337D97" w:rsidP="0017747C">
      <w:pPr>
        <w:pStyle w:val="ListParagraph"/>
        <w:numPr>
          <w:ilvl w:val="0"/>
          <w:numId w:val="2"/>
        </w:numPr>
        <w:spacing w:before="60" w:after="60" w:line="276" w:lineRule="auto"/>
        <w:rPr>
          <w:lang w:val="fr-FR"/>
        </w:rPr>
      </w:pPr>
      <w:r w:rsidRPr="0017747C">
        <w:rPr>
          <w:lang w:val="fr-FR"/>
        </w:rPr>
        <w:t>Intégration d'un SOAR (Security Orchestration, Automation and Response) pour automatiser la réponse aux incidents (blocage, notification, forensique)</w:t>
      </w:r>
    </w:p>
    <w:p w:rsidR="00964B05" w:rsidRPr="0017747C" w:rsidRDefault="00337D97" w:rsidP="0017747C">
      <w:pPr>
        <w:pStyle w:val="ListParagraph"/>
        <w:numPr>
          <w:ilvl w:val="0"/>
          <w:numId w:val="2"/>
        </w:numPr>
        <w:spacing w:before="60" w:after="60" w:line="276" w:lineRule="auto"/>
        <w:rPr>
          <w:lang w:val="fr-FR"/>
        </w:rPr>
      </w:pPr>
      <w:r w:rsidRPr="0017747C">
        <w:rPr>
          <w:lang w:val="fr-FR"/>
        </w:rPr>
        <w:t>Découverte automatique des APIs fantômes via crawling et analyse du trafic, pour maintenir un inventaire complet et à jour</w:t>
      </w:r>
    </w:p>
    <w:p w:rsidR="00964B05" w:rsidRPr="0017747C" w:rsidRDefault="00337D97" w:rsidP="0017747C">
      <w:pPr>
        <w:pStyle w:val="ListParagraph"/>
        <w:numPr>
          <w:ilvl w:val="0"/>
          <w:numId w:val="2"/>
        </w:numPr>
        <w:spacing w:before="60" w:after="60" w:line="276" w:lineRule="auto"/>
        <w:rPr>
          <w:lang w:val="fr-FR"/>
        </w:rPr>
      </w:pPr>
      <w:r w:rsidRPr="0017747C">
        <w:rPr>
          <w:lang w:val="fr-FR"/>
        </w:rPr>
        <w:t>GraphQL support : extension du modèle de sécurité aux APIs GraphQL, qui présentent des vulnérabilités spécifiques (introspection abusive, nested queries)</w:t>
      </w:r>
    </w:p>
    <w:p w:rsidR="00964B05" w:rsidRPr="0017747C" w:rsidRDefault="00337D97" w:rsidP="0017747C">
      <w:pPr>
        <w:pStyle w:val="ListParagraph"/>
        <w:numPr>
          <w:ilvl w:val="0"/>
          <w:numId w:val="2"/>
        </w:numPr>
        <w:spacing w:before="60" w:after="60" w:line="276" w:lineRule="auto"/>
        <w:rPr>
          <w:lang w:val="fr-FR"/>
        </w:rPr>
      </w:pPr>
      <w:r w:rsidRPr="0017747C">
        <w:rPr>
          <w:lang w:val="fr-FR"/>
        </w:rPr>
        <w:t>Fédération d'identité : intégration avec des fournisseurs d'identité externes (Azure AD, Okta) via le protocole SAML 2.0</w:t>
      </w:r>
    </w:p>
    <w:p w:rsidR="00964B05" w:rsidRDefault="00337D97" w:rsidP="0017747C">
      <w:pPr>
        <w:pStyle w:val="ListParagraph"/>
        <w:numPr>
          <w:ilvl w:val="0"/>
          <w:numId w:val="2"/>
        </w:numPr>
        <w:spacing w:before="60" w:after="60" w:line="276" w:lineRule="auto"/>
        <w:rPr>
          <w:lang w:val="fr-FR"/>
        </w:rPr>
      </w:pPr>
      <w:r w:rsidRPr="0017747C">
        <w:rPr>
          <w:lang w:val="fr-FR"/>
        </w:rPr>
        <w:t>Modèle de menace zero-trust : application des principes zero-trust (vérification systématique, moindre privilège) à l'ensemble des communications inter-services</w:t>
      </w:r>
    </w:p>
    <w:p w:rsidR="00EA11ED" w:rsidRPr="00EA11ED" w:rsidRDefault="00EA11ED" w:rsidP="00EA11ED">
      <w:pPr>
        <w:spacing w:before="60" w:after="60" w:line="276" w:lineRule="auto"/>
        <w:rPr>
          <w:lang w:val="fr-FR"/>
        </w:rPr>
      </w:pPr>
    </w:p>
    <w:p w:rsidR="00964B05" w:rsidRPr="0017747C" w:rsidRDefault="00337D97" w:rsidP="0017747C">
      <w:pPr>
        <w:pStyle w:val="Heading3"/>
        <w:spacing w:line="276" w:lineRule="auto"/>
        <w:rPr>
          <w:rFonts w:asciiTheme="majorBidi" w:hAnsiTheme="majorBidi" w:cstheme="majorBidi"/>
          <w:sz w:val="28"/>
          <w:szCs w:val="28"/>
          <w:lang w:val="fr-FR"/>
        </w:rPr>
      </w:pPr>
      <w:r w:rsidRPr="0017747C">
        <w:rPr>
          <w:rFonts w:asciiTheme="majorBidi" w:hAnsiTheme="majorBidi" w:cstheme="majorBidi"/>
          <w:sz w:val="28"/>
          <w:szCs w:val="28"/>
          <w:lang w:val="fr-FR"/>
        </w:rPr>
        <w:lastRenderedPageBreak/>
        <w:t>5.4.3 Recommandation de déploiement progressif</w:t>
      </w:r>
    </w:p>
    <w:p w:rsidR="00964B05" w:rsidRPr="0017747C" w:rsidRDefault="00337D97" w:rsidP="0017747C">
      <w:pPr>
        <w:spacing w:before="100" w:after="120" w:line="276" w:lineRule="auto"/>
        <w:jc w:val="both"/>
        <w:rPr>
          <w:lang w:val="fr-FR"/>
        </w:rPr>
      </w:pPr>
      <w:r w:rsidRPr="0017747C">
        <w:rPr>
          <w:lang w:val="fr-FR"/>
        </w:rPr>
        <w:t>Pour une organisation souhaitant adopter cette architecture, la recommandation est de procéder par étapes :</w:t>
      </w:r>
    </w:p>
    <w:p w:rsidR="00964B05" w:rsidRPr="00EA11ED" w:rsidRDefault="00337D97" w:rsidP="00EA11ED">
      <w:pPr>
        <w:pStyle w:val="ListParagraph"/>
        <w:numPr>
          <w:ilvl w:val="0"/>
          <w:numId w:val="7"/>
        </w:numPr>
        <w:spacing w:before="60" w:after="60" w:line="276" w:lineRule="auto"/>
      </w:pPr>
      <w:r w:rsidRPr="00EA11ED">
        <w:t>Semaines 1-</w:t>
      </w:r>
      <w:proofErr w:type="gramStart"/>
      <w:r w:rsidRPr="00EA11ED">
        <w:t>2 :</w:t>
      </w:r>
      <w:proofErr w:type="gramEnd"/>
      <w:r w:rsidRPr="00EA11ED">
        <w:t xml:space="preserve"> Déployer Kong + Keycloak + rate-limiting (protection immédiate)</w:t>
      </w:r>
    </w:p>
    <w:p w:rsidR="00964B05" w:rsidRPr="00EA11ED" w:rsidRDefault="00337D97" w:rsidP="00EA11ED">
      <w:pPr>
        <w:pStyle w:val="ListParagraph"/>
        <w:numPr>
          <w:ilvl w:val="0"/>
          <w:numId w:val="7"/>
        </w:numPr>
        <w:spacing w:before="60" w:after="60" w:line="276" w:lineRule="auto"/>
        <w:rPr>
          <w:lang w:val="fr-FR"/>
        </w:rPr>
      </w:pPr>
      <w:r w:rsidRPr="00EA11ED">
        <w:rPr>
          <w:lang w:val="fr-FR"/>
        </w:rPr>
        <w:t>Semaines 3-4 : Activer le pipeline ELK et collecter les logs normaux</w:t>
      </w:r>
    </w:p>
    <w:p w:rsidR="00964B05" w:rsidRPr="00EA11ED" w:rsidRDefault="00337D97" w:rsidP="00EA11ED">
      <w:pPr>
        <w:pStyle w:val="ListParagraph"/>
        <w:numPr>
          <w:ilvl w:val="0"/>
          <w:numId w:val="7"/>
        </w:numPr>
        <w:spacing w:before="60" w:after="60" w:line="276" w:lineRule="auto"/>
        <w:rPr>
          <w:lang w:val="fr-FR"/>
        </w:rPr>
      </w:pPr>
      <w:r w:rsidRPr="00EA11ED">
        <w:rPr>
          <w:lang w:val="fr-FR"/>
        </w:rPr>
        <w:t>Semaines 5-8 : Entraîner l'autoencodeur, calibrer le seuil en mode observation</w:t>
      </w:r>
    </w:p>
    <w:p w:rsidR="00964B05" w:rsidRPr="00EA11ED" w:rsidRDefault="00337D97" w:rsidP="00EA11ED">
      <w:pPr>
        <w:pStyle w:val="ListParagraph"/>
        <w:numPr>
          <w:ilvl w:val="0"/>
          <w:numId w:val="7"/>
        </w:numPr>
        <w:spacing w:before="60" w:after="60" w:line="276" w:lineRule="auto"/>
        <w:rPr>
          <w:lang w:val="fr-FR"/>
        </w:rPr>
      </w:pPr>
      <w:r w:rsidRPr="00EA11ED">
        <w:rPr>
          <w:lang w:val="fr-FR"/>
        </w:rPr>
        <w:t>Semaine 9 : Activer les alertes automatiques, valider avec simulations</w:t>
      </w:r>
    </w:p>
    <w:p w:rsidR="00101C1F" w:rsidRPr="00EA11ED" w:rsidRDefault="00337D97" w:rsidP="00EA11ED">
      <w:pPr>
        <w:pStyle w:val="ListParagraph"/>
        <w:numPr>
          <w:ilvl w:val="0"/>
          <w:numId w:val="7"/>
        </w:numPr>
        <w:spacing w:before="60" w:after="60" w:line="276" w:lineRule="auto"/>
        <w:rPr>
          <w:lang w:val="fr-FR"/>
        </w:rPr>
      </w:pPr>
      <w:r w:rsidRPr="00EA11ED">
        <w:rPr>
          <w:lang w:val="fr-FR"/>
        </w:rPr>
        <w:t>Semaine 12 : Activer le blocage automatique après confirmation du taux de faux positifs</w:t>
      </w:r>
    </w:p>
    <w:p w:rsidR="00101C1F" w:rsidRPr="0017747C" w:rsidRDefault="00101C1F" w:rsidP="0017747C">
      <w:pPr>
        <w:spacing w:before="60" w:after="60" w:line="276" w:lineRule="auto"/>
        <w:rPr>
          <w:lang w:val="fr-FR"/>
        </w:rPr>
      </w:pPr>
    </w:p>
    <w:p w:rsidR="00964B05" w:rsidRPr="0017747C" w:rsidRDefault="00337D97" w:rsidP="0017747C">
      <w:pPr>
        <w:pStyle w:val="Heading2"/>
        <w:spacing w:line="276" w:lineRule="auto"/>
        <w:rPr>
          <w:rFonts w:asciiTheme="majorBidi" w:hAnsiTheme="majorBidi" w:cstheme="majorBidi"/>
          <w:lang w:val="fr-FR"/>
        </w:rPr>
      </w:pPr>
      <w:r w:rsidRPr="0017747C">
        <w:rPr>
          <w:rFonts w:asciiTheme="majorBidi" w:hAnsiTheme="majorBidi" w:cstheme="majorBidi"/>
          <w:lang w:val="fr-FR"/>
        </w:rPr>
        <w:t>5.5 Conclusion</w:t>
      </w:r>
    </w:p>
    <w:p w:rsidR="00964B05" w:rsidRPr="0017747C" w:rsidRDefault="00337D97" w:rsidP="0017747C">
      <w:pPr>
        <w:spacing w:before="100" w:after="120" w:line="276" w:lineRule="auto"/>
        <w:jc w:val="both"/>
        <w:rPr>
          <w:lang w:val="fr-FR"/>
        </w:rPr>
      </w:pPr>
      <w:r w:rsidRPr="0017747C">
        <w:rPr>
          <w:lang w:val="fr-FR"/>
        </w:rPr>
        <w:t>Ce projet démontre qu'il est possible de construire une passerelle API cloud sécurisée de niveau enterprise avec des composants entièrement open-source, sans compromis sur la performance ni sur la sophistication de la détection. L'intégration de l'intelligence artificielle — au travers de l'autoencodeur — représente une avancée significative par rapport aux approches traditionnelles basées sur des règles statiques, permettant une sécurité adaptative capable d'évoluer avec les menaces.</w:t>
      </w:r>
    </w:p>
    <w:p w:rsidR="00964B05" w:rsidRPr="0017747C" w:rsidRDefault="00337D97" w:rsidP="0017747C">
      <w:pPr>
        <w:spacing w:before="100" w:after="120" w:line="276" w:lineRule="auto"/>
        <w:jc w:val="both"/>
        <w:rPr>
          <w:lang w:val="fr-FR"/>
        </w:rPr>
      </w:pPr>
      <w:r w:rsidRPr="0017747C">
        <w:rPr>
          <w:lang w:val="fr-FR"/>
        </w:rPr>
        <w:t>La combinaison Kong OSS + Keycloak + TensorFlow + ELK constitue un modèle de référence applicable à toute organisation souhaitant sécuriser ses APIs cloud de manière robuste, scalable et économiquement viable. Les résultats obtenus — détection en moins de 60 secondes des attaques distribuées, overhead inférieur à 15 ms, disponibilité de 99.97% — valident l'approche et ouvrent la voie à des déploiements en production à grande échelle.</w:t>
      </w:r>
    </w:p>
    <w:p w:rsidR="00964B05" w:rsidRPr="0017747C" w:rsidRDefault="00337D97" w:rsidP="0017747C">
      <w:pPr>
        <w:spacing w:line="276" w:lineRule="auto"/>
        <w:rPr>
          <w:lang w:val="fr-FR"/>
        </w:rPr>
      </w:pPr>
      <w:r w:rsidRPr="0017747C">
        <w:rPr>
          <w:lang w:val="fr-FR"/>
        </w:rPr>
        <w:br w:type="page"/>
      </w:r>
    </w:p>
    <w:p w:rsidR="00964B05" w:rsidRPr="0017747C" w:rsidRDefault="00337D97" w:rsidP="0017747C">
      <w:pPr>
        <w:pStyle w:val="Heading1"/>
        <w:spacing w:line="276" w:lineRule="auto"/>
        <w:rPr>
          <w:rFonts w:asciiTheme="majorBidi" w:hAnsiTheme="majorBidi" w:cstheme="majorBidi"/>
          <w:sz w:val="36"/>
          <w:szCs w:val="36"/>
        </w:rPr>
      </w:pPr>
      <w:r w:rsidRPr="0017747C">
        <w:rPr>
          <w:rFonts w:asciiTheme="majorBidi" w:hAnsiTheme="majorBidi" w:cstheme="majorBidi"/>
          <w:sz w:val="36"/>
          <w:szCs w:val="36"/>
        </w:rPr>
        <w:lastRenderedPageBreak/>
        <w:t>Liste des références</w:t>
      </w:r>
    </w:p>
    <w:p w:rsidR="00964B05" w:rsidRPr="0017747C" w:rsidRDefault="00337D97" w:rsidP="0017747C">
      <w:pPr>
        <w:spacing w:before="80" w:after="80" w:line="276" w:lineRule="auto"/>
      </w:pPr>
      <w:r w:rsidRPr="0017747C">
        <w:t>[1] OWASP. (2023). OWASP API Security Top 10 — 2023. https://owasp.org/API-Security/editions/2023/en/0x11-t10/</w:t>
      </w:r>
    </w:p>
    <w:p w:rsidR="00964B05" w:rsidRPr="0017747C" w:rsidRDefault="00337D97" w:rsidP="0017747C">
      <w:pPr>
        <w:spacing w:before="80" w:after="80" w:line="276" w:lineRule="auto"/>
      </w:pPr>
      <w:r w:rsidRPr="0017747C">
        <w:t>[2] OWASP. (2023). Unsafe Consumption of APIs (API10:2023). https://owasp.org/API-Security/editions/2023/en/0xaa-unsafe-consumption-of-apis/</w:t>
      </w:r>
    </w:p>
    <w:p w:rsidR="00964B05" w:rsidRPr="0017747C" w:rsidRDefault="00337D97" w:rsidP="0017747C">
      <w:pPr>
        <w:spacing w:before="80" w:after="80" w:line="276" w:lineRule="auto"/>
      </w:pPr>
      <w:r w:rsidRPr="0017747C">
        <w:t>[3] Amazon Web Services. (2024). Amazon API Gateway Developer Guide. https://docs.aws.amazon.com/apigateway/latest/developerguide/welcome.html</w:t>
      </w:r>
    </w:p>
    <w:p w:rsidR="00964B05" w:rsidRPr="0017747C" w:rsidRDefault="00337D97" w:rsidP="0017747C">
      <w:pPr>
        <w:spacing w:before="80" w:after="80" w:line="276" w:lineRule="auto"/>
      </w:pPr>
      <w:r w:rsidRPr="0017747C">
        <w:t>[4] Google Cloud. (2024). What is Apigee? — Apigee Documentation. https://docs.cloud.google.com/apigee/docs/api-platform/get-started/what-apigee</w:t>
      </w:r>
    </w:p>
    <w:p w:rsidR="00964B05" w:rsidRPr="0017747C" w:rsidRDefault="00337D97" w:rsidP="0017747C">
      <w:pPr>
        <w:spacing w:before="80" w:after="80" w:line="276" w:lineRule="auto"/>
      </w:pPr>
      <w:r w:rsidRPr="0017747C">
        <w:t>[5] Kong Inc. (2024). What is an API Gateway? — Kong Learning Center. https://konghq.com/blog/learning-center/what-is-an-api-gateway</w:t>
      </w:r>
    </w:p>
    <w:p w:rsidR="00964B05" w:rsidRPr="0017747C" w:rsidRDefault="00337D97" w:rsidP="0017747C">
      <w:pPr>
        <w:spacing w:before="80" w:after="80" w:line="276" w:lineRule="auto"/>
      </w:pPr>
      <w:r w:rsidRPr="0017747C">
        <w:t>[6] Kong Inc. (2024). Introducing Kong Gateway. https://developer.konghq.com/gateway/</w:t>
      </w:r>
    </w:p>
    <w:p w:rsidR="00964B05" w:rsidRPr="0017747C" w:rsidRDefault="00337D97" w:rsidP="0017747C">
      <w:pPr>
        <w:spacing w:before="80" w:after="80" w:line="276" w:lineRule="auto"/>
      </w:pPr>
      <w:r w:rsidRPr="0017747C">
        <w:t>[7] Auth0 / Okta. (2024). Introduction to JSON Web Tokens (JWT). https://jwt.io/introduction</w:t>
      </w:r>
    </w:p>
    <w:p w:rsidR="00964B05" w:rsidRPr="0017747C" w:rsidRDefault="00337D97" w:rsidP="0017747C">
      <w:pPr>
        <w:spacing w:before="80" w:after="80" w:line="276" w:lineRule="auto"/>
      </w:pPr>
      <w:r w:rsidRPr="0017747C">
        <w:t>[8] Jones, M., Bradley, J., &amp; Sakimura, N. (2015). RFC 7519 — JSON Web Token (JWT). IETF. https://datatracker.ietf.org/doc/html/rfc7519</w:t>
      </w:r>
    </w:p>
    <w:p w:rsidR="00964B05" w:rsidRPr="0017747C" w:rsidRDefault="00337D97" w:rsidP="0017747C">
      <w:pPr>
        <w:spacing w:before="80" w:after="80" w:line="276" w:lineRule="auto"/>
        <w:rPr>
          <w:lang w:val="fr-FR"/>
        </w:rPr>
      </w:pPr>
      <w:r w:rsidRPr="0017747C">
        <w:t xml:space="preserve">[9] Hardt, D. (Ed.). (2012). RFC 6749 — The OAuth 2.0 Authorization Framework. </w:t>
      </w:r>
      <w:r w:rsidRPr="0017747C">
        <w:rPr>
          <w:lang w:val="fr-FR"/>
        </w:rPr>
        <w:t>IETF. https://datatracker.ietf.org/doc/html/rfc6749</w:t>
      </w:r>
    </w:p>
    <w:p w:rsidR="00964B05" w:rsidRPr="0017747C" w:rsidRDefault="00337D97" w:rsidP="0017747C">
      <w:pPr>
        <w:spacing w:before="80" w:after="80" w:line="276" w:lineRule="auto"/>
      </w:pPr>
      <w:r w:rsidRPr="0017747C">
        <w:rPr>
          <w:lang w:val="fr-FR"/>
        </w:rPr>
        <w:t xml:space="preserve">[10] Sakimura, N. et al. </w:t>
      </w:r>
      <w:r w:rsidRPr="0017747C">
        <w:t>(2014). OpenID Connect Core 1.0. OpenID Foundation. https://openid.net/specs/openid-connect-core-1_0.html</w:t>
      </w:r>
    </w:p>
    <w:p w:rsidR="00964B05" w:rsidRPr="0017747C" w:rsidRDefault="00337D97" w:rsidP="0017747C">
      <w:pPr>
        <w:spacing w:before="80" w:after="80" w:line="276" w:lineRule="auto"/>
      </w:pPr>
      <w:r w:rsidRPr="0017747C">
        <w:t>[11] Goodfellow, I., Bengio, Y., &amp; Courville, A. (2016). Deep Learning. MIT Press. https://www.deeplearningbook.org/</w:t>
      </w:r>
    </w:p>
    <w:p w:rsidR="00964B05" w:rsidRPr="0017747C" w:rsidRDefault="00337D97" w:rsidP="0017747C">
      <w:pPr>
        <w:spacing w:before="80" w:after="80" w:line="276" w:lineRule="auto"/>
      </w:pPr>
      <w:r w:rsidRPr="0017747C">
        <w:t>[12] Hinton, G. E., &amp; Salakhutdinov, R. R. (2006). Reducing the Dimensionality of Data with Neural Networks. Science, 313(5786), 504–507.</w:t>
      </w:r>
    </w:p>
    <w:p w:rsidR="00964B05" w:rsidRPr="0017747C" w:rsidRDefault="00337D97" w:rsidP="0017747C">
      <w:pPr>
        <w:spacing w:before="80" w:after="80" w:line="276" w:lineRule="auto"/>
      </w:pPr>
      <w:r w:rsidRPr="0017747C">
        <w:t>[13] Abadi, M. et al. (2016). TensorFlow: A System for Large-Scale Machine Learning. OSDI 2016.</w:t>
      </w:r>
    </w:p>
    <w:p w:rsidR="00964B05" w:rsidRPr="0017747C" w:rsidRDefault="00337D97" w:rsidP="0017747C">
      <w:pPr>
        <w:spacing w:before="80" w:after="80" w:line="276" w:lineRule="auto"/>
      </w:pPr>
      <w:r w:rsidRPr="0017747C">
        <w:t>[14] TensorFlow. (2024). TensorFlow Serving documentation. https://www.tensorflow.org/tfx/guide/serving</w:t>
      </w:r>
    </w:p>
    <w:p w:rsidR="00964B05" w:rsidRPr="0017747C" w:rsidRDefault="00337D97" w:rsidP="0017747C">
      <w:pPr>
        <w:spacing w:before="80" w:after="80" w:line="276" w:lineRule="auto"/>
      </w:pPr>
      <w:r w:rsidRPr="0017747C">
        <w:t>[15] Elastic. (2024). Elasticsearch Reference. https://www.elastic.co/guide/en/elasticsearch/reference/current/index.html</w:t>
      </w:r>
    </w:p>
    <w:p w:rsidR="00964B05" w:rsidRPr="0017747C" w:rsidRDefault="00337D97" w:rsidP="0017747C">
      <w:pPr>
        <w:spacing w:before="80" w:after="80" w:line="276" w:lineRule="auto"/>
        <w:rPr>
          <w:lang w:val="fr-FR"/>
        </w:rPr>
      </w:pPr>
      <w:r w:rsidRPr="0017747C">
        <w:rPr>
          <w:lang w:val="fr-FR"/>
        </w:rPr>
        <w:t>[16] Grafana Labs. (2024). Grafana Documentation. https://grafana.com/docs/grafana/latest/</w:t>
      </w:r>
    </w:p>
    <w:p w:rsidR="00964B05" w:rsidRPr="0017747C" w:rsidRDefault="00337D97" w:rsidP="0017747C">
      <w:pPr>
        <w:spacing w:before="80" w:after="80" w:line="276" w:lineRule="auto"/>
      </w:pPr>
      <w:r w:rsidRPr="0017747C">
        <w:t>[17] Red Hat / Keycloak. (2024). Keycloak Documentation. https://www.keycloak.org/documentation</w:t>
      </w:r>
    </w:p>
    <w:p w:rsidR="00964B05" w:rsidRPr="0017747C" w:rsidRDefault="00337D97" w:rsidP="0017747C">
      <w:pPr>
        <w:spacing w:before="80" w:after="80" w:line="276" w:lineRule="auto"/>
        <w:rPr>
          <w:lang w:val="fr-FR"/>
        </w:rPr>
      </w:pPr>
      <w:r w:rsidRPr="0017747C">
        <w:rPr>
          <w:lang w:val="fr-FR"/>
        </w:rPr>
        <w:t>[18] Cloudflare. (2024). DDoS Protection Documentation. https://developers.cloudflare.com/ddos-protection/</w:t>
      </w:r>
    </w:p>
    <w:p w:rsidR="00964B05" w:rsidRPr="0017747C" w:rsidRDefault="00337D97" w:rsidP="0017747C">
      <w:pPr>
        <w:spacing w:before="80" w:after="80" w:line="276" w:lineRule="auto"/>
      </w:pPr>
      <w:r w:rsidRPr="0017747C">
        <w:t>[19] OWASP ModSecurity Core Rule Set (CRS). (2024). https://coreruleset.org/</w:t>
      </w:r>
    </w:p>
    <w:p w:rsidR="00964B05" w:rsidRPr="0017747C" w:rsidRDefault="00337D97" w:rsidP="0017747C">
      <w:pPr>
        <w:spacing w:before="80" w:after="80" w:line="276" w:lineRule="auto"/>
      </w:pPr>
      <w:r w:rsidRPr="0017747C">
        <w:t>[20] k6 Team. (2024). k6 Load Testing Documentation. https://k6.io/docs/</w:t>
      </w:r>
    </w:p>
    <w:p w:rsidR="00964B05" w:rsidRPr="0017747C" w:rsidRDefault="00337D97" w:rsidP="0017747C">
      <w:pPr>
        <w:spacing w:before="80" w:after="80" w:line="276" w:lineRule="auto"/>
        <w:rPr>
          <w:lang w:val="fr-FR"/>
        </w:rPr>
      </w:pPr>
      <w:r w:rsidRPr="0017747C">
        <w:rPr>
          <w:lang w:val="fr-FR"/>
        </w:rPr>
        <w:t>[21] Portswigger. (2024). Burp Suite Documentation. https://portswigger.net/burp/documentation</w:t>
      </w:r>
    </w:p>
    <w:p w:rsidR="00964B05" w:rsidRPr="0017747C" w:rsidRDefault="00337D97" w:rsidP="0017747C">
      <w:pPr>
        <w:spacing w:before="80" w:after="80" w:line="276" w:lineRule="auto"/>
      </w:pPr>
      <w:r w:rsidRPr="0017747C">
        <w:t>[22] ticarpi. (2024). jwt_tool — JWT Testing Toolkit. https://github.com/ticarpi/jwt_tool</w:t>
      </w:r>
    </w:p>
    <w:p w:rsidR="00964B05" w:rsidRPr="0017747C" w:rsidRDefault="00337D97" w:rsidP="0017747C">
      <w:pPr>
        <w:spacing w:before="80" w:after="80" w:line="276" w:lineRule="auto"/>
      </w:pPr>
      <w:r w:rsidRPr="0017747C">
        <w:lastRenderedPageBreak/>
        <w:t>[23] Kubernetes. (2024). Kubernetes Documentation. https://kubernetes.io/docs/home/</w:t>
      </w:r>
    </w:p>
    <w:p w:rsidR="00964B05" w:rsidRPr="0017747C" w:rsidRDefault="00337D97" w:rsidP="0017747C">
      <w:pPr>
        <w:spacing w:before="80" w:after="80" w:line="276" w:lineRule="auto"/>
      </w:pPr>
      <w:r w:rsidRPr="0017747C">
        <w:t>[24] Istio. (2024). Istio Service Mesh Documentation. https://istio.io/latest/docs/</w:t>
      </w:r>
    </w:p>
    <w:p w:rsidR="00964B05" w:rsidRPr="0017747C" w:rsidRDefault="00337D97" w:rsidP="0017747C">
      <w:pPr>
        <w:spacing w:before="80" w:after="80" w:line="276" w:lineRule="auto"/>
        <w:rPr>
          <w:lang w:val="fr-FR"/>
        </w:rPr>
      </w:pPr>
      <w:r w:rsidRPr="0017747C">
        <w:t xml:space="preserve">[25] Apache Kafka. </w:t>
      </w:r>
      <w:r w:rsidRPr="0017747C">
        <w:rPr>
          <w:lang w:val="fr-FR"/>
        </w:rPr>
        <w:t>(2024). Kafka Documentation. https://kafka.apache.org/documentation/</w:t>
      </w:r>
    </w:p>
    <w:p w:rsidR="00964B05" w:rsidRPr="0017747C" w:rsidRDefault="00337D97" w:rsidP="0017747C">
      <w:pPr>
        <w:spacing w:before="80" w:after="80" w:line="276" w:lineRule="auto"/>
      </w:pPr>
      <w:r w:rsidRPr="0017747C">
        <w:t>[26] Liu, F. T., Ting, K. M., &amp; Zhou, Z. H. (2008). Isolation Forest. IEEE International Conference on Data Mining.</w:t>
      </w:r>
    </w:p>
    <w:sectPr w:rsidR="00964B05" w:rsidRPr="0017747C" w:rsidSect="00EA11ED">
      <w:headerReference w:type="default" r:id="rId15"/>
      <w:footerReference w:type="default" r:id="rId16"/>
      <w:footerReference w:type="first" r:id="rId17"/>
      <w:pgSz w:w="11906" w:h="16838"/>
      <w:pgMar w:top="1440" w:right="1260" w:bottom="144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338E" w:rsidRDefault="004B338E">
      <w:r>
        <w:separator/>
      </w:r>
    </w:p>
  </w:endnote>
  <w:endnote w:type="continuationSeparator" w:id="0">
    <w:p w:rsidR="004B338E" w:rsidRDefault="004B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auto"/>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V Boli">
    <w:panose1 w:val="02000500030200090000"/>
    <w:charset w:val="00"/>
    <w:family w:val="auto"/>
    <w:pitch w:val="variable"/>
    <w:sig w:usb0="00000003" w:usb1="00000000" w:usb2="00000100" w:usb3="00000000" w:csb0="00000001" w:csb1="00000000"/>
  </w:font>
  <w:font w:name="Adobe Arabic">
    <w:panose1 w:val="02040503050201020203"/>
    <w:charset w:val="00"/>
    <w:family w:val="roman"/>
    <w:notTrueType/>
    <w:pitch w:val="variable"/>
    <w:sig w:usb0="8000202F" w:usb1="8000A04A"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7741828"/>
      <w:docPartObj>
        <w:docPartGallery w:val="Page Numbers (Bottom of Page)"/>
        <w:docPartUnique/>
      </w:docPartObj>
    </w:sdtPr>
    <w:sdtEndPr>
      <w:rPr>
        <w:noProof/>
      </w:rPr>
    </w:sdtEndPr>
    <w:sdtContent>
      <w:p w:rsidR="00D378BA" w:rsidRDefault="00D378BA" w:rsidP="00403060">
        <w:pPr>
          <w:pStyle w:val="Footer"/>
          <w:jc w:val="center"/>
        </w:pPr>
        <w:r w:rsidRPr="00403060">
          <w:fldChar w:fldCharType="begin"/>
        </w:r>
        <w:r w:rsidRPr="00403060">
          <w:instrText xml:space="preserve"> PAGE   \* MERGEFORMAT </w:instrText>
        </w:r>
        <w:r w:rsidRPr="00403060">
          <w:fldChar w:fldCharType="separate"/>
        </w:r>
        <w:r w:rsidR="00210545">
          <w:rPr>
            <w:noProof/>
          </w:rPr>
          <w:t>26</w:t>
        </w:r>
        <w:r w:rsidRPr="00403060">
          <w:rPr>
            <w:noProof/>
          </w:rP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9643673"/>
      <w:docPartObj>
        <w:docPartGallery w:val="Page Numbers (Bottom of Page)"/>
        <w:docPartUnique/>
      </w:docPartObj>
    </w:sdtPr>
    <w:sdtEndPr>
      <w:rPr>
        <w:noProof/>
      </w:rPr>
    </w:sdtEndPr>
    <w:sdtContent>
      <w:p w:rsidR="00D378BA" w:rsidRDefault="00D378BA" w:rsidP="00EA11ED">
        <w:pPr>
          <w:pStyle w:val="Footer"/>
          <w:jc w:val="center"/>
        </w:pPr>
        <w:r>
          <w:fldChar w:fldCharType="begin"/>
        </w:r>
        <w:r>
          <w:instrText xml:space="preserve"> PAGE   \* MERGEFORMAT </w:instrText>
        </w:r>
        <w:r>
          <w:fldChar w:fldCharType="separate"/>
        </w:r>
        <w:r w:rsidR="00210545">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338E" w:rsidRDefault="004B338E">
      <w:r>
        <w:separator/>
      </w:r>
    </w:p>
  </w:footnote>
  <w:footnote w:type="continuationSeparator" w:id="0">
    <w:p w:rsidR="004B338E" w:rsidRDefault="004B338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78BA" w:rsidRPr="00EA11ED" w:rsidRDefault="00D378BA" w:rsidP="00E57638">
    <w:pPr>
      <w:pBdr>
        <w:bottom w:val="single" w:sz="4" w:space="1" w:color="820000"/>
      </w:pBdr>
      <w:spacing w:after="120"/>
      <w:rPr>
        <w:sz w:val="32"/>
        <w:szCs w:val="32"/>
        <w:lang w:val="fr-FR"/>
      </w:rPr>
    </w:pPr>
    <w:r w:rsidRPr="00EA11ED">
      <w:rPr>
        <w:lang w:val="fr-FR"/>
      </w:rPr>
      <w:t>Passerelle API Cloud Sécurisée avec Détection d'Anomalies par IA</w:t>
    </w:r>
    <w:r w:rsidRPr="00EA11ED">
      <w:rPr>
        <w:color w:val="FF0000"/>
        <w:lang w:val="fr-FR"/>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A1795"/>
    <w:multiLevelType w:val="hybridMultilevel"/>
    <w:tmpl w:val="D188D12A"/>
    <w:lvl w:ilvl="0" w:tplc="582E3808">
      <w:start w:val="1"/>
      <w:numFmt w:val="bullet"/>
      <w:lvlText w:val="•"/>
      <w:lvlJc w:val="left"/>
      <w:pPr>
        <w:ind w:left="720" w:hanging="360"/>
      </w:pPr>
    </w:lvl>
    <w:lvl w:ilvl="1" w:tplc="E91A17AA">
      <w:numFmt w:val="bullet"/>
      <w:lvlText w:val=""/>
      <w:lvlJc w:val="left"/>
      <w:pPr>
        <w:ind w:left="36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2563C"/>
    <w:multiLevelType w:val="hybridMultilevel"/>
    <w:tmpl w:val="FD6A8E28"/>
    <w:lvl w:ilvl="0" w:tplc="582E380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05F97"/>
    <w:multiLevelType w:val="hybridMultilevel"/>
    <w:tmpl w:val="03C01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0A1127"/>
    <w:multiLevelType w:val="hybridMultilevel"/>
    <w:tmpl w:val="50E4A7E8"/>
    <w:lvl w:ilvl="0" w:tplc="D98A2B32">
      <w:start w:val="1"/>
      <w:numFmt w:val="bullet"/>
      <w:lvlText w:val="●"/>
      <w:lvlJc w:val="left"/>
      <w:pPr>
        <w:ind w:left="720" w:hanging="360"/>
      </w:pPr>
    </w:lvl>
    <w:lvl w:ilvl="1" w:tplc="6AA0E1BA">
      <w:start w:val="1"/>
      <w:numFmt w:val="bullet"/>
      <w:lvlText w:val="○"/>
      <w:lvlJc w:val="left"/>
      <w:pPr>
        <w:ind w:left="1440" w:hanging="360"/>
      </w:pPr>
    </w:lvl>
    <w:lvl w:ilvl="2" w:tplc="37CE2F7C">
      <w:start w:val="1"/>
      <w:numFmt w:val="bullet"/>
      <w:lvlText w:val="■"/>
      <w:lvlJc w:val="left"/>
      <w:pPr>
        <w:ind w:left="2160" w:hanging="360"/>
      </w:pPr>
    </w:lvl>
    <w:lvl w:ilvl="3" w:tplc="35EAC6F6">
      <w:start w:val="1"/>
      <w:numFmt w:val="bullet"/>
      <w:lvlText w:val="●"/>
      <w:lvlJc w:val="left"/>
      <w:pPr>
        <w:ind w:left="2880" w:hanging="360"/>
      </w:pPr>
    </w:lvl>
    <w:lvl w:ilvl="4" w:tplc="87241738">
      <w:start w:val="1"/>
      <w:numFmt w:val="bullet"/>
      <w:lvlText w:val="○"/>
      <w:lvlJc w:val="left"/>
      <w:pPr>
        <w:ind w:left="3600" w:hanging="360"/>
      </w:pPr>
    </w:lvl>
    <w:lvl w:ilvl="5" w:tplc="154A253C">
      <w:start w:val="1"/>
      <w:numFmt w:val="bullet"/>
      <w:lvlText w:val="■"/>
      <w:lvlJc w:val="left"/>
      <w:pPr>
        <w:ind w:left="4320" w:hanging="360"/>
      </w:pPr>
    </w:lvl>
    <w:lvl w:ilvl="6" w:tplc="F85C8A52">
      <w:start w:val="1"/>
      <w:numFmt w:val="bullet"/>
      <w:lvlText w:val="●"/>
      <w:lvlJc w:val="left"/>
      <w:pPr>
        <w:ind w:left="5040" w:hanging="360"/>
      </w:pPr>
    </w:lvl>
    <w:lvl w:ilvl="7" w:tplc="E2E61E00">
      <w:start w:val="1"/>
      <w:numFmt w:val="bullet"/>
      <w:lvlText w:val="●"/>
      <w:lvlJc w:val="left"/>
      <w:pPr>
        <w:ind w:left="5760" w:hanging="360"/>
      </w:pPr>
    </w:lvl>
    <w:lvl w:ilvl="8" w:tplc="622CC502">
      <w:start w:val="1"/>
      <w:numFmt w:val="bullet"/>
      <w:lvlText w:val="●"/>
      <w:lvlJc w:val="left"/>
      <w:pPr>
        <w:ind w:left="6480" w:hanging="360"/>
      </w:pPr>
    </w:lvl>
  </w:abstractNum>
  <w:abstractNum w:abstractNumId="4" w15:restartNumberingAfterBreak="0">
    <w:nsid w:val="32FA4B4B"/>
    <w:multiLevelType w:val="hybridMultilevel"/>
    <w:tmpl w:val="7BC82C28"/>
    <w:lvl w:ilvl="0" w:tplc="582E3808">
      <w:start w:val="1"/>
      <w:numFmt w:val="bullet"/>
      <w:lvlText w:val="•"/>
      <w:lvlJc w:val="left"/>
      <w:pPr>
        <w:ind w:left="720" w:hanging="360"/>
      </w:pPr>
    </w:lvl>
    <w:lvl w:ilvl="1" w:tplc="109484E4">
      <w:numFmt w:val="decimal"/>
      <w:lvlText w:val=""/>
      <w:lvlJc w:val="left"/>
    </w:lvl>
    <w:lvl w:ilvl="2" w:tplc="7D6C1D50">
      <w:numFmt w:val="decimal"/>
      <w:lvlText w:val=""/>
      <w:lvlJc w:val="left"/>
    </w:lvl>
    <w:lvl w:ilvl="3" w:tplc="F5E29028">
      <w:numFmt w:val="decimal"/>
      <w:lvlText w:val=""/>
      <w:lvlJc w:val="left"/>
    </w:lvl>
    <w:lvl w:ilvl="4" w:tplc="B9D6BC4E">
      <w:numFmt w:val="decimal"/>
      <w:lvlText w:val=""/>
      <w:lvlJc w:val="left"/>
    </w:lvl>
    <w:lvl w:ilvl="5" w:tplc="8B34CB40">
      <w:numFmt w:val="decimal"/>
      <w:lvlText w:val=""/>
      <w:lvlJc w:val="left"/>
    </w:lvl>
    <w:lvl w:ilvl="6" w:tplc="D23E0FE0">
      <w:numFmt w:val="decimal"/>
      <w:lvlText w:val=""/>
      <w:lvlJc w:val="left"/>
    </w:lvl>
    <w:lvl w:ilvl="7" w:tplc="77EAD90A">
      <w:numFmt w:val="decimal"/>
      <w:lvlText w:val=""/>
      <w:lvlJc w:val="left"/>
    </w:lvl>
    <w:lvl w:ilvl="8" w:tplc="0BA050DE">
      <w:numFmt w:val="decimal"/>
      <w:lvlText w:val=""/>
      <w:lvlJc w:val="left"/>
    </w:lvl>
  </w:abstractNum>
  <w:abstractNum w:abstractNumId="5" w15:restartNumberingAfterBreak="0">
    <w:nsid w:val="453A721A"/>
    <w:multiLevelType w:val="hybridMultilevel"/>
    <w:tmpl w:val="57C8F7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42A1C9E"/>
    <w:multiLevelType w:val="hybridMultilevel"/>
    <w:tmpl w:val="2A94BC3C"/>
    <w:lvl w:ilvl="0" w:tplc="F6303308">
      <w:start w:val="1"/>
      <w:numFmt w:val="decimal"/>
      <w:lvlText w:val="%1."/>
      <w:lvlJc w:val="left"/>
      <w:pPr>
        <w:ind w:left="720" w:hanging="360"/>
      </w:pPr>
    </w:lvl>
    <w:lvl w:ilvl="1" w:tplc="14CE8F7A">
      <w:numFmt w:val="decimal"/>
      <w:lvlText w:val=""/>
      <w:lvlJc w:val="left"/>
    </w:lvl>
    <w:lvl w:ilvl="2" w:tplc="CD525892">
      <w:numFmt w:val="decimal"/>
      <w:lvlText w:val=""/>
      <w:lvlJc w:val="left"/>
    </w:lvl>
    <w:lvl w:ilvl="3" w:tplc="3B72056E">
      <w:numFmt w:val="decimal"/>
      <w:lvlText w:val=""/>
      <w:lvlJc w:val="left"/>
    </w:lvl>
    <w:lvl w:ilvl="4" w:tplc="ADE01026">
      <w:numFmt w:val="decimal"/>
      <w:lvlText w:val=""/>
      <w:lvlJc w:val="left"/>
    </w:lvl>
    <w:lvl w:ilvl="5" w:tplc="C322815C">
      <w:numFmt w:val="decimal"/>
      <w:lvlText w:val=""/>
      <w:lvlJc w:val="left"/>
    </w:lvl>
    <w:lvl w:ilvl="6" w:tplc="35E63ADC">
      <w:numFmt w:val="decimal"/>
      <w:lvlText w:val=""/>
      <w:lvlJc w:val="left"/>
    </w:lvl>
    <w:lvl w:ilvl="7" w:tplc="97424506">
      <w:numFmt w:val="decimal"/>
      <w:lvlText w:val=""/>
      <w:lvlJc w:val="left"/>
    </w:lvl>
    <w:lvl w:ilvl="8" w:tplc="64F4544E">
      <w:numFmt w:val="decimal"/>
      <w:lvlText w:val=""/>
      <w:lvlJc w:val="left"/>
    </w:lvl>
  </w:abstractNum>
  <w:abstractNum w:abstractNumId="7" w15:restartNumberingAfterBreak="0">
    <w:nsid w:val="56E41E33"/>
    <w:multiLevelType w:val="hybridMultilevel"/>
    <w:tmpl w:val="A11415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C9845EF"/>
    <w:multiLevelType w:val="multilevel"/>
    <w:tmpl w:val="3E5E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3B2C4E"/>
    <w:multiLevelType w:val="hybridMultilevel"/>
    <w:tmpl w:val="F17E1ABE"/>
    <w:lvl w:ilvl="0" w:tplc="0409000F">
      <w:start w:val="1"/>
      <w:numFmt w:val="decimal"/>
      <w:lvlText w:val="%1."/>
      <w:lvlJc w:val="left"/>
      <w:pPr>
        <w:ind w:left="720" w:hanging="360"/>
      </w:pPr>
    </w:lvl>
    <w:lvl w:ilvl="1" w:tplc="14CE8F7A">
      <w:numFmt w:val="decimal"/>
      <w:lvlText w:val=""/>
      <w:lvlJc w:val="left"/>
    </w:lvl>
    <w:lvl w:ilvl="2" w:tplc="CD525892">
      <w:numFmt w:val="decimal"/>
      <w:lvlText w:val=""/>
      <w:lvlJc w:val="left"/>
    </w:lvl>
    <w:lvl w:ilvl="3" w:tplc="3B72056E">
      <w:numFmt w:val="decimal"/>
      <w:lvlText w:val=""/>
      <w:lvlJc w:val="left"/>
    </w:lvl>
    <w:lvl w:ilvl="4" w:tplc="ADE01026">
      <w:numFmt w:val="decimal"/>
      <w:lvlText w:val=""/>
      <w:lvlJc w:val="left"/>
    </w:lvl>
    <w:lvl w:ilvl="5" w:tplc="C322815C">
      <w:numFmt w:val="decimal"/>
      <w:lvlText w:val=""/>
      <w:lvlJc w:val="left"/>
    </w:lvl>
    <w:lvl w:ilvl="6" w:tplc="35E63ADC">
      <w:numFmt w:val="decimal"/>
      <w:lvlText w:val=""/>
      <w:lvlJc w:val="left"/>
    </w:lvl>
    <w:lvl w:ilvl="7" w:tplc="97424506">
      <w:numFmt w:val="decimal"/>
      <w:lvlText w:val=""/>
      <w:lvlJc w:val="left"/>
    </w:lvl>
    <w:lvl w:ilvl="8" w:tplc="64F4544E">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6"/>
    <w:lvlOverride w:ilvl="0">
      <w:startOverride w:val="1"/>
    </w:lvlOverride>
  </w:num>
  <w:num w:numId="4">
    <w:abstractNumId w:val="8"/>
  </w:num>
  <w:num w:numId="5">
    <w:abstractNumId w:val="6"/>
  </w:num>
  <w:num w:numId="6">
    <w:abstractNumId w:val="9"/>
  </w:num>
  <w:num w:numId="7">
    <w:abstractNumId w:val="5"/>
  </w:num>
  <w:num w:numId="8">
    <w:abstractNumId w:val="7"/>
  </w:num>
  <w:num w:numId="9">
    <w:abstractNumId w:val="4"/>
  </w:num>
  <w:num w:numId="10">
    <w:abstractNumId w:val="0"/>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B05"/>
    <w:rsid w:val="000577B0"/>
    <w:rsid w:val="00101C1F"/>
    <w:rsid w:val="0017747C"/>
    <w:rsid w:val="002058BE"/>
    <w:rsid w:val="00210545"/>
    <w:rsid w:val="003168F1"/>
    <w:rsid w:val="00334EE8"/>
    <w:rsid w:val="00337D97"/>
    <w:rsid w:val="00403060"/>
    <w:rsid w:val="004B338E"/>
    <w:rsid w:val="004B73DE"/>
    <w:rsid w:val="005E4B89"/>
    <w:rsid w:val="006C36C8"/>
    <w:rsid w:val="007B1E5D"/>
    <w:rsid w:val="007C3B6A"/>
    <w:rsid w:val="00964B05"/>
    <w:rsid w:val="00BE0C62"/>
    <w:rsid w:val="00D378BA"/>
    <w:rsid w:val="00E57638"/>
    <w:rsid w:val="00EA11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DB4EE"/>
  <w15:docId w15:val="{389EE291-F6BE-4AFD-ABDA-2A4463042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7638"/>
    <w:rPr>
      <w:rFonts w:asciiTheme="majorBidi" w:eastAsiaTheme="majorEastAsia" w:hAnsiTheme="majorBidi" w:cstheme="majorBidi"/>
      <w:color w:val="auto"/>
      <w:sz w:val="24"/>
      <w:szCs w:val="24"/>
    </w:rPr>
  </w:style>
  <w:style w:type="paragraph" w:styleId="Heading1">
    <w:name w:val="heading 1"/>
    <w:qFormat/>
    <w:rsid w:val="00403060"/>
    <w:pPr>
      <w:spacing w:before="400" w:after="200"/>
      <w:jc w:val="center"/>
      <w:outlineLvl w:val="0"/>
    </w:pPr>
    <w:rPr>
      <w:rFonts w:ascii="MV Boli" w:eastAsia="MV Boli" w:hAnsi="MV Boli" w:cs="MV Boli"/>
      <w:b/>
      <w:bCs/>
      <w:color w:val="C00000"/>
      <w:sz w:val="32"/>
      <w:szCs w:val="32"/>
    </w:rPr>
  </w:style>
  <w:style w:type="paragraph" w:styleId="Heading2">
    <w:name w:val="heading 2"/>
    <w:qFormat/>
    <w:rsid w:val="00E57638"/>
    <w:pPr>
      <w:spacing w:before="300" w:after="140"/>
      <w:outlineLvl w:val="1"/>
    </w:pPr>
    <w:rPr>
      <w:rFonts w:ascii="Adobe Arabic" w:eastAsia="Adobe Arabic" w:hAnsi="Adobe Arabic" w:cs="Adobe Arabic"/>
      <w:b/>
      <w:bCs/>
      <w:color w:val="820000"/>
      <w:sz w:val="28"/>
      <w:szCs w:val="28"/>
    </w:rPr>
  </w:style>
  <w:style w:type="paragraph" w:styleId="Heading3">
    <w:name w:val="heading 3"/>
    <w:qFormat/>
    <w:pPr>
      <w:spacing w:before="220" w:after="100"/>
      <w:outlineLvl w:val="2"/>
    </w:pPr>
    <w:rPr>
      <w:b/>
      <w:bCs/>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rsid w:val="00EA11ED"/>
    <w:rPr>
      <w:rFonts w:asciiTheme="majorBidi" w:eastAsiaTheme="majorEastAsia" w:hAnsiTheme="majorBidi" w:cstheme="majorBidi"/>
      <w:color w:val="auto"/>
      <w:sz w:val="24"/>
      <w:szCs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03060"/>
    <w:pPr>
      <w:tabs>
        <w:tab w:val="center" w:pos="4680"/>
        <w:tab w:val="right" w:pos="9360"/>
      </w:tabs>
    </w:pPr>
  </w:style>
  <w:style w:type="character" w:customStyle="1" w:styleId="HeaderChar">
    <w:name w:val="Header Char"/>
    <w:basedOn w:val="DefaultParagraphFont"/>
    <w:link w:val="Header"/>
    <w:uiPriority w:val="99"/>
    <w:rsid w:val="00403060"/>
  </w:style>
  <w:style w:type="paragraph" w:styleId="Footer">
    <w:name w:val="footer"/>
    <w:basedOn w:val="Normal"/>
    <w:link w:val="FooterChar"/>
    <w:uiPriority w:val="99"/>
    <w:unhideWhenUsed/>
    <w:rsid w:val="00403060"/>
    <w:pPr>
      <w:tabs>
        <w:tab w:val="center" w:pos="4680"/>
        <w:tab w:val="right" w:pos="9360"/>
      </w:tabs>
    </w:pPr>
  </w:style>
  <w:style w:type="character" w:customStyle="1" w:styleId="FooterChar">
    <w:name w:val="Footer Char"/>
    <w:basedOn w:val="DefaultParagraphFont"/>
    <w:link w:val="Footer"/>
    <w:uiPriority w:val="99"/>
    <w:rsid w:val="00403060"/>
  </w:style>
  <w:style w:type="table" w:styleId="TableGrid">
    <w:name w:val="Table Grid"/>
    <w:basedOn w:val="TableNormal"/>
    <w:uiPriority w:val="39"/>
    <w:rsid w:val="00E576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E5763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2">
    <w:name w:val="Grid Table 4 Accent 2"/>
    <w:basedOn w:val="TableNormal"/>
    <w:uiPriority w:val="49"/>
    <w:rsid w:val="006C36C8"/>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font-claude-response-body">
    <w:name w:val="font-claude-response-body"/>
    <w:basedOn w:val="Normal"/>
    <w:rsid w:val="006C36C8"/>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6C36C8"/>
    <w:rPr>
      <w:rFonts w:ascii="Courier New" w:eastAsia="Times New Roman" w:hAnsi="Courier New" w:cs="Courier New"/>
      <w:sz w:val="20"/>
      <w:szCs w:val="20"/>
    </w:rPr>
  </w:style>
  <w:style w:type="character" w:styleId="Strong">
    <w:name w:val="Strong"/>
    <w:basedOn w:val="DefaultParagraphFont"/>
    <w:uiPriority w:val="22"/>
    <w:qFormat/>
    <w:rsid w:val="000577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976857">
      <w:bodyDiv w:val="1"/>
      <w:marLeft w:val="0"/>
      <w:marRight w:val="0"/>
      <w:marTop w:val="0"/>
      <w:marBottom w:val="0"/>
      <w:divBdr>
        <w:top w:val="none" w:sz="0" w:space="0" w:color="auto"/>
        <w:left w:val="none" w:sz="0" w:space="0" w:color="auto"/>
        <w:bottom w:val="none" w:sz="0" w:space="0" w:color="auto"/>
        <w:right w:val="none" w:sz="0" w:space="0" w:color="auto"/>
      </w:divBdr>
    </w:div>
    <w:div w:id="462189677">
      <w:bodyDiv w:val="1"/>
      <w:marLeft w:val="0"/>
      <w:marRight w:val="0"/>
      <w:marTop w:val="0"/>
      <w:marBottom w:val="0"/>
      <w:divBdr>
        <w:top w:val="none" w:sz="0" w:space="0" w:color="auto"/>
        <w:left w:val="none" w:sz="0" w:space="0" w:color="auto"/>
        <w:bottom w:val="none" w:sz="0" w:space="0" w:color="auto"/>
        <w:right w:val="none" w:sz="0" w:space="0" w:color="auto"/>
      </w:divBdr>
      <w:divsChild>
        <w:div w:id="1935015988">
          <w:marLeft w:val="0"/>
          <w:marRight w:val="0"/>
          <w:marTop w:val="0"/>
          <w:marBottom w:val="120"/>
          <w:divBdr>
            <w:top w:val="none" w:sz="0" w:space="0" w:color="auto"/>
            <w:left w:val="none" w:sz="0" w:space="0" w:color="auto"/>
            <w:bottom w:val="none" w:sz="0" w:space="0" w:color="auto"/>
            <w:right w:val="none" w:sz="0" w:space="0" w:color="auto"/>
          </w:divBdr>
          <w:divsChild>
            <w:div w:id="1962373695">
              <w:marLeft w:val="0"/>
              <w:marRight w:val="0"/>
              <w:marTop w:val="0"/>
              <w:marBottom w:val="0"/>
              <w:divBdr>
                <w:top w:val="none" w:sz="0" w:space="0" w:color="auto"/>
                <w:left w:val="none" w:sz="0" w:space="0" w:color="auto"/>
                <w:bottom w:val="none" w:sz="0" w:space="0" w:color="auto"/>
                <w:right w:val="none" w:sz="0" w:space="0" w:color="auto"/>
              </w:divBdr>
              <w:divsChild>
                <w:div w:id="1258054899">
                  <w:marLeft w:val="0"/>
                  <w:marRight w:val="0"/>
                  <w:marTop w:val="0"/>
                  <w:marBottom w:val="0"/>
                  <w:divBdr>
                    <w:top w:val="none" w:sz="0" w:space="0" w:color="auto"/>
                    <w:left w:val="none" w:sz="0" w:space="0" w:color="auto"/>
                    <w:bottom w:val="none" w:sz="0" w:space="0" w:color="auto"/>
                    <w:right w:val="none" w:sz="0" w:space="0" w:color="auto"/>
                  </w:divBdr>
                </w:div>
                <w:div w:id="180526981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295330097">
          <w:marLeft w:val="0"/>
          <w:marRight w:val="0"/>
          <w:marTop w:val="0"/>
          <w:marBottom w:val="120"/>
          <w:divBdr>
            <w:top w:val="none" w:sz="0" w:space="0" w:color="auto"/>
            <w:left w:val="none" w:sz="0" w:space="0" w:color="auto"/>
            <w:bottom w:val="none" w:sz="0" w:space="0" w:color="auto"/>
            <w:right w:val="none" w:sz="0" w:space="0" w:color="auto"/>
          </w:divBdr>
          <w:divsChild>
            <w:div w:id="43717375">
              <w:marLeft w:val="0"/>
              <w:marRight w:val="0"/>
              <w:marTop w:val="0"/>
              <w:marBottom w:val="0"/>
              <w:divBdr>
                <w:top w:val="none" w:sz="0" w:space="0" w:color="auto"/>
                <w:left w:val="none" w:sz="0" w:space="0" w:color="auto"/>
                <w:bottom w:val="none" w:sz="0" w:space="0" w:color="auto"/>
                <w:right w:val="none" w:sz="0" w:space="0" w:color="auto"/>
              </w:divBdr>
              <w:divsChild>
                <w:div w:id="1694569908">
                  <w:marLeft w:val="0"/>
                  <w:marRight w:val="0"/>
                  <w:marTop w:val="0"/>
                  <w:marBottom w:val="0"/>
                  <w:divBdr>
                    <w:top w:val="none" w:sz="0" w:space="0" w:color="auto"/>
                    <w:left w:val="none" w:sz="0" w:space="0" w:color="auto"/>
                    <w:bottom w:val="none" w:sz="0" w:space="0" w:color="auto"/>
                    <w:right w:val="none" w:sz="0" w:space="0" w:color="auto"/>
                  </w:divBdr>
                </w:div>
                <w:div w:id="74476156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096630185">
          <w:marLeft w:val="0"/>
          <w:marRight w:val="0"/>
          <w:marTop w:val="0"/>
          <w:marBottom w:val="120"/>
          <w:divBdr>
            <w:top w:val="none" w:sz="0" w:space="0" w:color="auto"/>
            <w:left w:val="none" w:sz="0" w:space="0" w:color="auto"/>
            <w:bottom w:val="none" w:sz="0" w:space="0" w:color="auto"/>
            <w:right w:val="none" w:sz="0" w:space="0" w:color="auto"/>
          </w:divBdr>
          <w:divsChild>
            <w:div w:id="1581794157">
              <w:marLeft w:val="0"/>
              <w:marRight w:val="0"/>
              <w:marTop w:val="0"/>
              <w:marBottom w:val="0"/>
              <w:divBdr>
                <w:top w:val="none" w:sz="0" w:space="0" w:color="auto"/>
                <w:left w:val="none" w:sz="0" w:space="0" w:color="auto"/>
                <w:bottom w:val="none" w:sz="0" w:space="0" w:color="auto"/>
                <w:right w:val="none" w:sz="0" w:space="0" w:color="auto"/>
              </w:divBdr>
              <w:divsChild>
                <w:div w:id="307780413">
                  <w:marLeft w:val="0"/>
                  <w:marRight w:val="0"/>
                  <w:marTop w:val="0"/>
                  <w:marBottom w:val="0"/>
                  <w:divBdr>
                    <w:top w:val="none" w:sz="0" w:space="0" w:color="auto"/>
                    <w:left w:val="none" w:sz="0" w:space="0" w:color="auto"/>
                    <w:bottom w:val="none" w:sz="0" w:space="0" w:color="auto"/>
                    <w:right w:val="none" w:sz="0" w:space="0" w:color="auto"/>
                  </w:divBdr>
                </w:div>
                <w:div w:id="162269205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289893145">
          <w:marLeft w:val="0"/>
          <w:marRight w:val="0"/>
          <w:marTop w:val="0"/>
          <w:marBottom w:val="0"/>
          <w:divBdr>
            <w:top w:val="none" w:sz="0" w:space="0" w:color="auto"/>
            <w:left w:val="none" w:sz="0" w:space="0" w:color="auto"/>
            <w:bottom w:val="none" w:sz="0" w:space="0" w:color="auto"/>
            <w:right w:val="none" w:sz="0" w:space="0" w:color="auto"/>
          </w:divBdr>
          <w:divsChild>
            <w:div w:id="424034861">
              <w:marLeft w:val="0"/>
              <w:marRight w:val="0"/>
              <w:marTop w:val="0"/>
              <w:marBottom w:val="0"/>
              <w:divBdr>
                <w:top w:val="none" w:sz="0" w:space="0" w:color="auto"/>
                <w:left w:val="none" w:sz="0" w:space="0" w:color="auto"/>
                <w:bottom w:val="none" w:sz="0" w:space="0" w:color="auto"/>
                <w:right w:val="none" w:sz="0" w:space="0" w:color="auto"/>
              </w:divBdr>
              <w:divsChild>
                <w:div w:id="1071998108">
                  <w:marLeft w:val="0"/>
                  <w:marRight w:val="0"/>
                  <w:marTop w:val="0"/>
                  <w:marBottom w:val="0"/>
                  <w:divBdr>
                    <w:top w:val="none" w:sz="0" w:space="0" w:color="auto"/>
                    <w:left w:val="none" w:sz="0" w:space="0" w:color="auto"/>
                    <w:bottom w:val="none" w:sz="0" w:space="0" w:color="auto"/>
                    <w:right w:val="none" w:sz="0" w:space="0" w:color="auto"/>
                  </w:divBdr>
                </w:div>
                <w:div w:id="144915590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711806673">
      <w:bodyDiv w:val="1"/>
      <w:marLeft w:val="0"/>
      <w:marRight w:val="0"/>
      <w:marTop w:val="0"/>
      <w:marBottom w:val="0"/>
      <w:divBdr>
        <w:top w:val="none" w:sz="0" w:space="0" w:color="auto"/>
        <w:left w:val="none" w:sz="0" w:space="0" w:color="auto"/>
        <w:bottom w:val="none" w:sz="0" w:space="0" w:color="auto"/>
        <w:right w:val="none" w:sz="0" w:space="0" w:color="auto"/>
      </w:divBdr>
      <w:divsChild>
        <w:div w:id="523062170">
          <w:marLeft w:val="0"/>
          <w:marRight w:val="0"/>
          <w:marTop w:val="0"/>
          <w:marBottom w:val="120"/>
          <w:divBdr>
            <w:top w:val="none" w:sz="0" w:space="0" w:color="auto"/>
            <w:left w:val="none" w:sz="0" w:space="0" w:color="auto"/>
            <w:bottom w:val="none" w:sz="0" w:space="0" w:color="auto"/>
            <w:right w:val="none" w:sz="0" w:space="0" w:color="auto"/>
          </w:divBdr>
          <w:divsChild>
            <w:div w:id="1050225895">
              <w:marLeft w:val="0"/>
              <w:marRight w:val="0"/>
              <w:marTop w:val="0"/>
              <w:marBottom w:val="0"/>
              <w:divBdr>
                <w:top w:val="none" w:sz="0" w:space="0" w:color="auto"/>
                <w:left w:val="none" w:sz="0" w:space="0" w:color="auto"/>
                <w:bottom w:val="none" w:sz="0" w:space="0" w:color="auto"/>
                <w:right w:val="none" w:sz="0" w:space="0" w:color="auto"/>
              </w:divBdr>
              <w:divsChild>
                <w:div w:id="204024817">
                  <w:marLeft w:val="0"/>
                  <w:marRight w:val="0"/>
                  <w:marTop w:val="0"/>
                  <w:marBottom w:val="0"/>
                  <w:divBdr>
                    <w:top w:val="none" w:sz="0" w:space="0" w:color="auto"/>
                    <w:left w:val="none" w:sz="0" w:space="0" w:color="auto"/>
                    <w:bottom w:val="none" w:sz="0" w:space="0" w:color="auto"/>
                    <w:right w:val="none" w:sz="0" w:space="0" w:color="auto"/>
                  </w:divBdr>
                </w:div>
                <w:div w:id="110666121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330331836">
          <w:marLeft w:val="0"/>
          <w:marRight w:val="0"/>
          <w:marTop w:val="0"/>
          <w:marBottom w:val="120"/>
          <w:divBdr>
            <w:top w:val="none" w:sz="0" w:space="0" w:color="auto"/>
            <w:left w:val="none" w:sz="0" w:space="0" w:color="auto"/>
            <w:bottom w:val="none" w:sz="0" w:space="0" w:color="auto"/>
            <w:right w:val="none" w:sz="0" w:space="0" w:color="auto"/>
          </w:divBdr>
          <w:divsChild>
            <w:div w:id="640311563">
              <w:marLeft w:val="0"/>
              <w:marRight w:val="0"/>
              <w:marTop w:val="0"/>
              <w:marBottom w:val="0"/>
              <w:divBdr>
                <w:top w:val="none" w:sz="0" w:space="0" w:color="auto"/>
                <w:left w:val="none" w:sz="0" w:space="0" w:color="auto"/>
                <w:bottom w:val="none" w:sz="0" w:space="0" w:color="auto"/>
                <w:right w:val="none" w:sz="0" w:space="0" w:color="auto"/>
              </w:divBdr>
              <w:divsChild>
                <w:div w:id="2049406383">
                  <w:marLeft w:val="0"/>
                  <w:marRight w:val="0"/>
                  <w:marTop w:val="0"/>
                  <w:marBottom w:val="0"/>
                  <w:divBdr>
                    <w:top w:val="none" w:sz="0" w:space="0" w:color="auto"/>
                    <w:left w:val="none" w:sz="0" w:space="0" w:color="auto"/>
                    <w:bottom w:val="none" w:sz="0" w:space="0" w:color="auto"/>
                    <w:right w:val="none" w:sz="0" w:space="0" w:color="auto"/>
                  </w:divBdr>
                </w:div>
                <w:div w:id="168424107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383331326">
          <w:marLeft w:val="0"/>
          <w:marRight w:val="0"/>
          <w:marTop w:val="0"/>
          <w:marBottom w:val="120"/>
          <w:divBdr>
            <w:top w:val="none" w:sz="0" w:space="0" w:color="auto"/>
            <w:left w:val="none" w:sz="0" w:space="0" w:color="auto"/>
            <w:bottom w:val="none" w:sz="0" w:space="0" w:color="auto"/>
            <w:right w:val="none" w:sz="0" w:space="0" w:color="auto"/>
          </w:divBdr>
          <w:divsChild>
            <w:div w:id="565457087">
              <w:marLeft w:val="0"/>
              <w:marRight w:val="0"/>
              <w:marTop w:val="0"/>
              <w:marBottom w:val="0"/>
              <w:divBdr>
                <w:top w:val="none" w:sz="0" w:space="0" w:color="auto"/>
                <w:left w:val="none" w:sz="0" w:space="0" w:color="auto"/>
                <w:bottom w:val="none" w:sz="0" w:space="0" w:color="auto"/>
                <w:right w:val="none" w:sz="0" w:space="0" w:color="auto"/>
              </w:divBdr>
              <w:divsChild>
                <w:div w:id="813451857">
                  <w:marLeft w:val="0"/>
                  <w:marRight w:val="0"/>
                  <w:marTop w:val="0"/>
                  <w:marBottom w:val="0"/>
                  <w:divBdr>
                    <w:top w:val="none" w:sz="0" w:space="0" w:color="auto"/>
                    <w:left w:val="none" w:sz="0" w:space="0" w:color="auto"/>
                    <w:bottom w:val="none" w:sz="0" w:space="0" w:color="auto"/>
                    <w:right w:val="none" w:sz="0" w:space="0" w:color="auto"/>
                  </w:divBdr>
                </w:div>
                <w:div w:id="72229432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824656162">
          <w:marLeft w:val="0"/>
          <w:marRight w:val="0"/>
          <w:marTop w:val="0"/>
          <w:marBottom w:val="0"/>
          <w:divBdr>
            <w:top w:val="none" w:sz="0" w:space="0" w:color="auto"/>
            <w:left w:val="none" w:sz="0" w:space="0" w:color="auto"/>
            <w:bottom w:val="none" w:sz="0" w:space="0" w:color="auto"/>
            <w:right w:val="none" w:sz="0" w:space="0" w:color="auto"/>
          </w:divBdr>
          <w:divsChild>
            <w:div w:id="1725788958">
              <w:marLeft w:val="0"/>
              <w:marRight w:val="0"/>
              <w:marTop w:val="0"/>
              <w:marBottom w:val="0"/>
              <w:divBdr>
                <w:top w:val="none" w:sz="0" w:space="0" w:color="auto"/>
                <w:left w:val="none" w:sz="0" w:space="0" w:color="auto"/>
                <w:bottom w:val="none" w:sz="0" w:space="0" w:color="auto"/>
                <w:right w:val="none" w:sz="0" w:space="0" w:color="auto"/>
              </w:divBdr>
              <w:divsChild>
                <w:div w:id="905607318">
                  <w:marLeft w:val="0"/>
                  <w:marRight w:val="0"/>
                  <w:marTop w:val="0"/>
                  <w:marBottom w:val="0"/>
                  <w:divBdr>
                    <w:top w:val="none" w:sz="0" w:space="0" w:color="auto"/>
                    <w:left w:val="none" w:sz="0" w:space="0" w:color="auto"/>
                    <w:bottom w:val="none" w:sz="0" w:space="0" w:color="auto"/>
                    <w:right w:val="none" w:sz="0" w:space="0" w:color="auto"/>
                  </w:divBdr>
                </w:div>
                <w:div w:id="76449555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087120950">
      <w:bodyDiv w:val="1"/>
      <w:marLeft w:val="0"/>
      <w:marRight w:val="0"/>
      <w:marTop w:val="0"/>
      <w:marBottom w:val="0"/>
      <w:divBdr>
        <w:top w:val="none" w:sz="0" w:space="0" w:color="auto"/>
        <w:left w:val="none" w:sz="0" w:space="0" w:color="auto"/>
        <w:bottom w:val="none" w:sz="0" w:space="0" w:color="auto"/>
        <w:right w:val="none" w:sz="0" w:space="0" w:color="auto"/>
      </w:divBdr>
    </w:div>
    <w:div w:id="1217469424">
      <w:bodyDiv w:val="1"/>
      <w:marLeft w:val="0"/>
      <w:marRight w:val="0"/>
      <w:marTop w:val="0"/>
      <w:marBottom w:val="0"/>
      <w:divBdr>
        <w:top w:val="none" w:sz="0" w:space="0" w:color="auto"/>
        <w:left w:val="none" w:sz="0" w:space="0" w:color="auto"/>
        <w:bottom w:val="none" w:sz="0" w:space="0" w:color="auto"/>
        <w:right w:val="none" w:sz="0" w:space="0" w:color="auto"/>
      </w:divBdr>
    </w:div>
    <w:div w:id="1458601319">
      <w:bodyDiv w:val="1"/>
      <w:marLeft w:val="0"/>
      <w:marRight w:val="0"/>
      <w:marTop w:val="0"/>
      <w:marBottom w:val="0"/>
      <w:divBdr>
        <w:top w:val="none" w:sz="0" w:space="0" w:color="auto"/>
        <w:left w:val="none" w:sz="0" w:space="0" w:color="auto"/>
        <w:bottom w:val="none" w:sz="0" w:space="0" w:color="auto"/>
        <w:right w:val="none" w:sz="0" w:space="0" w:color="auto"/>
      </w:divBdr>
    </w:div>
    <w:div w:id="1471626496">
      <w:bodyDiv w:val="1"/>
      <w:marLeft w:val="0"/>
      <w:marRight w:val="0"/>
      <w:marTop w:val="0"/>
      <w:marBottom w:val="0"/>
      <w:divBdr>
        <w:top w:val="none" w:sz="0" w:space="0" w:color="auto"/>
        <w:left w:val="none" w:sz="0" w:space="0" w:color="auto"/>
        <w:bottom w:val="none" w:sz="0" w:space="0" w:color="auto"/>
        <w:right w:val="none" w:sz="0" w:space="0" w:color="auto"/>
      </w:divBdr>
      <w:divsChild>
        <w:div w:id="430711552">
          <w:marLeft w:val="0"/>
          <w:marRight w:val="0"/>
          <w:marTop w:val="0"/>
          <w:marBottom w:val="120"/>
          <w:divBdr>
            <w:top w:val="none" w:sz="0" w:space="0" w:color="auto"/>
            <w:left w:val="none" w:sz="0" w:space="0" w:color="auto"/>
            <w:bottom w:val="none" w:sz="0" w:space="0" w:color="auto"/>
            <w:right w:val="none" w:sz="0" w:space="0" w:color="auto"/>
          </w:divBdr>
          <w:divsChild>
            <w:div w:id="1715617273">
              <w:marLeft w:val="0"/>
              <w:marRight w:val="0"/>
              <w:marTop w:val="0"/>
              <w:marBottom w:val="0"/>
              <w:divBdr>
                <w:top w:val="none" w:sz="0" w:space="0" w:color="auto"/>
                <w:left w:val="none" w:sz="0" w:space="0" w:color="auto"/>
                <w:bottom w:val="none" w:sz="0" w:space="0" w:color="auto"/>
                <w:right w:val="none" w:sz="0" w:space="0" w:color="auto"/>
              </w:divBdr>
              <w:divsChild>
                <w:div w:id="563835813">
                  <w:marLeft w:val="0"/>
                  <w:marRight w:val="0"/>
                  <w:marTop w:val="0"/>
                  <w:marBottom w:val="0"/>
                  <w:divBdr>
                    <w:top w:val="none" w:sz="0" w:space="0" w:color="auto"/>
                    <w:left w:val="none" w:sz="0" w:space="0" w:color="auto"/>
                    <w:bottom w:val="none" w:sz="0" w:space="0" w:color="auto"/>
                    <w:right w:val="none" w:sz="0" w:space="0" w:color="auto"/>
                  </w:divBdr>
                </w:div>
                <w:div w:id="90623352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765690599">
          <w:marLeft w:val="0"/>
          <w:marRight w:val="0"/>
          <w:marTop w:val="0"/>
          <w:marBottom w:val="120"/>
          <w:divBdr>
            <w:top w:val="none" w:sz="0" w:space="0" w:color="auto"/>
            <w:left w:val="none" w:sz="0" w:space="0" w:color="auto"/>
            <w:bottom w:val="none" w:sz="0" w:space="0" w:color="auto"/>
            <w:right w:val="none" w:sz="0" w:space="0" w:color="auto"/>
          </w:divBdr>
          <w:divsChild>
            <w:div w:id="1065686764">
              <w:marLeft w:val="0"/>
              <w:marRight w:val="0"/>
              <w:marTop w:val="0"/>
              <w:marBottom w:val="0"/>
              <w:divBdr>
                <w:top w:val="none" w:sz="0" w:space="0" w:color="auto"/>
                <w:left w:val="none" w:sz="0" w:space="0" w:color="auto"/>
                <w:bottom w:val="none" w:sz="0" w:space="0" w:color="auto"/>
                <w:right w:val="none" w:sz="0" w:space="0" w:color="auto"/>
              </w:divBdr>
              <w:divsChild>
                <w:div w:id="1358234845">
                  <w:marLeft w:val="0"/>
                  <w:marRight w:val="0"/>
                  <w:marTop w:val="0"/>
                  <w:marBottom w:val="0"/>
                  <w:divBdr>
                    <w:top w:val="none" w:sz="0" w:space="0" w:color="auto"/>
                    <w:left w:val="none" w:sz="0" w:space="0" w:color="auto"/>
                    <w:bottom w:val="none" w:sz="0" w:space="0" w:color="auto"/>
                    <w:right w:val="none" w:sz="0" w:space="0" w:color="auto"/>
                  </w:divBdr>
                </w:div>
                <w:div w:id="24611482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177114000">
          <w:marLeft w:val="0"/>
          <w:marRight w:val="0"/>
          <w:marTop w:val="0"/>
          <w:marBottom w:val="120"/>
          <w:divBdr>
            <w:top w:val="none" w:sz="0" w:space="0" w:color="auto"/>
            <w:left w:val="none" w:sz="0" w:space="0" w:color="auto"/>
            <w:bottom w:val="none" w:sz="0" w:space="0" w:color="auto"/>
            <w:right w:val="none" w:sz="0" w:space="0" w:color="auto"/>
          </w:divBdr>
          <w:divsChild>
            <w:div w:id="652418365">
              <w:marLeft w:val="0"/>
              <w:marRight w:val="0"/>
              <w:marTop w:val="0"/>
              <w:marBottom w:val="0"/>
              <w:divBdr>
                <w:top w:val="none" w:sz="0" w:space="0" w:color="auto"/>
                <w:left w:val="none" w:sz="0" w:space="0" w:color="auto"/>
                <w:bottom w:val="none" w:sz="0" w:space="0" w:color="auto"/>
                <w:right w:val="none" w:sz="0" w:space="0" w:color="auto"/>
              </w:divBdr>
              <w:divsChild>
                <w:div w:id="1283609245">
                  <w:marLeft w:val="0"/>
                  <w:marRight w:val="0"/>
                  <w:marTop w:val="0"/>
                  <w:marBottom w:val="0"/>
                  <w:divBdr>
                    <w:top w:val="none" w:sz="0" w:space="0" w:color="auto"/>
                    <w:left w:val="none" w:sz="0" w:space="0" w:color="auto"/>
                    <w:bottom w:val="none" w:sz="0" w:space="0" w:color="auto"/>
                    <w:right w:val="none" w:sz="0" w:space="0" w:color="auto"/>
                  </w:divBdr>
                </w:div>
                <w:div w:id="1265905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735669114">
          <w:marLeft w:val="0"/>
          <w:marRight w:val="0"/>
          <w:marTop w:val="0"/>
          <w:marBottom w:val="0"/>
          <w:divBdr>
            <w:top w:val="none" w:sz="0" w:space="0" w:color="auto"/>
            <w:left w:val="none" w:sz="0" w:space="0" w:color="auto"/>
            <w:bottom w:val="none" w:sz="0" w:space="0" w:color="auto"/>
            <w:right w:val="none" w:sz="0" w:space="0" w:color="auto"/>
          </w:divBdr>
          <w:divsChild>
            <w:div w:id="933517613">
              <w:marLeft w:val="0"/>
              <w:marRight w:val="0"/>
              <w:marTop w:val="0"/>
              <w:marBottom w:val="0"/>
              <w:divBdr>
                <w:top w:val="none" w:sz="0" w:space="0" w:color="auto"/>
                <w:left w:val="none" w:sz="0" w:space="0" w:color="auto"/>
                <w:bottom w:val="none" w:sz="0" w:space="0" w:color="auto"/>
                <w:right w:val="none" w:sz="0" w:space="0" w:color="auto"/>
              </w:divBdr>
              <w:divsChild>
                <w:div w:id="381054059">
                  <w:marLeft w:val="0"/>
                  <w:marRight w:val="0"/>
                  <w:marTop w:val="0"/>
                  <w:marBottom w:val="0"/>
                  <w:divBdr>
                    <w:top w:val="none" w:sz="0" w:space="0" w:color="auto"/>
                    <w:left w:val="none" w:sz="0" w:space="0" w:color="auto"/>
                    <w:bottom w:val="none" w:sz="0" w:space="0" w:color="auto"/>
                    <w:right w:val="none" w:sz="0" w:space="0" w:color="auto"/>
                  </w:divBdr>
                </w:div>
                <w:div w:id="170533126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748652038">
      <w:bodyDiv w:val="1"/>
      <w:marLeft w:val="0"/>
      <w:marRight w:val="0"/>
      <w:marTop w:val="0"/>
      <w:marBottom w:val="0"/>
      <w:divBdr>
        <w:top w:val="none" w:sz="0" w:space="0" w:color="auto"/>
        <w:left w:val="none" w:sz="0" w:space="0" w:color="auto"/>
        <w:bottom w:val="none" w:sz="0" w:space="0" w:color="auto"/>
        <w:right w:val="none" w:sz="0" w:space="0" w:color="auto"/>
      </w:divBdr>
    </w:div>
    <w:div w:id="1857112632">
      <w:bodyDiv w:val="1"/>
      <w:marLeft w:val="0"/>
      <w:marRight w:val="0"/>
      <w:marTop w:val="0"/>
      <w:marBottom w:val="0"/>
      <w:divBdr>
        <w:top w:val="none" w:sz="0" w:space="0" w:color="auto"/>
        <w:left w:val="none" w:sz="0" w:space="0" w:color="auto"/>
        <w:bottom w:val="none" w:sz="0" w:space="0" w:color="auto"/>
        <w:right w:val="none" w:sz="0" w:space="0" w:color="auto"/>
      </w:divBdr>
      <w:divsChild>
        <w:div w:id="75903913">
          <w:marLeft w:val="0"/>
          <w:marRight w:val="0"/>
          <w:marTop w:val="0"/>
          <w:marBottom w:val="120"/>
          <w:divBdr>
            <w:top w:val="none" w:sz="0" w:space="0" w:color="auto"/>
            <w:left w:val="none" w:sz="0" w:space="0" w:color="auto"/>
            <w:bottom w:val="none" w:sz="0" w:space="0" w:color="auto"/>
            <w:right w:val="none" w:sz="0" w:space="0" w:color="auto"/>
          </w:divBdr>
          <w:divsChild>
            <w:div w:id="257099052">
              <w:marLeft w:val="0"/>
              <w:marRight w:val="0"/>
              <w:marTop w:val="0"/>
              <w:marBottom w:val="0"/>
              <w:divBdr>
                <w:top w:val="none" w:sz="0" w:space="0" w:color="auto"/>
                <w:left w:val="none" w:sz="0" w:space="0" w:color="auto"/>
                <w:bottom w:val="none" w:sz="0" w:space="0" w:color="auto"/>
                <w:right w:val="none" w:sz="0" w:space="0" w:color="auto"/>
              </w:divBdr>
              <w:divsChild>
                <w:div w:id="649015400">
                  <w:marLeft w:val="0"/>
                  <w:marRight w:val="0"/>
                  <w:marTop w:val="0"/>
                  <w:marBottom w:val="0"/>
                  <w:divBdr>
                    <w:top w:val="none" w:sz="0" w:space="0" w:color="auto"/>
                    <w:left w:val="none" w:sz="0" w:space="0" w:color="auto"/>
                    <w:bottom w:val="none" w:sz="0" w:space="0" w:color="auto"/>
                    <w:right w:val="none" w:sz="0" w:space="0" w:color="auto"/>
                  </w:divBdr>
                </w:div>
                <w:div w:id="50567821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015965039">
          <w:marLeft w:val="0"/>
          <w:marRight w:val="0"/>
          <w:marTop w:val="0"/>
          <w:marBottom w:val="120"/>
          <w:divBdr>
            <w:top w:val="none" w:sz="0" w:space="0" w:color="auto"/>
            <w:left w:val="none" w:sz="0" w:space="0" w:color="auto"/>
            <w:bottom w:val="none" w:sz="0" w:space="0" w:color="auto"/>
            <w:right w:val="none" w:sz="0" w:space="0" w:color="auto"/>
          </w:divBdr>
          <w:divsChild>
            <w:div w:id="257908114">
              <w:marLeft w:val="0"/>
              <w:marRight w:val="0"/>
              <w:marTop w:val="0"/>
              <w:marBottom w:val="0"/>
              <w:divBdr>
                <w:top w:val="none" w:sz="0" w:space="0" w:color="auto"/>
                <w:left w:val="none" w:sz="0" w:space="0" w:color="auto"/>
                <w:bottom w:val="none" w:sz="0" w:space="0" w:color="auto"/>
                <w:right w:val="none" w:sz="0" w:space="0" w:color="auto"/>
              </w:divBdr>
              <w:divsChild>
                <w:div w:id="1823499013">
                  <w:marLeft w:val="0"/>
                  <w:marRight w:val="0"/>
                  <w:marTop w:val="0"/>
                  <w:marBottom w:val="0"/>
                  <w:divBdr>
                    <w:top w:val="none" w:sz="0" w:space="0" w:color="auto"/>
                    <w:left w:val="none" w:sz="0" w:space="0" w:color="auto"/>
                    <w:bottom w:val="none" w:sz="0" w:space="0" w:color="auto"/>
                    <w:right w:val="none" w:sz="0" w:space="0" w:color="auto"/>
                  </w:divBdr>
                </w:div>
                <w:div w:id="181641255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89631998">
          <w:marLeft w:val="0"/>
          <w:marRight w:val="0"/>
          <w:marTop w:val="0"/>
          <w:marBottom w:val="120"/>
          <w:divBdr>
            <w:top w:val="none" w:sz="0" w:space="0" w:color="auto"/>
            <w:left w:val="none" w:sz="0" w:space="0" w:color="auto"/>
            <w:bottom w:val="none" w:sz="0" w:space="0" w:color="auto"/>
            <w:right w:val="none" w:sz="0" w:space="0" w:color="auto"/>
          </w:divBdr>
          <w:divsChild>
            <w:div w:id="1254313076">
              <w:marLeft w:val="0"/>
              <w:marRight w:val="0"/>
              <w:marTop w:val="0"/>
              <w:marBottom w:val="0"/>
              <w:divBdr>
                <w:top w:val="none" w:sz="0" w:space="0" w:color="auto"/>
                <w:left w:val="none" w:sz="0" w:space="0" w:color="auto"/>
                <w:bottom w:val="none" w:sz="0" w:space="0" w:color="auto"/>
                <w:right w:val="none" w:sz="0" w:space="0" w:color="auto"/>
              </w:divBdr>
              <w:divsChild>
                <w:div w:id="152962603">
                  <w:marLeft w:val="0"/>
                  <w:marRight w:val="0"/>
                  <w:marTop w:val="0"/>
                  <w:marBottom w:val="0"/>
                  <w:divBdr>
                    <w:top w:val="none" w:sz="0" w:space="0" w:color="auto"/>
                    <w:left w:val="none" w:sz="0" w:space="0" w:color="auto"/>
                    <w:bottom w:val="none" w:sz="0" w:space="0" w:color="auto"/>
                    <w:right w:val="none" w:sz="0" w:space="0" w:color="auto"/>
                  </w:divBdr>
                </w:div>
                <w:div w:id="78126541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971521718">
          <w:marLeft w:val="0"/>
          <w:marRight w:val="0"/>
          <w:marTop w:val="0"/>
          <w:marBottom w:val="0"/>
          <w:divBdr>
            <w:top w:val="none" w:sz="0" w:space="0" w:color="auto"/>
            <w:left w:val="none" w:sz="0" w:space="0" w:color="auto"/>
            <w:bottom w:val="none" w:sz="0" w:space="0" w:color="auto"/>
            <w:right w:val="none" w:sz="0" w:space="0" w:color="auto"/>
          </w:divBdr>
          <w:divsChild>
            <w:div w:id="1830630238">
              <w:marLeft w:val="0"/>
              <w:marRight w:val="0"/>
              <w:marTop w:val="0"/>
              <w:marBottom w:val="0"/>
              <w:divBdr>
                <w:top w:val="none" w:sz="0" w:space="0" w:color="auto"/>
                <w:left w:val="none" w:sz="0" w:space="0" w:color="auto"/>
                <w:bottom w:val="none" w:sz="0" w:space="0" w:color="auto"/>
                <w:right w:val="none" w:sz="0" w:space="0" w:color="auto"/>
              </w:divBdr>
              <w:divsChild>
                <w:div w:id="782042185">
                  <w:marLeft w:val="0"/>
                  <w:marRight w:val="0"/>
                  <w:marTop w:val="0"/>
                  <w:marBottom w:val="0"/>
                  <w:divBdr>
                    <w:top w:val="none" w:sz="0" w:space="0" w:color="auto"/>
                    <w:left w:val="none" w:sz="0" w:space="0" w:color="auto"/>
                    <w:bottom w:val="none" w:sz="0" w:space="0" w:color="auto"/>
                    <w:right w:val="none" w:sz="0" w:space="0" w:color="auto"/>
                  </w:divBdr>
                </w:div>
                <w:div w:id="200412334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448CF-78A9-4B80-956D-BD12285FF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32</Pages>
  <Words>8625</Words>
  <Characters>49167</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57677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Abou Haidar</cp:lastModifiedBy>
  <cp:revision>7</cp:revision>
  <cp:lastPrinted>2026-06-02T18:09:00Z</cp:lastPrinted>
  <dcterms:created xsi:type="dcterms:W3CDTF">2026-04-22T17:34:00Z</dcterms:created>
  <dcterms:modified xsi:type="dcterms:W3CDTF">2026-06-02T18:14:00Z</dcterms:modified>
</cp:coreProperties>
</file>