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90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计算机组成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应周骏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3200103894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马德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  <w:lang w:val="en-US" w:eastAsia="zh-CN"/>
        </w:rPr>
        <w:t>22</w:t>
      </w:r>
      <w:r>
        <w:rPr>
          <w:rFonts w:hint="eastAsia"/>
          <w:sz w:val="28"/>
          <w:szCs w:val="28"/>
        </w:rPr>
        <w:t xml:space="preserve"> 年 </w:t>
      </w:r>
      <w:r>
        <w:rPr>
          <w:rFonts w:hint="eastAsia"/>
          <w:sz w:val="28"/>
          <w:szCs w:val="28"/>
          <w:lang w:val="en-US" w:eastAsia="zh-CN"/>
        </w:rPr>
        <w:t>6</w:t>
      </w:r>
      <w:r>
        <w:rPr>
          <w:rFonts w:hint="eastAsia"/>
          <w:sz w:val="28"/>
          <w:szCs w:val="28"/>
        </w:rPr>
        <w:t xml:space="preserve">月 </w:t>
      </w:r>
      <w:r>
        <w:rPr>
          <w:rFonts w:hint="eastAsia"/>
          <w:sz w:val="28"/>
          <w:szCs w:val="28"/>
          <w:lang w:val="en-US" w:eastAsia="zh-CN"/>
        </w:rPr>
        <w:t>20</w:t>
      </w:r>
      <w:r>
        <w:rPr>
          <w:rFonts w:hint="eastAsia"/>
          <w:sz w:val="28"/>
          <w:szCs w:val="28"/>
        </w:rPr>
        <w:t xml:space="preserve">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计算机组成</w:t>
      </w:r>
      <w:r>
        <w:rPr>
          <w:rFonts w:hint="eastAsia"/>
          <w:sz w:val="24"/>
          <w:u w:val="single"/>
        </w:rPr>
        <w:t xml:space="preserve">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   </w:t>
      </w:r>
      <w:r>
        <w:rPr>
          <w:rFonts w:hint="eastAsia"/>
          <w:sz w:val="24"/>
          <w:u w:val="single"/>
        </w:rPr>
        <w:t xml:space="preserve">综合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  CPU设计之流水线  </w:t>
      </w:r>
      <w:r>
        <w:rPr>
          <w:rFonts w:hint="eastAsia"/>
          <w:sz w:val="24"/>
          <w:u w:val="single"/>
        </w:rPr>
        <w:t xml:space="preserve">        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  <w:u w:val="single"/>
          <w:lang w:eastAsia="zh-CN"/>
        </w:rPr>
        <w:t>应周骏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  <w:lang w:eastAsia="zh-CN"/>
        </w:rPr>
        <w:t>计算机科学与技术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  <w:lang w:eastAsia="zh-CN"/>
        </w:rPr>
        <w:t>3200103894</w:t>
      </w:r>
      <w:r>
        <w:rPr>
          <w:rFonts w:hint="eastAsia"/>
          <w:sz w:val="24"/>
          <w:u w:val="single"/>
        </w:rPr>
        <w:t xml:space="preserve">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>无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 马德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   </w:t>
      </w:r>
      <w:r>
        <w:rPr>
          <w:rFonts w:hint="eastAsia"/>
          <w:sz w:val="24"/>
          <w:u w:val="single"/>
        </w:rPr>
        <w:t xml:space="preserve">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  <w:u w:val="single"/>
        </w:rPr>
        <w:t xml:space="preserve"> 东4-509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>20</w:t>
      </w:r>
      <w:r>
        <w:rPr>
          <w:sz w:val="24"/>
          <w:u w:val="single"/>
        </w:rPr>
        <w:t>2</w:t>
      </w:r>
      <w:r>
        <w:rPr>
          <w:rFonts w:hint="eastAsia"/>
          <w:sz w:val="24"/>
          <w:u w:val="single"/>
          <w:lang w:val="en-US" w:eastAsia="zh-CN"/>
        </w:rPr>
        <w:t>2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5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25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一、实验目的和要求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1.理解流水线CPU的基本原理和组织结构；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2.掌握五级流水线的工作过程和设计方法；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3.理解流水线CPU停机的原理；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4.设计流水线测试程序；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二、实验内容和原理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目标：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熟悉RISC-V 五级流水线的工作特点，了解流水线处理器的原理，掌握IP核的使用方法，集成并测试CPU。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内容：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集成设计流水线CPU，在Exp04的基础上完成利用五级流水线各级封装模块集成CPU替换 Exp04的单周期CPU为本实验集成的五级流水线CPU，并设计流水线测试方案并完成测试。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原理：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1. 流水线优势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一个时钟周期完成一条指令所有操作，结构简单，但面对复杂指令集，其电路最长路径严重影响CPU工作频率，则效率太低。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一个时钟周期完成一条指令一个操作，面对单条指令会花费更多时间；但从全局看，各个操作阶段的延时比整个CPU操作时钟延时短，时钟周期有效缩短。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在多周期基础上，利用不同阶段用不同时钟周期，功能部件可复用的特点，将不同指令的不同阶段重叠执行，则效率更高。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drawing>
          <wp:inline distT="0" distB="0" distL="114300" distR="114300">
            <wp:extent cx="2199640" cy="2131060"/>
            <wp:effectExtent l="0" t="0" r="1016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图2.1 不同CPU策略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2. 流水线各阶段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取指：取指阶段涉及程序计数器（PC）和指令存储器（I_Mem）；程序计数器输出作为地址从指令存储器中读取指令</w:t>
      </w:r>
      <w:r>
        <w:rPr>
          <w:rFonts w:hint="eastAsia"/>
          <w:b w:val="0"/>
          <w:bCs w:val="0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IF_reg_ID：暂存指令和PC值，以待下一级使用</w:t>
      </w:r>
      <w:r>
        <w:rPr>
          <w:rFonts w:hint="eastAsia"/>
          <w:b w:val="0"/>
          <w:bCs w:val="0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译码：译码阶段涉及寄存器堆（RegisterFiles）和译码器、立即数生成单元（ImmGen）；从寄存器堆可以读取操作数，译码器对指令进行解析产生各种各种控制信号，立即数生成单元根据控制信号和输入指令生成各种类型的立即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ID_reg_Ex：暂存PC值，寄存器读取的数据，立即数和控制信号以待下一级使用</w:t>
      </w:r>
      <w:r>
        <w:rPr>
          <w:rFonts w:hint="eastAsia"/>
          <w:b w:val="0"/>
          <w:bCs w:val="0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执行：执行阶段涉及运算单元（ALU）它获取操作数并完成指定的算数运算或逻辑运算</w:t>
      </w:r>
      <w:r>
        <w:rPr>
          <w:rFonts w:hint="eastAsia"/>
          <w:b w:val="0"/>
          <w:bCs w:val="0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Ex_reg_Mem：暂存运算结果和控制信号，以待下一级使用</w:t>
      </w:r>
      <w:r>
        <w:rPr>
          <w:rFonts w:hint="eastAsia"/>
          <w:b w:val="0"/>
          <w:bCs w:val="0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存储器访问：存储器访问阶段涉及数 据 存 储 器 （ D_Mem ）；Load\Store指令对数据存储器进行读或写</w:t>
      </w:r>
      <w:r>
        <w:rPr>
          <w:rFonts w:hint="eastAsia"/>
          <w:b w:val="0"/>
          <w:bCs w:val="0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Mem_reg_WB：暂存存储器结果和控制信号，以待下一级使用</w:t>
      </w:r>
      <w:r>
        <w:rPr>
          <w:rFonts w:hint="eastAsia"/>
          <w:b w:val="0"/>
          <w:bCs w:val="0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 xml:space="preserve">写回：写回阶段涉及寄存器堆（RegisterFiles）；将ALU的运算结果、存储器输出结果、PC+4写回到寄存器堆。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写回阶段结束，一次完整的五级流水操作完成；此时下一次操作进行到存储器访问阶段（如果有）。由于在各级流水线之间插入了寄存器作为数据及控制信号的暂存，从而实现多条指令的重叠而不受影响。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3. 流水线控制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 xml:space="preserve">取指控制：取指阶段，读指令存储器和写PC值永远有效，无需控制信号。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 xml:space="preserve">译码控制：译码阶段，立即数生成单元需要根据指令类型产生对应输出，ImmSel信号输出；其他信号暂存寄存器。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执行控制：执行阶段，ALU的操作和第二个操作数Src_B需要选择，ALU_ctrl、ALUSrc_B信号输出；其他信号暂存寄存器</w:t>
      </w:r>
      <w:r>
        <w:rPr>
          <w:rFonts w:hint="eastAsia"/>
          <w:b w:val="0"/>
          <w:bCs w:val="0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存储器访问控制：存储器访问阶段，需要读写存储器以及根据分支跳转指令判定选择PC转移值，MemRW、Branch、BranchN、Jump输出；其他信号暂存。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写回控制：写回阶段， ALU运算结果、存储器输出等需要选择写回寄存器堆，同时寄存器堆的写使能需要设置；MemToReg、RegWrite信号输出。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118610" cy="19386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图2.2 流水线控制示意图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三、实验过程和数据记录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1. 工程文件建立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新建工程文件，命名为“</w:t>
      </w:r>
      <w:r>
        <w:rPr>
          <w:rFonts w:hint="eastAsia" w:cs="Times New Roman"/>
          <w:sz w:val="24"/>
          <w:lang w:val="en-US" w:eastAsia="zh-CN"/>
        </w:rPr>
        <w:t>OxExp05_pipeline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”</w:t>
      </w:r>
      <w:r>
        <w:rPr>
          <w:rFonts w:hint="eastAsia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 xml:space="preserve">2. </w:t>
      </w:r>
      <w:r>
        <w:rPr>
          <w:rFonts w:hint="eastAsia" w:cs="Times New Roman"/>
          <w:b/>
          <w:bCs/>
          <w:sz w:val="24"/>
          <w:lang w:val="en-US" w:eastAsia="zh-CN"/>
        </w:rPr>
        <w:t>CSSTE模块更新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在实验二的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“</w:t>
      </w:r>
      <w:r>
        <w:rPr>
          <w:rFonts w:hint="eastAsia" w:cs="Times New Roman"/>
          <w:sz w:val="24"/>
          <w:lang w:val="en-US" w:eastAsia="zh-CN"/>
        </w:rPr>
        <w:t>CSSTE. v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”</w:t>
      </w:r>
      <w:r>
        <w:rPr>
          <w:rFonts w:hint="eastAsia" w:cs="Times New Roman"/>
          <w:sz w:val="24"/>
          <w:lang w:val="en-US" w:eastAsia="zh-CN"/>
        </w:rPr>
        <w:t>文件基础上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，</w:t>
      </w:r>
      <w:r>
        <w:rPr>
          <w:rFonts w:hint="eastAsia" w:cs="Times New Roman"/>
          <w:sz w:val="24"/>
          <w:lang w:val="en-US" w:eastAsia="zh-CN"/>
        </w:rPr>
        <w:t>修改部分代码，主要集中在VGA和pipeline_CPU接口（详见附件）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drawing>
          <wp:inline distT="0" distB="0" distL="114300" distR="114300">
            <wp:extent cx="1697990" cy="2541905"/>
            <wp:effectExtent l="0" t="0" r="381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图3.2.1 VGA更新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508125" cy="197866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图3.2.2 Pipeline_CPU接口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3</w:t>
      </w:r>
      <w:r>
        <w:rPr>
          <w:rFonts w:hint="default" w:cs="Times New Roman"/>
          <w:b/>
          <w:bCs/>
          <w:sz w:val="24"/>
          <w:lang w:val="en-US" w:eastAsia="zh-CN"/>
        </w:rPr>
        <w:t xml:space="preserve">. </w:t>
      </w:r>
      <w:r>
        <w:rPr>
          <w:rFonts w:hint="eastAsia" w:cs="Times New Roman"/>
          <w:b/>
          <w:bCs/>
          <w:sz w:val="24"/>
          <w:lang w:val="en-US" w:eastAsia="zh-CN"/>
        </w:rPr>
        <w:t>Pipeline_CPU模块设计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新建“Pipeline_CPU.v”，依据给出的原理图，连接各给出模块。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1830705" cy="2106930"/>
            <wp:effectExtent l="0" t="0" r="1079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2041525" cy="1775460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152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3.3.1</w:t>
      </w:r>
      <w:r>
        <w:rPr>
          <w:rFonts w:hint="default" w:cs="Times New Roman"/>
          <w:sz w:val="21"/>
          <w:szCs w:val="21"/>
          <w:lang w:val="en-US" w:eastAsia="zh-CN"/>
        </w:rPr>
        <w:t xml:space="preserve"> </w:t>
      </w:r>
      <w:r>
        <w:rPr>
          <w:rFonts w:hint="eastAsia" w:cs="Times New Roman"/>
          <w:sz w:val="21"/>
          <w:szCs w:val="21"/>
          <w:lang w:val="en-US" w:eastAsia="zh-CN"/>
        </w:rPr>
        <w:t>流水线CPU接口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2216150" cy="351282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图3.3.2 连接各模块（详细代码见附件）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4. 五级流水线模块及寄存器设计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lang w:val="en-US" w:eastAsia="zh-CN"/>
        </w:rPr>
        <w:t>新建“Pipeline_IF.v”模块，实现取指模块。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lang w:val="en-US" w:eastAsia="zh-CN"/>
        </w:rPr>
        <w:drawing>
          <wp:inline distT="0" distB="0" distL="114300" distR="114300">
            <wp:extent cx="1205230" cy="3363595"/>
            <wp:effectExtent l="0" t="0" r="127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图3.4.1 取指模块代码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新建“IF_reg_ID.v”模块，实现取指/译码寄存器模块。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88820" cy="2259965"/>
            <wp:effectExtent l="0" t="0" r="5080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图3.4.2 IF/ID.reg实现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新建“Pipeline_ID.v”模块，实现译码模块，并修改相应的译码模块，支持该实验需要，但是扩展指令支持，而基础指令不支持的功能。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09140" cy="2865120"/>
            <wp:effectExtent l="0" t="0" r="10160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20545" cy="2043430"/>
            <wp:effectExtent l="0" t="0" r="8255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rcRect t="55650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图3.4.3 译码模块代码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新建“I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D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_reg_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EX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.v”模块，实现译码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/执行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寄存器模块。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22120" cy="2879090"/>
            <wp:effectExtent l="0" t="0" r="5080" b="38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图3.4.4 ID/EX.reg实现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新建“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Pipeline_EX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.v”模块，实现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执行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模块。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946910" cy="3631565"/>
            <wp:effectExtent l="0" t="0" r="8890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图3.4.5 执行模块代码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新建“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EX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_reg_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MEM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.v”模块，实现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执行/存储器访问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寄存器模块。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254250" cy="3319145"/>
            <wp:effectExtent l="0" t="0" r="635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图3.4.6 EX/MEM.reg实现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新建“Pipeline_MEM.v”模块，实现存储器访问模块。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846830" cy="1229995"/>
            <wp:effectExtent l="0" t="0" r="1270" b="19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图3.4.7 存储器访问模块代码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新建“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MEM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_reg_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WB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.v”模块，实现存储器访问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/写回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寄存器模块。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678305" cy="2413635"/>
            <wp:effectExtent l="0" t="0" r="10795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图3.4.8 MEM/WB.reg文件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新建“Pipeline_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WB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.v”模块，实现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写回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t>模块。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178685" cy="2540635"/>
            <wp:effectExtent l="0" t="0" r="5715" b="1206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图3.4.9 写回模块代码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5. 模块集成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在工程中加入实验二中相关的模块，以及新的VGA模块，修改VgaDisplay模块的相关文件地址为本机实际存储地址。同时，依照此前实验，生成流水线测试指令/冒险测试指令的ROM文件，本实验将不含冒险的指令作为测试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4290060" cy="1534795"/>
            <wp:effectExtent l="0" t="0" r="2540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图3.5.1 VGA模块更新</w:t>
      </w:r>
      <w:bookmarkStart w:id="0" w:name="_GoBack"/>
      <w:bookmarkEnd w:id="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609725" cy="2164715"/>
            <wp:effectExtent l="0" t="0" r="3175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716405" cy="2156460"/>
            <wp:effectExtent l="0" t="0" r="1079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图3.5.2 整体模块架构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i w:val="0"/>
          <w:iCs w:val="0"/>
          <w:sz w:val="24"/>
          <w:szCs w:val="24"/>
          <w:lang w:val="en-US" w:eastAsia="zh-CN"/>
        </w:rPr>
        <w:t>6. 物理验证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i w:val="0"/>
          <w:iCs w:val="0"/>
          <w:sz w:val="24"/>
          <w:szCs w:val="24"/>
          <w:lang w:val="en-US" w:eastAsia="zh-CN"/>
        </w:rPr>
        <w:t>对上述流水线CPU生成bit文件，在SWORD实验板上进行验证。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四、实验结果分析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各模块设计思路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对于五级流水线的具体模块，按照PPT给出的原理图进行设计。其中，由于PPT给出的整体接口位宽与拓展指令/基础指令均不兼容，故本实验采取了扩展指令模块，并对接口做了相应调整，以实现BranchN指令。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对于寄存器，本实验采用时序逻辑对相应控制信号和数值进行保持/清零。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 物理验证结果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物理验证结果能够通过验收。同时，由于本实验设计的控制通路模块，对无需跳转的PC值的ALU结果仍然输出有效值，及有值但不用，所以输出PC时在最后一级的结果存在不符合PC+4的条件，属于合理情况。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五、讨论与心得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 通过本次实验，我掌握了流水线CPU的基本运作原理，基本了解了五级流水线CPU的工作流程。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 本次实验中，由于模块之间信号位宽与此前的扩展/基础实验均不一致，因此在调整位宽时花了较多时间，不过整体流程相对顺利，没有遇到很多问题。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 本次实验由于时间限制没有进一步实现冒险，希望在暑假有空时进行完善和学习，为未来进一步的硬件学习打下基础。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F10CDC"/>
    <w:rsid w:val="000C3B26"/>
    <w:rsid w:val="001027B4"/>
    <w:rsid w:val="001379CD"/>
    <w:rsid w:val="00152AD2"/>
    <w:rsid w:val="00171276"/>
    <w:rsid w:val="001B3D83"/>
    <w:rsid w:val="00232AAF"/>
    <w:rsid w:val="00241236"/>
    <w:rsid w:val="00277E85"/>
    <w:rsid w:val="002857F9"/>
    <w:rsid w:val="00316C12"/>
    <w:rsid w:val="00320B0B"/>
    <w:rsid w:val="00392D74"/>
    <w:rsid w:val="00396FD8"/>
    <w:rsid w:val="00417C54"/>
    <w:rsid w:val="004375DB"/>
    <w:rsid w:val="00480CC6"/>
    <w:rsid w:val="004A1D90"/>
    <w:rsid w:val="005B16A8"/>
    <w:rsid w:val="005E5B1A"/>
    <w:rsid w:val="00622D11"/>
    <w:rsid w:val="00665FBD"/>
    <w:rsid w:val="00694281"/>
    <w:rsid w:val="006C5585"/>
    <w:rsid w:val="006C57EF"/>
    <w:rsid w:val="00740EC1"/>
    <w:rsid w:val="0077467A"/>
    <w:rsid w:val="0079255D"/>
    <w:rsid w:val="007A31C8"/>
    <w:rsid w:val="00835451"/>
    <w:rsid w:val="00841B66"/>
    <w:rsid w:val="008A2292"/>
    <w:rsid w:val="008D1007"/>
    <w:rsid w:val="009724C6"/>
    <w:rsid w:val="009E486C"/>
    <w:rsid w:val="00AB5098"/>
    <w:rsid w:val="00B56685"/>
    <w:rsid w:val="00B813D1"/>
    <w:rsid w:val="00BC3C85"/>
    <w:rsid w:val="00C43BDF"/>
    <w:rsid w:val="00C90F79"/>
    <w:rsid w:val="00C93B10"/>
    <w:rsid w:val="00CC151B"/>
    <w:rsid w:val="00CF34EC"/>
    <w:rsid w:val="00E85DE7"/>
    <w:rsid w:val="00E90E31"/>
    <w:rsid w:val="00ED43B4"/>
    <w:rsid w:val="00F10CDC"/>
    <w:rsid w:val="017B40E1"/>
    <w:rsid w:val="01BB3061"/>
    <w:rsid w:val="05097401"/>
    <w:rsid w:val="07EC6145"/>
    <w:rsid w:val="0815717D"/>
    <w:rsid w:val="085C1124"/>
    <w:rsid w:val="0B1C4305"/>
    <w:rsid w:val="0E2207E6"/>
    <w:rsid w:val="0EB6401C"/>
    <w:rsid w:val="0F5B1DF0"/>
    <w:rsid w:val="0FA06139"/>
    <w:rsid w:val="10060182"/>
    <w:rsid w:val="10E42E4F"/>
    <w:rsid w:val="11BD0B2B"/>
    <w:rsid w:val="125D2CCB"/>
    <w:rsid w:val="144E6C6F"/>
    <w:rsid w:val="153149F6"/>
    <w:rsid w:val="16B73D9B"/>
    <w:rsid w:val="176E5B84"/>
    <w:rsid w:val="1AB47F71"/>
    <w:rsid w:val="1D6E1034"/>
    <w:rsid w:val="1D737963"/>
    <w:rsid w:val="1DC85B71"/>
    <w:rsid w:val="1E722F45"/>
    <w:rsid w:val="1FD34869"/>
    <w:rsid w:val="20396494"/>
    <w:rsid w:val="23C13543"/>
    <w:rsid w:val="24805246"/>
    <w:rsid w:val="279424B5"/>
    <w:rsid w:val="28886DED"/>
    <w:rsid w:val="2CD81CF1"/>
    <w:rsid w:val="2F333FB5"/>
    <w:rsid w:val="30A64823"/>
    <w:rsid w:val="36BB4846"/>
    <w:rsid w:val="38C71F16"/>
    <w:rsid w:val="3BCF6C9A"/>
    <w:rsid w:val="3C00154A"/>
    <w:rsid w:val="3D63312A"/>
    <w:rsid w:val="3F1D7FB7"/>
    <w:rsid w:val="3F390112"/>
    <w:rsid w:val="3FD30AF5"/>
    <w:rsid w:val="3FD73BE0"/>
    <w:rsid w:val="40D72B00"/>
    <w:rsid w:val="428735C6"/>
    <w:rsid w:val="43BF6DCD"/>
    <w:rsid w:val="495401AE"/>
    <w:rsid w:val="4A9945B2"/>
    <w:rsid w:val="4F072109"/>
    <w:rsid w:val="4F7041AA"/>
    <w:rsid w:val="4F8D5759"/>
    <w:rsid w:val="4FF02BE5"/>
    <w:rsid w:val="50323B02"/>
    <w:rsid w:val="510353C7"/>
    <w:rsid w:val="52FF0DA9"/>
    <w:rsid w:val="53225F53"/>
    <w:rsid w:val="53D7440E"/>
    <w:rsid w:val="551156AD"/>
    <w:rsid w:val="588216C7"/>
    <w:rsid w:val="59493684"/>
    <w:rsid w:val="5AE9297B"/>
    <w:rsid w:val="5CDA631E"/>
    <w:rsid w:val="63C76413"/>
    <w:rsid w:val="662F5CAD"/>
    <w:rsid w:val="68B27D65"/>
    <w:rsid w:val="716C20D6"/>
    <w:rsid w:val="71CF1988"/>
    <w:rsid w:val="729B5FA4"/>
    <w:rsid w:val="76665885"/>
    <w:rsid w:val="78385F49"/>
    <w:rsid w:val="7D5B7E48"/>
    <w:rsid w:val="7D5E2DD2"/>
    <w:rsid w:val="7F2A12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qFormat/>
    <w:uiPriority w:val="0"/>
    <w:rPr>
      <w:color w:val="0000FF"/>
      <w:u w:val="single"/>
    </w:rPr>
  </w:style>
  <w:style w:type="character" w:customStyle="1" w:styleId="9">
    <w:name w:val="页脚 Char"/>
    <w:link w:val="2"/>
    <w:qFormat/>
    <w:uiPriority w:val="0"/>
    <w:rPr>
      <w:kern w:val="2"/>
      <w:sz w:val="18"/>
      <w:szCs w:val="18"/>
    </w:rPr>
  </w:style>
  <w:style w:type="character" w:customStyle="1" w:styleId="10">
    <w:name w:val="页眉 Char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3</Pages>
  <Words>95</Words>
  <Characters>544</Characters>
  <Lines>4</Lines>
  <Paragraphs>1</Paragraphs>
  <TotalTime>16</TotalTime>
  <ScaleCrop>false</ScaleCrop>
  <LinksUpToDate>false</LinksUpToDate>
  <CharactersWithSpaces>638</CharactersWithSpaces>
  <Application>WPS Office_11.1.0.11805_F1E327BC-269C-435d-A152-05C5408002CA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2018-09-22T02:17:00Z</dcterms:created>
  <dc:creator>wzh</dc:creator>
  <cp:lastModifiedBy>求不要说信息泄露</cp:lastModifiedBy>
  <dcterms:modified xsi:type="dcterms:W3CDTF">2022-06-20T14:38:53Z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2052-11.1.0.11805</vt:lpwstr>
  </property>
  <property fmtid="{D5CDD505-2E9C-101B-9397-08002B2CF9AE}" pid="3" name="ICV">
    <vt:lpwstr>C77768A0F47145499C2CCC4FB09A9E71</vt:lpwstr>
  </property>
</Properties>
</file>