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DC716" w14:textId="2C2A92FC" w:rsid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br/>
        <w:t xml:space="preserve">Kaj Je </w:t>
      </w:r>
      <w:proofErr w:type="spellStart"/>
      <w:r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Media</w:t>
      </w:r>
      <w:proofErr w:type="spellEnd"/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</w:t>
      </w:r>
      <w:proofErr w:type="spellStart"/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Taping</w:t>
      </w:r>
      <w:proofErr w:type="spellEnd"/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Terapija?</w:t>
      </w:r>
    </w:p>
    <w:p w14:paraId="25D64960" w14:textId="77777777" w:rsidR="00C02624" w:rsidRP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02BB4A66" w14:textId="54419D18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Medi</w:t>
      </w:r>
      <w:r w:rsidR="00761491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taping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je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metoda zdravljenja, ki z aplikacijo samolepilnih elastičnih trakov na kožo odpravlja bolečine, otekline in druge simptome poškodb. </w:t>
      </w:r>
      <w:proofErr w:type="spellStart"/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Mediateping</w:t>
      </w:r>
      <w:proofErr w:type="spellEnd"/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pomaga telesu ponovno vzpostaviti homeostazo. Terapija je primerna v akutni in 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subaktuni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fazi, v kronični in rehabili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tacijski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fazi in celo kot preventiva pred poškodbami. Samolepilni elasti</w:t>
      </w:r>
      <w:r w:rsidR="00B96D18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čni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trakovi so izdelani iz bombažnih in elastičnih vlaken, ki omogočajo do 100% longitudinalne raztegljivosti. Lepilo na traku se aktivira in učinkuje s pomočjo toplote lastnega telesa.</w:t>
      </w:r>
    </w:p>
    <w:p w14:paraId="6621CF65" w14:textId="2E6502FB" w:rsid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Metod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a se uporablja za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podaljš</w:t>
      </w:r>
      <w:r w:rsidR="00B96D18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evanje 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terapevtskega zdravljenja, ki ga terapevt dosega s svojimi rokami</w:t>
      </w:r>
      <w:r w:rsidR="00B96D18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hkrati </w:t>
      </w:r>
      <w:r w:rsidR="00B96D18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pa 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spodbuja samozdravljenje.</w:t>
      </w:r>
    </w:p>
    <w:p w14:paraId="48B91634" w14:textId="77777777" w:rsidR="00B96D18" w:rsidRPr="00C02624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3A1E4A33" w14:textId="1B1C725F" w:rsid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Kako Delujejo in Učinkujejo  Trakovi?</w:t>
      </w:r>
    </w:p>
    <w:p w14:paraId="5AA37793" w14:textId="77777777" w:rsidR="00B96D18" w:rsidRPr="00C02624" w:rsidRDefault="00B96D18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37116A08" w14:textId="3957851D" w:rsidR="00C02624" w:rsidRPr="00C02624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</w:t>
      </w:r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rakovi preko kože delujejo na možgane in učinkujejo na vse fiziološke sisteme: kožo, podkožje, fascije, mišice in tetive, sklepe in ligamente ter na limfni, živčni in krvni sistem. Trak preko kože stimulira aktivacijo </w:t>
      </w:r>
      <w:proofErr w:type="spellStart"/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mehanoreceptorjev</w:t>
      </w:r>
      <w:proofErr w:type="spellEnd"/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in </w:t>
      </w:r>
      <w:proofErr w:type="spellStart"/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nociceptorjev</w:t>
      </w:r>
      <w:proofErr w:type="spellEnd"/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ter izzove reakcije telesa, ki se kažejo kot </w:t>
      </w:r>
      <w:r w:rsidR="00C02624"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zmanjšan občutek bolečine</w:t>
      </w:r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</w:t>
      </w:r>
      <w:r w:rsidR="00C02624"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 izboljšana cirkulacija,</w:t>
      </w:r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</w:t>
      </w:r>
      <w:r w:rsidR="00C02624"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limfna drenaža in zmanjšanje vnetja</w:t>
      </w:r>
      <w:r w:rsidR="00C02624"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 </w:t>
      </w:r>
    </w:p>
    <w:p w14:paraId="321D9723" w14:textId="7249C8C0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Učinke trakov delimo na :</w:t>
      </w:r>
    </w:p>
    <w:p w14:paraId="343BF893" w14:textId="77777777" w:rsidR="00C02624" w:rsidRPr="00C02624" w:rsidRDefault="00C02624" w:rsidP="00C02624">
      <w:pPr>
        <w:numPr>
          <w:ilvl w:val="0"/>
          <w:numId w:val="1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Fizični učinek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(učinek gube na koži) ki ga dosega z kompresijo ali dekompresijo</w:t>
      </w:r>
    </w:p>
    <w:p w14:paraId="7BBBF797" w14:textId="77777777" w:rsidR="00C02624" w:rsidRDefault="00C02624" w:rsidP="00C02624">
      <w:pPr>
        <w:numPr>
          <w:ilvl w:val="0"/>
          <w:numId w:val="1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Nevrološki učinek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(občutek in zaznavanje), s čimer dosežemo učinek na željenem nivoju (fascija/ligamenti/koža)</w:t>
      </w:r>
    </w:p>
    <w:p w14:paraId="3C89C893" w14:textId="77777777" w:rsidR="00B96D18" w:rsidRDefault="00B96D18" w:rsidP="00B96D18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E25F3E1" w14:textId="77777777" w:rsidR="00B96D18" w:rsidRDefault="00B96D18" w:rsidP="00B96D18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B969EB2" w14:textId="77777777" w:rsidR="00B96D18" w:rsidRDefault="00B96D18" w:rsidP="00B96D18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54D76C4" w14:textId="77777777" w:rsidR="00B96D18" w:rsidRDefault="00B96D18" w:rsidP="00B96D18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3042492" w14:textId="77777777" w:rsidR="00B96D18" w:rsidRDefault="00B96D18" w:rsidP="00B96D18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8408641" w14:textId="77777777" w:rsidR="00B96D18" w:rsidRPr="00C02624" w:rsidRDefault="00B96D18" w:rsidP="00B96D18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40DD2635" w14:textId="666353B8" w:rsid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>Kako Poteka Aplikacija Trakov?</w:t>
      </w:r>
    </w:p>
    <w:p w14:paraId="5858BA3C" w14:textId="77777777" w:rsidR="00B96D18" w:rsidRPr="00C02624" w:rsidRDefault="00B96D18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7F0FA90D" w14:textId="5A610284" w:rsid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Pri aplikacij</w:t>
      </w:r>
      <w:r w:rsidR="00B96D18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trakov moramo paziti, da je koža suha, čista in razmaščena. Če je področje kože na katero želimo trak aplicirati poraščeno, ga moremo najprej pobriti. Natančna aplikacija  trakov je v celoti odvisna od stanja, ki ga želimo obravnavati. Glede na to moramo izbrati ustrezno  tehniko ( tehnika kompresije ali tehnika dekompresije) in čas delovanja aplikacije traku. Pri obeh tehnikah trak apliciramo tako, da sta levi in desni konec na tkivu z 0 % raztegom, sredina traku pa je v takem raztegu, kot ga zahteva zdravstveno stanje (10-100% razteg). Pri samem apliciranju pazimo, da sredinski del traku v celoti pokrije mesto, ki ga želimo tretirati. Velja pravilo, da na začetku terapije vedno začnemo z manjšimi stimulusi, zato da se telo nanje navadi in odreagira, s časom pa ta stimulus povečujemo, da dosežemo maksimalen učinek.</w:t>
      </w:r>
    </w:p>
    <w:p w14:paraId="44206017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1061B27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0CBE92BD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30144E3A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10C5E97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E20A26B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B2F0682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476D86E6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9BAB454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67DF327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AAE0676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4BA9FCFE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4B58BDA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207AE599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A32BB90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2447F5E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F59360F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47889AB1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382EBC4C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CB73B1D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2646A535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736DFD5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C57A922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52517A7" w14:textId="77777777" w:rsidR="00B96D18" w:rsidRPr="00C02624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6D543D9" w14:textId="77777777" w:rsid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 xml:space="preserve">Katera Zdravstvena Stanja in Poškodbe Zdravimo z </w:t>
      </w:r>
      <w:proofErr w:type="spellStart"/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Kineziološkimi</w:t>
      </w:r>
      <w:proofErr w:type="spellEnd"/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Trakovi?</w:t>
      </w:r>
    </w:p>
    <w:p w14:paraId="0D28714C" w14:textId="77777777" w:rsidR="00B96D18" w:rsidRPr="00C02624" w:rsidRDefault="00B96D18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0E989382" w14:textId="77777777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Kineziološke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trakove uporabljamo za zdravljenje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bolečinskih stanj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in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zmanjšane gibljivosti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 do katerih pride zaradi:</w:t>
      </w:r>
    </w:p>
    <w:p w14:paraId="0E5F9422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Mišične bolečine</w:t>
      </w:r>
    </w:p>
    <w:p w14:paraId="03C28EC8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Mišične kontuzije ali raztrganine</w:t>
      </w:r>
    </w:p>
    <w:p w14:paraId="59EC4B7F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Napetih mišic</w:t>
      </w:r>
    </w:p>
    <w:p w14:paraId="591933DB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Bolečin v sklepu (poškodba meniskusa)</w:t>
      </w:r>
    </w:p>
    <w:p w14:paraId="36E747E7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Poškodb sklepov (artroza kolena)</w:t>
      </w:r>
    </w:p>
    <w:p w14:paraId="61BE3F9C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Nestabilnih sklepov (zvin gležnja)</w:t>
      </w:r>
    </w:p>
    <w:p w14:paraId="5A9B2394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Zmanjšane gibljivosti (kalcinacije v rami)</w:t>
      </w:r>
    </w:p>
    <w:p w14:paraId="0CB0D1CA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Živčnih bolečin (npr. vnetje išiasa)</w:t>
      </w:r>
    </w:p>
    <w:p w14:paraId="766CF0DF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Glavobolov</w:t>
      </w:r>
    </w:p>
    <w:p w14:paraId="4C618795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Menstrualnih bolečin</w:t>
      </w:r>
    </w:p>
    <w:p w14:paraId="549B409C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Obolenj živčnega sistema (Parkinsonova bolezen, cerebralna paraliza)</w:t>
      </w:r>
    </w:p>
    <w:p w14:paraId="630A8693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Preobremenitvenih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sindromov (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Tendinitis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ahilove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tetive)</w:t>
      </w:r>
    </w:p>
    <w:p w14:paraId="25D99071" w14:textId="77777777" w:rsidR="00C02624" w:rsidRPr="00C02624" w:rsidRDefault="00C02624" w:rsidP="00C02624">
      <w:pPr>
        <w:numPr>
          <w:ilvl w:val="0"/>
          <w:numId w:val="3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Vnetij tkiv (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epikondilitis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– teniški komolec, sindrom 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karpalnega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kanala)</w:t>
      </w:r>
    </w:p>
    <w:p w14:paraId="26870D21" w14:textId="77777777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</w:t>
      </w:r>
    </w:p>
    <w:p w14:paraId="260F68CE" w14:textId="4B94782A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Kadar pride do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zatekanja 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in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 edema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 lahko z aplikacijo traku izboljšamo celjenje in regeneracijo tkiva ter zmanjšamo oteklino. </w:t>
      </w:r>
    </w:p>
    <w:p w14:paraId="38347B0E" w14:textId="77777777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Je izredno učinkovita terapevtska metoda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v športu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 saj:</w:t>
      </w:r>
    </w:p>
    <w:p w14:paraId="5061A838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Aktivira mišice</w:t>
      </w:r>
    </w:p>
    <w:p w14:paraId="4D7F47E8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Izboljša koordinacijo</w:t>
      </w:r>
    </w:p>
    <w:p w14:paraId="26F667C6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Izboljša stabilnost in dinamično kontrolo</w:t>
      </w:r>
    </w:p>
    <w:p w14:paraId="55F7DE43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Nudi preventivo pred poškodbami</w:t>
      </w:r>
    </w:p>
    <w:p w14:paraId="2116872F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Nudi podporo sklepom in ligamentom</w:t>
      </w:r>
    </w:p>
    <w:p w14:paraId="784CDD8D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Pripomore k rehabilitaciji</w:t>
      </w:r>
    </w:p>
    <w:p w14:paraId="37DC755E" w14:textId="77777777" w:rsidR="00C02624" w:rsidRPr="00C02624" w:rsidRDefault="00C02624" w:rsidP="00C02624">
      <w:pPr>
        <w:numPr>
          <w:ilvl w:val="0"/>
          <w:numId w:val="4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 Zmanjšuje bolečine in otekline poškodovanih tkiv</w:t>
      </w:r>
    </w:p>
    <w:p w14:paraId="1F8F5677" w14:textId="77777777" w:rsid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V zadnjem času pa se uporaba 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kineziotaping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-a razvija tudi v kozmetične in lepotne namene, saj izboljšuje tonus in videz kože.</w:t>
      </w:r>
    </w:p>
    <w:p w14:paraId="112AF356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3B2B60C9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57FA1FB" w14:textId="77777777" w:rsidR="00B96D18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C9C836C" w14:textId="77777777" w:rsidR="00B96D18" w:rsidRPr="00C02624" w:rsidRDefault="00B96D18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8F4D95D" w14:textId="39B272FA" w:rsid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>Kdaj Je Uporaba</w:t>
      </w:r>
      <w:r w:rsidR="00B96D18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 xml:space="preserve"> </w:t>
      </w: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Trakov Odsvetovana?</w:t>
      </w:r>
    </w:p>
    <w:p w14:paraId="0A11DF6B" w14:textId="77777777" w:rsidR="00B96D18" w:rsidRPr="00C02624" w:rsidRDefault="00B96D18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44439F39" w14:textId="3C941012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Uporaba trakov je odsvetovana v primerih, ki so navedeni spodaj.</w:t>
      </w:r>
    </w:p>
    <w:p w14:paraId="714030C2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maligno obolenje</w:t>
      </w:r>
    </w:p>
    <w:p w14:paraId="469B87A0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vneto kožo</w:t>
      </w:r>
    </w:p>
    <w:p w14:paraId="57AED66C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področje globoke venske tromboze</w:t>
      </w:r>
    </w:p>
    <w:p w14:paraId="6964CA25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odprte rane ali hraste</w:t>
      </w:r>
    </w:p>
    <w:p w14:paraId="5AABD045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zelo občutljivo kožo</w:t>
      </w:r>
    </w:p>
    <w:p w14:paraId="0C61D750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Pri kožnih boleznih (dermatitis, luskavica)</w:t>
      </w:r>
    </w:p>
    <w:p w14:paraId="208DCF49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kožo, ki je predhodno že reagirala z alergijsko reakcijo</w:t>
      </w:r>
    </w:p>
    <w:p w14:paraId="7B55F856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področje dimelj</w:t>
      </w:r>
    </w:p>
    <w:p w14:paraId="2C24ECC3" w14:textId="77777777" w:rsidR="00C02624" w:rsidRP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Čez področje pazduh</w:t>
      </w:r>
    </w:p>
    <w:p w14:paraId="1F9BAF83" w14:textId="77777777" w:rsidR="00C02624" w:rsidRDefault="00C02624" w:rsidP="00C02624">
      <w:pPr>
        <w:numPr>
          <w:ilvl w:val="0"/>
          <w:numId w:val="5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Na področju las ali lasišča</w:t>
      </w:r>
    </w:p>
    <w:p w14:paraId="0CA87D49" w14:textId="77777777" w:rsidR="00B96D18" w:rsidRPr="00C02624" w:rsidRDefault="00B96D18" w:rsidP="00C02624">
      <w:pPr>
        <w:numPr>
          <w:ilvl w:val="0"/>
          <w:numId w:val="5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32A8F0AF" w14:textId="77777777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Relativne kontraindikacije v katerih je pri aplikaciji trakov potrebna dodatna previdnost so:</w:t>
      </w:r>
    </w:p>
    <w:p w14:paraId="162636FA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Diabetes</w:t>
      </w:r>
    </w:p>
    <w:p w14:paraId="5317E0A6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Nosečnost</w:t>
      </w:r>
    </w:p>
    <w:p w14:paraId="56121340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Bolezni ledvic</w:t>
      </w:r>
    </w:p>
    <w:p w14:paraId="0E795B04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Bolezni srca in ožilja</w:t>
      </w:r>
    </w:p>
    <w:p w14:paraId="60A556FB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Transplantacija organov</w:t>
      </w:r>
    </w:p>
    <w:p w14:paraId="4206D3AB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Pljučne bolezni</w:t>
      </w:r>
    </w:p>
    <w:p w14:paraId="1AF323F6" w14:textId="77777777" w:rsidR="00C02624" w:rsidRP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Limfedemi</w:t>
      </w:r>
      <w:proofErr w:type="spellEnd"/>
    </w:p>
    <w:p w14:paraId="7CB749DD" w14:textId="77777777" w:rsidR="00C02624" w:rsidRDefault="00C02624" w:rsidP="00C02624">
      <w:pPr>
        <w:numPr>
          <w:ilvl w:val="0"/>
          <w:numId w:val="6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     Posamezniki s tanko in občutljivo kožo</w:t>
      </w:r>
    </w:p>
    <w:p w14:paraId="0FD89E6B" w14:textId="77777777" w:rsidR="00B96D18" w:rsidRPr="00C02624" w:rsidRDefault="00B96D18" w:rsidP="00C02624">
      <w:pPr>
        <w:numPr>
          <w:ilvl w:val="0"/>
          <w:numId w:val="6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E9997A7" w14:textId="3F21D172" w:rsidR="00C02624" w:rsidRDefault="00C02624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Kateri so Morebitni Stranski Učinki Uporabe Trakov?</w:t>
      </w:r>
    </w:p>
    <w:p w14:paraId="3FC20467" w14:textId="77777777" w:rsidR="00B96D18" w:rsidRPr="00C02624" w:rsidRDefault="00B96D18" w:rsidP="00C02624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055B9898" w14:textId="4E5C5CB4" w:rsidR="00C02624" w:rsidRPr="00C02624" w:rsidRDefault="00C02624" w:rsidP="00C02624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Stranski učinki uporabe trakov so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razdražena in pordela koža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srbečica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in </w:t>
      </w:r>
      <w:r w:rsidRPr="00C02624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bolečine pri odstranitvi traku</w:t>
      </w:r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. Ti učinki so kratkotrajni in običajno izzvenijo v nekaj urah. V primeru, da srbečica po aplikaciji traja dlje časa, je potrebno trakove odstraniti, saj gre najverjetneje za </w:t>
      </w:r>
      <w:proofErr w:type="spellStart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preobčutljivostno</w:t>
      </w:r>
      <w:proofErr w:type="spellEnd"/>
      <w:r w:rsidRPr="00C02624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reakcijo.</w:t>
      </w:r>
    </w:p>
    <w:p w14:paraId="26BFC6A5" w14:textId="77777777" w:rsidR="00C225C6" w:rsidRDefault="00C225C6"/>
    <w:sectPr w:rsidR="00C22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25B98"/>
    <w:multiLevelType w:val="multilevel"/>
    <w:tmpl w:val="41A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276D8"/>
    <w:multiLevelType w:val="multilevel"/>
    <w:tmpl w:val="3D4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D2BB9"/>
    <w:multiLevelType w:val="multilevel"/>
    <w:tmpl w:val="2AD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506CE"/>
    <w:multiLevelType w:val="multilevel"/>
    <w:tmpl w:val="838A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50199"/>
    <w:multiLevelType w:val="multilevel"/>
    <w:tmpl w:val="E99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503D8"/>
    <w:multiLevelType w:val="multilevel"/>
    <w:tmpl w:val="418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650858">
    <w:abstractNumId w:val="3"/>
  </w:num>
  <w:num w:numId="2" w16cid:durableId="1953593098">
    <w:abstractNumId w:val="0"/>
  </w:num>
  <w:num w:numId="3" w16cid:durableId="2058313685">
    <w:abstractNumId w:val="1"/>
  </w:num>
  <w:num w:numId="4" w16cid:durableId="1728411518">
    <w:abstractNumId w:val="2"/>
  </w:num>
  <w:num w:numId="5" w16cid:durableId="1982269038">
    <w:abstractNumId w:val="5"/>
  </w:num>
  <w:num w:numId="6" w16cid:durableId="143746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24"/>
    <w:rsid w:val="00761491"/>
    <w:rsid w:val="007A0D31"/>
    <w:rsid w:val="00B96D18"/>
    <w:rsid w:val="00C02624"/>
    <w:rsid w:val="00C225C6"/>
    <w:rsid w:val="00C4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7472E"/>
  <w15:chartTrackingRefBased/>
  <w15:docId w15:val="{A06E88B1-B5C4-4B16-BDB5-8955096E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</dc:creator>
  <cp:keywords/>
  <dc:description/>
  <cp:lastModifiedBy>Evgen</cp:lastModifiedBy>
  <cp:revision>2</cp:revision>
  <dcterms:created xsi:type="dcterms:W3CDTF">2024-10-30T09:25:00Z</dcterms:created>
  <dcterms:modified xsi:type="dcterms:W3CDTF">2024-11-01T15:45:00Z</dcterms:modified>
</cp:coreProperties>
</file>