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flightlist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&lt;!ELEMENT flightlist (flight+)&gt;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&lt;!ELEMENT flight (passengers+)&gt;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&lt;!ATTLIST flight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number #PCDATA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origin ( "BOS" | "SJU" | "SFO" | "JFK" | "DCA" | "MAD"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dest   ( "BOS" | "SJU" | "SFO" | "JFK" | "DCA" | "MAD" )&gt;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&lt;!ELEMENT passengers (passenger+)&gt;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&lt;!ATTLIST passengers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date #PCDATA&gt;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&lt;!ELEMENT passenger EMPTY&gt;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&lt;!ATTLIST passenger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name #PCDATA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seat #PCDATA&gt;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&lt;flightlist&gt;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&lt;flight number="AA101" origin="BOS" dest="SJU"&gt;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&lt;passengers date="2024-09-30"&gt;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name="John Doe" seat="12A"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name="Jane Smith" seat="12B"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&lt;/passengers&gt;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&lt;/flight&gt;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&lt;flight number="UA202" origin="JFK" dest="DCA"&gt;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&lt;passengers date="2024-09-30"&gt;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name="Alice Johnson" seat="3C"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&lt;/passengers&gt;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&lt;/flight&gt;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&lt;flight number="DL303" origin="MAD" dest="SFO"&gt;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&lt;passengers date="2024-09-30"&gt;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name="Bob Brown" seat="22F" 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name="Clara White" seat="22E"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&lt;passenger name="David Black" seat="23A"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&lt;/passengers&gt;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&lt;/flight&gt;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&lt;/flightlist&gt;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 "name": "CS 125", "enrollment": 500, "averageGrade": 3.9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 "name": "CS 125", "enrollment": 600, "averageGrade": 3.8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Play with the data: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i. Select all entries in the database WHERE the cuisine is Pizza.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ii. Select only the boroughs and name of the restaurant where the cuisine is Pizza.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Study how you can avoid displaying the id.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iii. Insert a new restaurant with an address in Philly and cuisine French.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iv. Update your new restaurant just inserted. Set the cuisine to "American."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v. Select all the details for only the new record you created and updated.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vi. Remove the restaurant you created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