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0DA4DAE" wp14:paraId="2C078E63" wp14:textId="019B9BA3">
      <w:pPr>
        <w:spacing w:line="480" w:lineRule="auto"/>
        <w:rPr>
          <w:rFonts w:ascii="Times New Roman" w:hAnsi="Times New Roman" w:eastAsia="Times New Roman" w:cs="Times New Roman"/>
        </w:rPr>
      </w:pPr>
      <w:r w:rsidRPr="60DA4DAE" w:rsidR="00192E35">
        <w:rPr>
          <w:rFonts w:ascii="Times New Roman" w:hAnsi="Times New Roman" w:eastAsia="Times New Roman" w:cs="Times New Roman"/>
        </w:rPr>
        <w:t>Unit testing approach</w:t>
      </w:r>
    </w:p>
    <w:p w:rsidR="60DA4DAE" w:rsidP="60DA4DAE" w:rsidRDefault="60DA4DAE" w14:paraId="08CD389F" w14:textId="09AFCE1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43A1293D" w:rsidP="60DA4DAE" w:rsidRDefault="43A1293D" w14:paraId="63414A93" w14:textId="579E5BD6">
      <w:pPr>
        <w:pStyle w:val="NoSpacing"/>
        <w:bidi w:val="0"/>
        <w:spacing w:before="0" w:beforeAutospacing="off" w:line="480" w:lineRule="auto"/>
        <w:rPr>
          <w:rFonts w:ascii="Times New Roman" w:hAnsi="Times New Roman" w:eastAsia="Times New Roman" w:cs="Times New Roman"/>
        </w:rPr>
      </w:pPr>
      <w:r w:rsidRPr="60DA4DAE" w:rsidR="43A1293D">
        <w:rPr>
          <w:rFonts w:ascii="Times New Roman" w:hAnsi="Times New Roman" w:eastAsia="Times New Roman" w:cs="Times New Roman"/>
        </w:rPr>
        <w:t xml:space="preserve">While developing the unit tests for our mobile application </w:t>
      </w:r>
      <w:r w:rsidRPr="60DA4DAE" w:rsidR="498C0704">
        <w:rPr>
          <w:rFonts w:ascii="Times New Roman" w:hAnsi="Times New Roman" w:eastAsia="Times New Roman" w:cs="Times New Roman"/>
        </w:rPr>
        <w:t xml:space="preserve">which primarily focuses on </w:t>
      </w:r>
      <w:r w:rsidRPr="60DA4DAE" w:rsidR="7BCF9779">
        <w:rPr>
          <w:rFonts w:ascii="Times New Roman" w:hAnsi="Times New Roman" w:eastAsia="Times New Roman" w:cs="Times New Roman"/>
        </w:rPr>
        <w:t xml:space="preserve">adding deleting and updating contact, tasks, and </w:t>
      </w:r>
      <w:r w:rsidRPr="60DA4DAE" w:rsidR="0378E43E">
        <w:rPr>
          <w:rFonts w:ascii="Times New Roman" w:hAnsi="Times New Roman" w:eastAsia="Times New Roman" w:cs="Times New Roman"/>
        </w:rPr>
        <w:t>appointments I</w:t>
      </w:r>
      <w:r w:rsidRPr="60DA4DAE" w:rsidR="7BCF9779">
        <w:rPr>
          <w:rFonts w:ascii="Times New Roman" w:hAnsi="Times New Roman" w:eastAsia="Times New Roman" w:cs="Times New Roman"/>
        </w:rPr>
        <w:t xml:space="preserve"> </w:t>
      </w:r>
      <w:r w:rsidRPr="60DA4DAE" w:rsidR="4D8AFB46">
        <w:rPr>
          <w:rFonts w:ascii="Times New Roman" w:hAnsi="Times New Roman" w:eastAsia="Times New Roman" w:cs="Times New Roman"/>
        </w:rPr>
        <w:t>devised</w:t>
      </w:r>
      <w:r w:rsidRPr="60DA4DAE" w:rsidR="7BCF9779">
        <w:rPr>
          <w:rFonts w:ascii="Times New Roman" w:hAnsi="Times New Roman" w:eastAsia="Times New Roman" w:cs="Times New Roman"/>
        </w:rPr>
        <w:t xml:space="preserve"> individual </w:t>
      </w:r>
      <w:r w:rsidRPr="60DA4DAE" w:rsidR="050288AC">
        <w:rPr>
          <w:rFonts w:ascii="Times New Roman" w:hAnsi="Times New Roman" w:eastAsia="Times New Roman" w:cs="Times New Roman"/>
        </w:rPr>
        <w:t xml:space="preserve">tests for each feature to ensure functional accuracy, edge case handling and </w:t>
      </w:r>
      <w:r w:rsidRPr="60DA4DAE" w:rsidR="2DD7E6EA">
        <w:rPr>
          <w:rFonts w:ascii="Times New Roman" w:hAnsi="Times New Roman" w:eastAsia="Times New Roman" w:cs="Times New Roman"/>
        </w:rPr>
        <w:t>robustness</w:t>
      </w:r>
      <w:r w:rsidRPr="60DA4DAE" w:rsidR="050288AC">
        <w:rPr>
          <w:rFonts w:ascii="Times New Roman" w:hAnsi="Times New Roman" w:eastAsia="Times New Roman" w:cs="Times New Roman"/>
        </w:rPr>
        <w:t xml:space="preserve"> against unexpected inputs.</w:t>
      </w:r>
      <w:r w:rsidRPr="60DA4DAE" w:rsidR="377CC444">
        <w:rPr>
          <w:rFonts w:ascii="Times New Roman" w:hAnsi="Times New Roman" w:eastAsia="Times New Roman" w:cs="Times New Roman"/>
        </w:rPr>
        <w:t xml:space="preserve"> As </w:t>
      </w:r>
      <w:r w:rsidRPr="60DA4DAE" w:rsidR="377CC444">
        <w:rPr>
          <w:rFonts w:ascii="Times New Roman" w:hAnsi="Times New Roman" w:eastAsia="Times New Roman" w:cs="Times New Roman"/>
        </w:rPr>
        <w:t>evident</w:t>
      </w:r>
      <w:r w:rsidRPr="60DA4DAE" w:rsidR="377CC444">
        <w:rPr>
          <w:rFonts w:ascii="Times New Roman" w:hAnsi="Times New Roman" w:eastAsia="Times New Roman" w:cs="Times New Roman"/>
        </w:rPr>
        <w:t xml:space="preserve"> with this screen shot</w:t>
      </w:r>
      <w:r w:rsidRPr="60DA4DAE" w:rsidR="32FFAC99">
        <w:rPr>
          <w:rFonts w:ascii="Times New Roman" w:hAnsi="Times New Roman" w:eastAsia="Times New Roman" w:cs="Times New Roman"/>
        </w:rPr>
        <w:t xml:space="preserve">: </w:t>
      </w:r>
    </w:p>
    <w:p w:rsidR="32FFAC99" w:rsidP="60DA4DAE" w:rsidRDefault="32FFAC99" w14:paraId="15F22364" w14:textId="257350E4">
      <w:pPr>
        <w:bidi w:val="0"/>
        <w:spacing w:before="0" w:beforeAutospacing="off" w:line="480" w:lineRule="auto"/>
        <w:rPr>
          <w:rFonts w:ascii="Times New Roman" w:hAnsi="Times New Roman" w:eastAsia="Times New Roman" w:cs="Times New Roman"/>
        </w:rPr>
      </w:pPr>
      <w:r w:rsidR="32FFAC99">
        <w:drawing>
          <wp:inline wp14:editId="4C93BC8C" wp14:anchorId="0D5E6046">
            <wp:extent cx="5943600" cy="1323975"/>
            <wp:effectExtent l="0" t="0" r="0" b="0"/>
            <wp:docPr id="623838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da8bfb276342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0DA4DAE" w:rsidR="32FFAC99">
        <w:rPr>
          <w:rFonts w:ascii="Times New Roman" w:hAnsi="Times New Roman" w:eastAsia="Times New Roman" w:cs="Times New Roman"/>
        </w:rPr>
        <w:t xml:space="preserve">Similar tests were developed for the other features.  </w:t>
      </w:r>
      <w:r w:rsidRPr="60DA4DAE" w:rsidR="32FFAC99">
        <w:rPr>
          <w:rFonts w:ascii="Times New Roman" w:hAnsi="Times New Roman" w:eastAsia="Times New Roman" w:cs="Times New Roman"/>
        </w:rPr>
        <w:t>In this particular screenshot we test for</w:t>
      </w:r>
      <w:r w:rsidRPr="60DA4DAE" w:rsidR="01F6D741">
        <w:rPr>
          <w:rFonts w:ascii="Times New Roman" w:hAnsi="Times New Roman" w:eastAsia="Times New Roman" w:cs="Times New Roman"/>
        </w:rPr>
        <w:t xml:space="preserve"> the software requirement of 10 characters or less for appointment ID, set by the client.</w:t>
      </w:r>
      <w:r w:rsidRPr="60DA4DAE" w:rsidR="01F6D741">
        <w:rPr>
          <w:rFonts w:ascii="Times New Roman" w:hAnsi="Times New Roman" w:eastAsia="Times New Roman" w:cs="Times New Roman"/>
        </w:rPr>
        <w:t xml:space="preserve"> </w:t>
      </w:r>
      <w:r w:rsidRPr="60DA4DAE" w:rsidR="01F6D741">
        <w:rPr>
          <w:rFonts w:ascii="Times New Roman" w:hAnsi="Times New Roman" w:eastAsia="Times New Roman" w:cs="Times New Roman"/>
        </w:rPr>
        <w:t>Likewise</w:t>
      </w:r>
      <w:r w:rsidRPr="60DA4DAE" w:rsidR="01F6D741">
        <w:rPr>
          <w:rFonts w:ascii="Times New Roman" w:hAnsi="Times New Roman" w:eastAsia="Times New Roman" w:cs="Times New Roman"/>
        </w:rPr>
        <w:t xml:space="preserve"> we are testing for the correct format for the appointment date </w:t>
      </w:r>
      <w:r w:rsidRPr="60DA4DAE" w:rsidR="5898E381">
        <w:rPr>
          <w:rFonts w:ascii="Times New Roman" w:hAnsi="Times New Roman" w:eastAsia="Times New Roman" w:cs="Times New Roman"/>
        </w:rPr>
        <w:t>inputted</w:t>
      </w:r>
      <w:r w:rsidRPr="60DA4DAE" w:rsidR="01F6D741">
        <w:rPr>
          <w:rFonts w:ascii="Times New Roman" w:hAnsi="Times New Roman" w:eastAsia="Times New Roman" w:cs="Times New Roman"/>
        </w:rPr>
        <w:t xml:space="preserve"> </w:t>
      </w:r>
      <w:r w:rsidRPr="60DA4DAE" w:rsidR="01F6D741">
        <w:rPr>
          <w:rFonts w:ascii="Times New Roman" w:hAnsi="Times New Roman" w:eastAsia="Times New Roman" w:cs="Times New Roman"/>
        </w:rPr>
        <w:t>and also</w:t>
      </w:r>
      <w:r w:rsidRPr="60DA4DAE" w:rsidR="01F6D741">
        <w:rPr>
          <w:rFonts w:ascii="Times New Roman" w:hAnsi="Times New Roman" w:eastAsia="Times New Roman" w:cs="Times New Roman"/>
        </w:rPr>
        <w:t xml:space="preserve"> consider the req</w:t>
      </w:r>
      <w:r w:rsidRPr="60DA4DAE" w:rsidR="31DDD132">
        <w:rPr>
          <w:rFonts w:ascii="Times New Roman" w:hAnsi="Times New Roman" w:eastAsia="Times New Roman" w:cs="Times New Roman"/>
        </w:rPr>
        <w:t>uirements of testing if the date is in the past</w:t>
      </w:r>
      <w:r w:rsidRPr="60DA4DAE" w:rsidR="081EEA36">
        <w:rPr>
          <w:rFonts w:ascii="Times New Roman" w:hAnsi="Times New Roman" w:eastAsia="Times New Roman" w:cs="Times New Roman"/>
        </w:rPr>
        <w:t xml:space="preserve"> and therefore invalid. </w:t>
      </w:r>
    </w:p>
    <w:p w:rsidR="081EEA36" w:rsidP="60DA4DAE" w:rsidRDefault="081EEA36" w14:paraId="7C4BD326" w14:textId="32FCE972">
      <w:pPr>
        <w:bidi w:val="0"/>
        <w:spacing w:before="0" w:beforeAutospacing="off" w:line="480" w:lineRule="auto"/>
      </w:pPr>
      <w:r w:rsidRPr="60DA4DAE" w:rsidR="081EEA36">
        <w:rPr>
          <w:rFonts w:ascii="Times New Roman" w:hAnsi="Times New Roman" w:eastAsia="Times New Roman" w:cs="Times New Roman"/>
        </w:rPr>
        <w:t>Again</w:t>
      </w:r>
      <w:r w:rsidRPr="60DA4DAE" w:rsidR="081EEA36">
        <w:rPr>
          <w:rFonts w:ascii="Times New Roman" w:hAnsi="Times New Roman" w:eastAsia="Times New Roman" w:cs="Times New Roman"/>
        </w:rPr>
        <w:t xml:space="preserve"> as per the screenshot, all </w:t>
      </w:r>
      <w:r w:rsidRPr="60DA4DAE" w:rsidR="081EEA36">
        <w:rPr>
          <w:rFonts w:ascii="Times New Roman" w:hAnsi="Times New Roman" w:eastAsia="Times New Roman" w:cs="Times New Roman"/>
        </w:rPr>
        <w:t>test</w:t>
      </w:r>
      <w:r w:rsidRPr="60DA4DAE" w:rsidR="081EEA36">
        <w:rPr>
          <w:rFonts w:ascii="Times New Roman" w:hAnsi="Times New Roman" w:eastAsia="Times New Roman" w:cs="Times New Roman"/>
        </w:rPr>
        <w:t xml:space="preserve"> ran effectively without failure </w:t>
      </w:r>
      <w:r w:rsidRPr="60DA4DAE" w:rsidR="2975672A">
        <w:rPr>
          <w:rFonts w:ascii="Times New Roman" w:hAnsi="Times New Roman" w:eastAsia="Times New Roman" w:cs="Times New Roman"/>
        </w:rPr>
        <w:t>with coverage running as high</w:t>
      </w:r>
      <w:r w:rsidRPr="60DA4DAE" w:rsidR="2975672A">
        <w:rPr>
          <w:rFonts w:ascii="Times New Roman" w:hAnsi="Times New Roman" w:eastAsia="Times New Roman" w:cs="Times New Roman"/>
        </w:rPr>
        <w:t xml:space="preserve"> as 79.5% thus ensuring </w:t>
      </w:r>
      <w:r w:rsidRPr="60DA4DAE" w:rsidR="2975672A">
        <w:rPr>
          <w:rFonts w:ascii="Times New Roman" w:hAnsi="Times New Roman" w:eastAsia="Times New Roman" w:cs="Times New Roman"/>
        </w:rPr>
        <w:t>adherance</w:t>
      </w:r>
      <w:r w:rsidRPr="60DA4DAE" w:rsidR="2975672A">
        <w:rPr>
          <w:rFonts w:ascii="Times New Roman" w:hAnsi="Times New Roman" w:eastAsia="Times New Roman" w:cs="Times New Roman"/>
        </w:rPr>
        <w:t xml:space="preserve"> to requirements. </w:t>
      </w:r>
      <w:r w:rsidR="006C212D">
        <w:drawing>
          <wp:inline wp14:editId="4815F5D8" wp14:anchorId="500FB837">
            <wp:extent cx="2437899" cy="2057891"/>
            <wp:effectExtent l="0" t="0" r="0" b="0"/>
            <wp:docPr id="561401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57727ff41e40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899" cy="205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12D">
        <w:drawing>
          <wp:inline wp14:editId="7E00E482" wp14:anchorId="6DAE950D">
            <wp:extent cx="3058155" cy="400012"/>
            <wp:effectExtent l="0" t="0" r="0" b="0"/>
            <wp:docPr id="638606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7833c1b34249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55" cy="4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2D" w:rsidP="60DA4DAE" w:rsidRDefault="006C212D" w14:paraId="38730C41" w14:textId="78845461">
      <w:pPr>
        <w:bidi w:val="0"/>
        <w:spacing w:before="0" w:beforeAutospacing="off" w:line="480" w:lineRule="auto"/>
        <w:rPr>
          <w:rFonts w:ascii="Times New Roman" w:hAnsi="Times New Roman" w:eastAsia="Times New Roman" w:cs="Times New Roman"/>
        </w:rPr>
      </w:pPr>
      <w:r w:rsidRPr="60DA4DAE" w:rsidR="006C212D">
        <w:rPr>
          <w:rFonts w:ascii="Times New Roman" w:hAnsi="Times New Roman" w:eastAsia="Times New Roman" w:cs="Times New Roman"/>
        </w:rPr>
        <w:t xml:space="preserve">The percentage figure </w:t>
      </w:r>
      <w:r w:rsidRPr="60DA4DAE" w:rsidR="006C212D">
        <w:rPr>
          <w:rFonts w:ascii="Times New Roman" w:hAnsi="Times New Roman" w:eastAsia="Times New Roman" w:cs="Times New Roman"/>
        </w:rPr>
        <w:t>represents</w:t>
      </w:r>
      <w:r w:rsidRPr="60DA4DAE" w:rsidR="006C212D">
        <w:rPr>
          <w:rFonts w:ascii="Times New Roman" w:hAnsi="Times New Roman" w:eastAsia="Times New Roman" w:cs="Times New Roman"/>
        </w:rPr>
        <w:t xml:space="preserve"> the percentage of code that was executed while running our tests</w:t>
      </w:r>
      <w:r w:rsidRPr="60DA4DAE" w:rsidR="644D40F8">
        <w:rPr>
          <w:rFonts w:ascii="Times New Roman" w:hAnsi="Times New Roman" w:eastAsia="Times New Roman" w:cs="Times New Roman"/>
        </w:rPr>
        <w:t xml:space="preserve"> as the test </w:t>
      </w:r>
      <w:r w:rsidRPr="60DA4DAE" w:rsidR="644D40F8">
        <w:rPr>
          <w:rFonts w:ascii="Times New Roman" w:hAnsi="Times New Roman" w:eastAsia="Times New Roman" w:cs="Times New Roman"/>
        </w:rPr>
        <w:t>ensure</w:t>
      </w:r>
      <w:r w:rsidRPr="60DA4DAE" w:rsidR="644D40F8">
        <w:rPr>
          <w:rFonts w:ascii="Times New Roman" w:hAnsi="Times New Roman" w:eastAsia="Times New Roman" w:cs="Times New Roman"/>
        </w:rPr>
        <w:t xml:space="preserve"> soundness by </w:t>
      </w:r>
      <w:r w:rsidRPr="60DA4DAE" w:rsidR="644D40F8">
        <w:rPr>
          <w:rFonts w:ascii="Times New Roman" w:hAnsi="Times New Roman" w:eastAsia="Times New Roman" w:cs="Times New Roman"/>
        </w:rPr>
        <w:t>validating</w:t>
      </w:r>
      <w:r w:rsidRPr="60DA4DAE" w:rsidR="644D40F8">
        <w:rPr>
          <w:rFonts w:ascii="Times New Roman" w:hAnsi="Times New Roman" w:eastAsia="Times New Roman" w:cs="Times New Roman"/>
        </w:rPr>
        <w:t xml:space="preserve"> </w:t>
      </w:r>
      <w:r w:rsidRPr="60DA4DAE" w:rsidR="644D40F8">
        <w:rPr>
          <w:rFonts w:ascii="Times New Roman" w:hAnsi="Times New Roman" w:eastAsia="Times New Roman" w:cs="Times New Roman"/>
        </w:rPr>
        <w:t>input, and</w:t>
      </w:r>
      <w:r w:rsidRPr="60DA4DAE" w:rsidR="644D40F8">
        <w:rPr>
          <w:rFonts w:ascii="Times New Roman" w:hAnsi="Times New Roman" w:eastAsia="Times New Roman" w:cs="Times New Roman"/>
        </w:rPr>
        <w:t xml:space="preserve"> adhering to the </w:t>
      </w:r>
      <w:r w:rsidRPr="60DA4DAE" w:rsidR="644D40F8">
        <w:rPr>
          <w:rFonts w:ascii="Times New Roman" w:hAnsi="Times New Roman" w:eastAsia="Times New Roman" w:cs="Times New Roman"/>
        </w:rPr>
        <w:t>clients</w:t>
      </w:r>
      <w:r w:rsidRPr="60DA4DAE" w:rsidR="644D40F8">
        <w:rPr>
          <w:rFonts w:ascii="Times New Roman" w:hAnsi="Times New Roman" w:eastAsia="Times New Roman" w:cs="Times New Roman"/>
        </w:rPr>
        <w:t xml:space="preserve"> expectations.</w:t>
      </w:r>
    </w:p>
    <w:p w:rsidR="5F3EE3AD" w:rsidP="60DA4DAE" w:rsidRDefault="5F3EE3AD" w14:paraId="0D9B18BF" w14:textId="03A996E3">
      <w:pPr>
        <w:bidi w:val="0"/>
        <w:spacing w:before="0" w:beforeAutospacing="off" w:line="480" w:lineRule="auto"/>
        <w:rPr>
          <w:rFonts w:ascii="Times New Roman" w:hAnsi="Times New Roman" w:eastAsia="Times New Roman" w:cs="Times New Roman"/>
        </w:rPr>
      </w:pPr>
      <w:r w:rsidRPr="60DA4DAE" w:rsidR="5F3EE3AD">
        <w:rPr>
          <w:rFonts w:ascii="Times New Roman" w:hAnsi="Times New Roman" w:eastAsia="Times New Roman" w:cs="Times New Roman"/>
        </w:rPr>
        <w:t xml:space="preserve">Here is an added example </w:t>
      </w:r>
      <w:r w:rsidRPr="60DA4DAE" w:rsidR="4B3AA68F">
        <w:rPr>
          <w:rFonts w:ascii="Times New Roman" w:hAnsi="Times New Roman" w:eastAsia="Times New Roman" w:cs="Times New Roman"/>
        </w:rPr>
        <w:t>of</w:t>
      </w:r>
      <w:r w:rsidRPr="60DA4DAE" w:rsidR="5F3EE3AD">
        <w:rPr>
          <w:rFonts w:ascii="Times New Roman" w:hAnsi="Times New Roman" w:eastAsia="Times New Roman" w:cs="Times New Roman"/>
        </w:rPr>
        <w:t xml:space="preserve"> boundary testing</w:t>
      </w:r>
      <w:r w:rsidRPr="60DA4DAE" w:rsidR="6ED37A99">
        <w:rPr>
          <w:rFonts w:ascii="Times New Roman" w:hAnsi="Times New Roman" w:eastAsia="Times New Roman" w:cs="Times New Roman"/>
        </w:rPr>
        <w:t xml:space="preserve"> for </w:t>
      </w:r>
      <w:r w:rsidRPr="60DA4DAE" w:rsidR="6ED37A99">
        <w:rPr>
          <w:rFonts w:ascii="Times New Roman" w:hAnsi="Times New Roman" w:eastAsia="Times New Roman" w:cs="Times New Roman"/>
        </w:rPr>
        <w:t>maximixing</w:t>
      </w:r>
      <w:r w:rsidRPr="60DA4DAE" w:rsidR="6ED37A99">
        <w:rPr>
          <w:rFonts w:ascii="Times New Roman" w:hAnsi="Times New Roman" w:eastAsia="Times New Roman" w:cs="Times New Roman"/>
        </w:rPr>
        <w:t xml:space="preserve"> efficiency</w:t>
      </w:r>
      <w:r w:rsidRPr="60DA4DAE" w:rsidR="5F3EE3AD">
        <w:rPr>
          <w:rFonts w:ascii="Times New Roman" w:hAnsi="Times New Roman" w:eastAsia="Times New Roman" w:cs="Times New Roman"/>
        </w:rPr>
        <w:t xml:space="preserve">: </w:t>
      </w:r>
    </w:p>
    <w:p w:rsidR="1D819731" w:rsidP="60DA4DAE" w:rsidRDefault="1D819731" w14:paraId="6FDEA8F4" w14:textId="5F700BEF">
      <w:pPr>
        <w:bidi w:val="0"/>
        <w:spacing w:before="0" w:beforeAutospacing="off" w:line="480" w:lineRule="auto"/>
      </w:pPr>
      <w:r w:rsidR="1D819731">
        <w:drawing>
          <wp:inline wp14:editId="64946766" wp14:anchorId="2109BFB5">
            <wp:extent cx="4572000" cy="723900"/>
            <wp:effectExtent l="0" t="0" r="0" b="0"/>
            <wp:docPr id="1018125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533b7cb81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D056B" w:rsidP="60DA4DAE" w:rsidRDefault="31DD056B" w14:paraId="58496CC7" w14:textId="77834474">
      <w:pPr>
        <w:bidi w:val="0"/>
        <w:spacing w:before="0" w:beforeAutospacing="off" w:line="480" w:lineRule="auto"/>
      </w:pPr>
      <w:r w:rsidR="31DD056B">
        <w:rPr/>
        <w:t>Reflection</w:t>
      </w:r>
    </w:p>
    <w:p w:rsidR="31DD056B" w:rsidP="60DA4DAE" w:rsidRDefault="31DD056B" w14:paraId="5501807C" w14:textId="6F3692FE">
      <w:pPr>
        <w:pStyle w:val="Normal"/>
        <w:bidi w:val="0"/>
        <w:spacing w:before="0" w:beforeAutospacing="off" w:line="480" w:lineRule="auto"/>
      </w:pPr>
      <w:r w:rsidR="31DD056B">
        <w:rPr/>
        <w:t xml:space="preserve">The testing techniques </w:t>
      </w:r>
      <w:r w:rsidR="31DD056B">
        <w:rPr/>
        <w:t>utilized</w:t>
      </w:r>
      <w:r w:rsidR="31DD056B">
        <w:rPr/>
        <w:t xml:space="preserve"> in this project were JUNIT testing, which includes black-box testing, boundary value analysis, exception handling. </w:t>
      </w:r>
    </w:p>
    <w:p w:rsidR="4EC3B8AF" w:rsidP="60DA4DAE" w:rsidRDefault="4EC3B8AF" w14:paraId="429FB4A9" w14:textId="0881FDB1">
      <w:pPr>
        <w:pStyle w:val="Normal"/>
        <w:bidi w:val="0"/>
        <w:spacing w:before="0" w:beforeAutospacing="off" w:line="480" w:lineRule="auto"/>
      </w:pPr>
      <w:r w:rsidR="4EC3B8AF">
        <w:rPr/>
        <w:t xml:space="preserve">For </w:t>
      </w:r>
      <w:r w:rsidR="4EC3B8AF">
        <w:rPr/>
        <w:t>blackbox</w:t>
      </w:r>
      <w:r w:rsidR="4EC3B8AF">
        <w:rPr/>
        <w:t xml:space="preserve"> testing, the logic is evaluated without taking any account into the purpose of the application. In this instance when we are eva</w:t>
      </w:r>
      <w:r w:rsidR="3AB0089E">
        <w:rPr/>
        <w:t xml:space="preserve">luating a date for our appointment, we </w:t>
      </w:r>
      <w:r w:rsidR="3AB0089E">
        <w:rPr/>
        <w:t>insure</w:t>
      </w:r>
      <w:r w:rsidR="3AB0089E">
        <w:rPr/>
        <w:t xml:space="preserve"> that the date is not in the past. Boundary testing whenever we are </w:t>
      </w:r>
      <w:r w:rsidR="3AB0089E">
        <w:rPr/>
        <w:t>validating</w:t>
      </w:r>
      <w:r w:rsidR="3AB0089E">
        <w:rPr/>
        <w:t xml:space="preserve"> that certain </w:t>
      </w:r>
      <w:r w:rsidR="3602EC7A">
        <w:rPr/>
        <w:t xml:space="preserve">stored or </w:t>
      </w:r>
      <w:r w:rsidR="3602EC7A">
        <w:rPr/>
        <w:t>inputted</w:t>
      </w:r>
      <w:r w:rsidR="3602EC7A">
        <w:rPr/>
        <w:t xml:space="preserve"> values are exactly 10 characters. </w:t>
      </w:r>
      <w:r w:rsidR="3843C2E1">
        <w:rPr/>
        <w:t xml:space="preserve"> And lastly exception handling when if there is a blank or null value, we </w:t>
      </w:r>
      <w:r w:rsidR="3843C2E1">
        <w:rPr/>
        <w:t>don’t</w:t>
      </w:r>
      <w:r w:rsidR="3843C2E1">
        <w:rPr/>
        <w:t xml:space="preserve"> accept the input as valid. </w:t>
      </w:r>
    </w:p>
    <w:p w:rsidR="3843C2E1" w:rsidP="60DA4DAE" w:rsidRDefault="3843C2E1" w14:paraId="27C978BE" w14:textId="52D46DAC">
      <w:pPr>
        <w:pStyle w:val="Normal"/>
        <w:bidi w:val="0"/>
        <w:spacing w:before="0" w:beforeAutospacing="off" w:line="480" w:lineRule="auto"/>
      </w:pPr>
      <w:r w:rsidR="3843C2E1">
        <w:rPr/>
        <w:t xml:space="preserve">Blackbox’s practical use is </w:t>
      </w:r>
      <w:r w:rsidR="66466016">
        <w:rPr/>
        <w:t xml:space="preserve">to run the code and </w:t>
      </w:r>
      <w:r w:rsidR="66466016">
        <w:rPr/>
        <w:t>observe</w:t>
      </w:r>
      <w:r w:rsidR="66466016">
        <w:rPr/>
        <w:t xml:space="preserve"> the behavior that the client expects. </w:t>
      </w:r>
      <w:r w:rsidR="45D4570D">
        <w:rPr/>
        <w:t xml:space="preserve">Boundary testing once again puts the limits of the </w:t>
      </w:r>
      <w:r w:rsidR="45D4570D">
        <w:rPr/>
        <w:t>clients</w:t>
      </w:r>
      <w:r w:rsidR="45D4570D">
        <w:rPr/>
        <w:t xml:space="preserve"> predetermined requirements for their use case which can be implemented and scaled. </w:t>
      </w:r>
      <w:r w:rsidR="45D4570D">
        <w:rPr/>
        <w:t>Lastly exemption handling prevents the program from crashing when an event that is not allowed or expected occurs.</w:t>
      </w:r>
      <w:r w:rsidR="45D4570D">
        <w:rPr/>
        <w:t xml:space="preserve"> </w:t>
      </w:r>
    </w:p>
    <w:p w:rsidR="60DA4DAE" w:rsidP="60DA4DAE" w:rsidRDefault="60DA4DAE" w14:paraId="2714A352" w14:textId="3108B056">
      <w:pPr>
        <w:pStyle w:val="Normal"/>
        <w:bidi w:val="0"/>
        <w:spacing w:before="0" w:beforeAutospacing="off" w:line="480" w:lineRule="auto"/>
      </w:pPr>
    </w:p>
    <w:p w:rsidR="1E9643F3" w:rsidP="60DA4DAE" w:rsidRDefault="1E9643F3" w14:paraId="3A3612D8" w14:textId="18422DDB">
      <w:pPr>
        <w:pStyle w:val="Normal"/>
        <w:bidi w:val="0"/>
        <w:spacing w:before="0" w:beforeAutospacing="off" w:line="480" w:lineRule="auto"/>
      </w:pPr>
      <w:r w:rsidR="1E9643F3">
        <w:rPr/>
        <w:t>For this particular project I implemented a proactive mindset.</w:t>
      </w:r>
      <w:r w:rsidR="1E9643F3">
        <w:rPr/>
        <w:t xml:space="preserve"> Here is an example of </w:t>
      </w:r>
      <w:r w:rsidR="11EE1633">
        <w:rPr/>
        <w:t xml:space="preserve">providing feedback to user on an appointment that does not exists: </w:t>
      </w:r>
    </w:p>
    <w:p w:rsidR="11EE1633" w:rsidP="60DA4DAE" w:rsidRDefault="11EE1633" w14:paraId="4C303BDD" w14:textId="77FF2547">
      <w:pPr>
        <w:bidi w:val="0"/>
        <w:spacing w:before="0" w:beforeAutospacing="off" w:line="480" w:lineRule="auto"/>
      </w:pPr>
      <w:r w:rsidR="11EE1633">
        <w:drawing>
          <wp:inline wp14:editId="2C4B93A1" wp14:anchorId="79A1B04F">
            <wp:extent cx="5943600" cy="1781175"/>
            <wp:effectExtent l="0" t="0" r="0" b="0"/>
            <wp:docPr id="907686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f7df350a2a44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EE1633" w:rsidP="60DA4DAE" w:rsidRDefault="11EE1633" w14:paraId="5146AEE2" w14:textId="0FC87A17">
      <w:pPr>
        <w:pStyle w:val="Normal"/>
        <w:bidi w:val="0"/>
        <w:spacing w:before="0" w:beforeAutospacing="off" w:line="480" w:lineRule="auto"/>
      </w:pPr>
      <w:r w:rsidR="11EE1633">
        <w:rPr/>
        <w:t xml:space="preserve">This is considering that the purpose of this </w:t>
      </w:r>
      <w:r w:rsidR="11EE1633">
        <w:rPr/>
        <w:t>particular part of the overall</w:t>
      </w:r>
      <w:r w:rsidR="11EE1633">
        <w:rPr/>
        <w:t xml:space="preserve"> program is to set </w:t>
      </w:r>
      <w:r w:rsidR="11EE1633">
        <w:rPr/>
        <w:t>appointments</w:t>
      </w:r>
      <w:r w:rsidR="11EE1633">
        <w:rPr/>
        <w:t xml:space="preserve">. </w:t>
      </w:r>
    </w:p>
    <w:p w:rsidR="60DA4DAE" w:rsidP="60DA4DAE" w:rsidRDefault="60DA4DAE" w14:paraId="3E0076B5" w14:textId="12870D30">
      <w:pPr>
        <w:bidi w:val="0"/>
        <w:spacing w:before="0" w:beforeAutospacing="off" w:line="480" w:lineRule="auto"/>
      </w:pPr>
    </w:p>
    <w:p w:rsidR="0C063247" w:rsidP="60DA4DAE" w:rsidRDefault="0C063247" w14:paraId="17E8553B" w14:textId="3262C19D">
      <w:pPr>
        <w:bidi w:val="0"/>
        <w:spacing w:before="0" w:beforeAutospacing="off" w:line="480" w:lineRule="auto"/>
      </w:pPr>
      <w:r w:rsidR="0C063247">
        <w:rPr/>
        <w:t>Bias can definitely creep in when you aren’t objective enough.</w:t>
      </w:r>
      <w:r w:rsidR="0C063247">
        <w:rPr/>
        <w:t xml:space="preserve"> The help I received was reviewing my feedback after </w:t>
      </w:r>
      <w:r w:rsidR="0C063247">
        <w:rPr/>
        <w:t>submitting</w:t>
      </w:r>
      <w:r w:rsidR="0C063247">
        <w:rPr/>
        <w:t xml:space="preserve"> my milestones/project 1. </w:t>
      </w:r>
      <w:r w:rsidR="1680E7E6">
        <w:rPr/>
        <w:t xml:space="preserve">In addition, not testing for when the code works, but also when it does not. </w:t>
      </w:r>
      <w:r w:rsidR="04A3D283">
        <w:rPr/>
        <w:t xml:space="preserve">Once </w:t>
      </w:r>
      <w:r w:rsidR="04A3D283">
        <w:rPr/>
        <w:t>again</w:t>
      </w:r>
      <w:r w:rsidR="04A3D283">
        <w:rPr/>
        <w:t xml:space="preserve"> we refer to my image of when code is tested for a specific </w:t>
      </w:r>
      <w:r w:rsidR="04A3D283">
        <w:rPr/>
        <w:t>amount</w:t>
      </w:r>
      <w:r w:rsidR="04A3D283">
        <w:rPr/>
        <w:t xml:space="preserve"> of characters </w:t>
      </w:r>
      <w:r w:rsidR="04A3D283">
        <w:rPr/>
        <w:t>in order to</w:t>
      </w:r>
      <w:r w:rsidR="04A3D283">
        <w:rPr/>
        <w:t xml:space="preserve"> be accepted as valid. </w:t>
      </w:r>
    </w:p>
    <w:p w:rsidR="04A3D283" w:rsidP="60DA4DAE" w:rsidRDefault="04A3D283" w14:paraId="0E371779" w14:textId="6D566AF8">
      <w:pPr>
        <w:bidi w:val="0"/>
        <w:spacing w:before="0" w:beforeAutospacing="off" w:line="480" w:lineRule="auto"/>
      </w:pPr>
      <w:r w:rsidR="04A3D283">
        <w:rPr/>
        <w:t xml:space="preserve">Being disciplined not only makes me a better team player, but it also avoids costly rollbacks or even refactoring </w:t>
      </w:r>
      <w:r w:rsidR="04A3D283">
        <w:rPr/>
        <w:t>large portions</w:t>
      </w:r>
      <w:r w:rsidR="04A3D283">
        <w:rPr/>
        <w:t xml:space="preserve"> of the code simply due to faulty logic or assumptions.  In the field I intend to not only </w:t>
      </w:r>
      <w:r w:rsidR="05E01AEB">
        <w:rPr/>
        <w:t xml:space="preserve">request outside evaluation of my code worthiness </w:t>
      </w:r>
      <w:r w:rsidR="75226993">
        <w:rPr/>
        <w:t xml:space="preserve">but also </w:t>
      </w:r>
      <w:r w:rsidR="5F697B45">
        <w:rPr/>
        <w:t>building</w:t>
      </w:r>
      <w:r w:rsidR="75226993">
        <w:rPr/>
        <w:t xml:space="preserve">  with</w:t>
      </w:r>
      <w:r w:rsidR="75226993">
        <w:rPr/>
        <w:t xml:space="preserve"> regression in mind as the code ev</w:t>
      </w:r>
      <w:r w:rsidR="5F5D56C0">
        <w:rPr/>
        <w:t xml:space="preserve">olves. </w:t>
      </w:r>
      <w:r w:rsidR="486D64ED">
        <w:rPr/>
        <w:t xml:space="preserve">The above screenshot </w:t>
      </w:r>
      <w:r w:rsidR="486D64ED">
        <w:rPr/>
        <w:t>updatedAppointment</w:t>
      </w:r>
      <w:r w:rsidR="486D64ED">
        <w:rPr/>
        <w:t xml:space="preserve"> throws an exemption when an Appointment ID is not found. In future </w:t>
      </w:r>
      <w:r w:rsidR="13AD8DA3">
        <w:rPr/>
        <w:t xml:space="preserve">when this code is used, we can make sure that every Appointment ID is found and safeguarded against invalid lookups. </w:t>
      </w:r>
    </w:p>
    <w:p w:rsidR="60DA4DAE" w:rsidP="60DA4DAE" w:rsidRDefault="60DA4DAE" w14:paraId="7E1751DC" w14:textId="5649157F">
      <w:pPr>
        <w:bidi w:val="0"/>
        <w:spacing w:before="0" w:beforeAutospacing="off"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05E972"/>
    <w:rsid w:val="00192E35"/>
    <w:rsid w:val="006C212D"/>
    <w:rsid w:val="01F6D741"/>
    <w:rsid w:val="0378E43E"/>
    <w:rsid w:val="04A3D283"/>
    <w:rsid w:val="050288AC"/>
    <w:rsid w:val="05E01AEB"/>
    <w:rsid w:val="05E1457D"/>
    <w:rsid w:val="05FE0168"/>
    <w:rsid w:val="077D3E7C"/>
    <w:rsid w:val="081EEA36"/>
    <w:rsid w:val="09A49364"/>
    <w:rsid w:val="0BF85E74"/>
    <w:rsid w:val="0C063247"/>
    <w:rsid w:val="0D45CC4C"/>
    <w:rsid w:val="0DCA5418"/>
    <w:rsid w:val="11B2CF67"/>
    <w:rsid w:val="11EE1633"/>
    <w:rsid w:val="13AD8DA3"/>
    <w:rsid w:val="1405E972"/>
    <w:rsid w:val="14DEB516"/>
    <w:rsid w:val="1680E7E6"/>
    <w:rsid w:val="1B563071"/>
    <w:rsid w:val="1BAC5765"/>
    <w:rsid w:val="1CEBA0E1"/>
    <w:rsid w:val="1D819731"/>
    <w:rsid w:val="1E9643F3"/>
    <w:rsid w:val="2059A383"/>
    <w:rsid w:val="20B743D4"/>
    <w:rsid w:val="2100291B"/>
    <w:rsid w:val="2347B714"/>
    <w:rsid w:val="270E7B77"/>
    <w:rsid w:val="2975672A"/>
    <w:rsid w:val="2AADEF96"/>
    <w:rsid w:val="2B1C7CAB"/>
    <w:rsid w:val="2D47D434"/>
    <w:rsid w:val="2DD7E6EA"/>
    <w:rsid w:val="2EBCB036"/>
    <w:rsid w:val="304D53A0"/>
    <w:rsid w:val="30AA9A4B"/>
    <w:rsid w:val="31DD056B"/>
    <w:rsid w:val="31DDD132"/>
    <w:rsid w:val="31ECF61B"/>
    <w:rsid w:val="32F4413E"/>
    <w:rsid w:val="32FFAC99"/>
    <w:rsid w:val="34F7034C"/>
    <w:rsid w:val="3602EC7A"/>
    <w:rsid w:val="369D3D39"/>
    <w:rsid w:val="377CC444"/>
    <w:rsid w:val="377CF469"/>
    <w:rsid w:val="37D707A6"/>
    <w:rsid w:val="383456CB"/>
    <w:rsid w:val="3843C2E1"/>
    <w:rsid w:val="385B2ABB"/>
    <w:rsid w:val="397F0688"/>
    <w:rsid w:val="3AB0089E"/>
    <w:rsid w:val="3B10B887"/>
    <w:rsid w:val="3C82FC87"/>
    <w:rsid w:val="41558A74"/>
    <w:rsid w:val="4163AABC"/>
    <w:rsid w:val="421ABF4D"/>
    <w:rsid w:val="43A1293D"/>
    <w:rsid w:val="43E00407"/>
    <w:rsid w:val="45D4570D"/>
    <w:rsid w:val="45F9D2AC"/>
    <w:rsid w:val="466F2914"/>
    <w:rsid w:val="47803A82"/>
    <w:rsid w:val="486D64ED"/>
    <w:rsid w:val="48C4A2EE"/>
    <w:rsid w:val="498C0704"/>
    <w:rsid w:val="49F0ED32"/>
    <w:rsid w:val="4AC21AE6"/>
    <w:rsid w:val="4B3AA68F"/>
    <w:rsid w:val="4C55A228"/>
    <w:rsid w:val="4C9E4049"/>
    <w:rsid w:val="4D8AFB46"/>
    <w:rsid w:val="4EC3B8AF"/>
    <w:rsid w:val="50755EBA"/>
    <w:rsid w:val="51AC84EB"/>
    <w:rsid w:val="51DF81E7"/>
    <w:rsid w:val="524320DC"/>
    <w:rsid w:val="533B1D8A"/>
    <w:rsid w:val="540EE114"/>
    <w:rsid w:val="56F022CD"/>
    <w:rsid w:val="571AD60C"/>
    <w:rsid w:val="577ADBAD"/>
    <w:rsid w:val="57D9B703"/>
    <w:rsid w:val="5898E381"/>
    <w:rsid w:val="58ED3786"/>
    <w:rsid w:val="59395492"/>
    <w:rsid w:val="5CE4B01F"/>
    <w:rsid w:val="5F3EE3AD"/>
    <w:rsid w:val="5F5D56C0"/>
    <w:rsid w:val="5F697B45"/>
    <w:rsid w:val="60DA4DAE"/>
    <w:rsid w:val="644D40F8"/>
    <w:rsid w:val="66466016"/>
    <w:rsid w:val="67C20156"/>
    <w:rsid w:val="6842C02F"/>
    <w:rsid w:val="688D523D"/>
    <w:rsid w:val="68B63D37"/>
    <w:rsid w:val="69EEE0C8"/>
    <w:rsid w:val="6BC7CAA9"/>
    <w:rsid w:val="6C92E9FF"/>
    <w:rsid w:val="6ED37A99"/>
    <w:rsid w:val="6FC1EBB7"/>
    <w:rsid w:val="6FDD2637"/>
    <w:rsid w:val="71C96CF1"/>
    <w:rsid w:val="71D05A4C"/>
    <w:rsid w:val="721D3C5D"/>
    <w:rsid w:val="73B41BF6"/>
    <w:rsid w:val="74C727DB"/>
    <w:rsid w:val="74CDD617"/>
    <w:rsid w:val="75226993"/>
    <w:rsid w:val="7525D10C"/>
    <w:rsid w:val="7A31374C"/>
    <w:rsid w:val="7BCF9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E972"/>
  <w15:chartTrackingRefBased/>
  <w15:docId w15:val="{DA9B0017-5023-4B12-BB6F-B2FBF3D847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60DA4DAE"/>
    <w:pPr>
      <w:bidi w:val="0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da8bfb276342bb" /><Relationship Type="http://schemas.openxmlformats.org/officeDocument/2006/relationships/image" Target="/media/image2.png" Id="R8857727ff41e4057" /><Relationship Type="http://schemas.openxmlformats.org/officeDocument/2006/relationships/image" Target="/media/image3.png" Id="R227833c1b34249c2" /><Relationship Type="http://schemas.openxmlformats.org/officeDocument/2006/relationships/image" Target="/media/image4.png" Id="R101533b7cb814521" /><Relationship Type="http://schemas.openxmlformats.org/officeDocument/2006/relationships/image" Target="/media/image5.png" Id="Ra9f7df350a2a44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2025-04-20T13:11:25.4007722Z</dcterms:created>
  <dcterms:modified xsi:type="dcterms:W3CDTF">2025-04-20T15:37:30.7692713Z</dcterms:modified>
  <dc:creator>Aguilar, Juan</dc:creator>
  <lastModifiedBy>Aguilar, Juan</lastModifiedBy>
</coreProperties>
</file>