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MARCO INTEGRAL DEL MOTOR DE INTERPRETACIÓN HOLÍSTICA ESTRUCTURADA</w:t>
      </w:r>
    </w:p>
    <w:p>
      <w:r>
        <w:t>Fundamentos, métodos, prácticas y motor evaluativo</w:t>
        <w:br/>
      </w:r>
    </w:p>
    <w:p>
      <w:r>
        <w:t>Documento metodológico completo – Versión extendida</w:t>
        <w:br/>
      </w:r>
    </w:p>
    <w:p>
      <w:r>
        <w:t>Proyecto: Motor de Síntesis Holística Evaluativa (MSHE)</w:t>
        <w:br/>
      </w:r>
    </w:p>
    <w:p>
      <w:r>
        <w:br w:type="page"/>
      </w:r>
    </w:p>
    <w:p>
      <w:pPr>
        <w:pStyle w:val="Heading1"/>
      </w:pPr>
      <w:r>
        <w:t>1. Introducción General</w:t>
      </w:r>
    </w:p>
    <w:p>
      <w:r>
        <w:t>La interpretación holística de la experiencia humana ha estado históricamente fragmentada en múltiples disciplinas, lenguajes y tradiciones. Cada una de ellas —simbólica, arquetípica, narrativa, sistémica o energética— ha aportado perspectivas valiosas, pero rara vez ha existido un marco metodológico común que permita integrarlas de forma estructurada, trazable y evolutiva.</w:t>
        <w:br/>
        <w:br/>
        <w:t>El presente documento define un ecosistema integral de interpretación holística estructurada, diseñado para organizar, articular y evaluar prácticas no clínicas sin reducirlas a un modelo médico ni convertirlas en sistemas dogmáticos. Este ecosistema integra métodos tradicionales, tests no médicos, análisis simbólicos y un motor evaluativo asistido por inteligencia artificial, manteniendo siempre la soberanía humana como principio rector.</w:t>
      </w:r>
    </w:p>
    <w:p>
      <w:pPr>
        <w:pStyle w:val="Heading1"/>
      </w:pPr>
      <w:r>
        <w:t>2. Principios Transversales del Ecosistema</w:t>
      </w:r>
    </w:p>
    <w:p>
      <w:r>
        <w:t>Todos los métodos, prácticas, tests y análisis que forman parte de este marco comparten principios comunes que garantizan coherencia ética, metodológica y operativa.</w:t>
        <w:br/>
        <w:br/>
        <w:t>No medicalización: ninguna de las prácticas descritas tiene como objetivo diagnosticar enfermedades ni sustituir evaluaciones médicas o psicológicas.</w:t>
        <w:br/>
        <w:br/>
        <w:t>Lenguaje simbólico y consultivo: se emplean expresiones como lectura, hipótesis simbólica, proceso o resonancia, evitando afirmaciones categóricas.</w:t>
        <w:br/>
        <w:br/>
        <w:t>Soberanía humana: la interpretación final corresponde siempre a la persona acompañada y al profesional humano.</w:t>
        <w:br/>
        <w:br/>
        <w:t>Estructura sin dogma: la formalización metodológica no impone significados únicos, sino que organiza la observación.</w:t>
        <w:br/>
        <w:br/>
        <w:t>Trazabilidad y evolución: las lecturas se conciben como procesos comparables en el tiempo.</w:t>
      </w:r>
    </w:p>
    <w:p>
      <w:pPr>
        <w:pStyle w:val="Heading1"/>
      </w:pPr>
      <w:r>
        <w:t>3. Métodos Holísticos Integrados</w:t>
      </w:r>
    </w:p>
    <w:p>
      <w:pPr>
        <w:pStyle w:val="Heading2"/>
      </w:pPr>
      <w:r>
        <w:t>3.1 Cábala Aplicada y Numerología</w:t>
      </w:r>
    </w:p>
    <w:p>
      <w:r>
        <w:t>Estos métodos trabajan con estructuras simbólicas, matemáticas y arquetípicas que permiten explorar identidad, propósito y procesos de conciencia. Incluyen numerología completa, métodos Dshevastan® y Coquatrix, gematría, los 72 Nombres de la Cábala y el análisis de Tikún.</w:t>
        <w:br/>
        <w:br/>
        <w:t>Su rol dentro del ecosistema es aportar una estructura arquetípica estable que actúa como eje transversal de interpretación.</w:t>
      </w:r>
    </w:p>
    <w:p>
      <w:pPr>
        <w:pStyle w:val="Heading2"/>
      </w:pPr>
      <w:r>
        <w:t>3.2 Tarot Evolutivo y Simbólico</w:t>
      </w:r>
    </w:p>
    <w:p>
      <w:r>
        <w:t>El tarot se utiliza como lenguaje narrativo y arquetípico, no como herramienta predictiva. Incluye el Arcano de Vida, tarot terapéutico cruzado y tiradas simbólicas orientadas a procesos de transformación interna.</w:t>
        <w:br/>
        <w:br/>
        <w:t>Su función es reflejar dinámicas internas y procesos de cambio mediante símbolos universales.</w:t>
      </w:r>
    </w:p>
    <w:p>
      <w:pPr>
        <w:pStyle w:val="Heading2"/>
      </w:pPr>
      <w:r>
        <w:t>3.3 Astrología Terapéutica</w:t>
      </w:r>
    </w:p>
    <w:p>
      <w:r>
        <w:t>La astrología se aborda desde una lectura no predictiva, centrada en procesos internos y ritmos de conciencia. Incluye carta natal simbólica, planetas como arquetipos, signos como cualidades de conciencia y ciclos como fases de maduración.</w:t>
        <w:br/>
        <w:br/>
        <w:t>Su rol es ofrecer un marco temporal para comprender etapas vitales.</w:t>
      </w:r>
    </w:p>
    <w:p>
      <w:pPr>
        <w:pStyle w:val="Heading2"/>
      </w:pPr>
      <w:r>
        <w:t>3.4 Transgeneracional y Sistémico</w:t>
      </w:r>
    </w:p>
    <w:p>
      <w:r>
        <w:t>Explora la dimensión heredada de la experiencia humana mediante el análisis de repeticiones, dinámicas familiares invisibles y patrones narrativos del linaje.</w:t>
        <w:br/>
        <w:br/>
        <w:t>Su función es hacer visible lo no expresado dentro del sistema familiar.</w:t>
      </w:r>
    </w:p>
    <w:p>
      <w:pPr>
        <w:pStyle w:val="Heading2"/>
      </w:pPr>
      <w:r>
        <w:t>3.5 Biodecodificación Simbólica</w:t>
      </w:r>
    </w:p>
    <w:p>
      <w:r>
        <w:t>Funciona como un lenguaje puente entre la experiencia corporal y el relato emocional. Utiliza diccionarios simbólicos de órganos y sistemas para formular preguntas reflexivas, no afirmaciones causales.</w:t>
        <w:br/>
        <w:br/>
        <w:t>Su rol es abrir espacios de reflexión sobre el significado subjetivo del cuerpo.</w:t>
      </w:r>
    </w:p>
    <w:p>
      <w:pPr>
        <w:pStyle w:val="Heading1"/>
      </w:pPr>
      <w:r>
        <w:t>4. Tests y Screenings Holísticos No Clínicos</w:t>
      </w:r>
    </w:p>
    <w:p>
      <w:r>
        <w:t>El ecosistema incorpora tests y cuestionarios no médicos diseñados para estructurar la observación, facilitar la expresión del consultante y generar datos narrativos y simbólicos. Estos instrumentos no producen diagnósticos, sino insumos interpretativos.</w:t>
      </w:r>
    </w:p>
    <w:p>
      <w:pPr>
        <w:pStyle w:val="Heading1"/>
      </w:pPr>
      <w:r>
        <w:t>5. Motor de Síntesis Holística Evaluativa (MSHE)</w:t>
      </w:r>
    </w:p>
    <w:p>
      <w:r>
        <w:t>El MSHE constituye la capa superior de integración del ecosistema. Lee automáticamente los resultados de todos los métodos y tests no clínicos, los cruza mediante ejes comunes, aplica ponderaciones configurables, genera scoring simbólico y asiste al terapeuta mediante inteligencia artificial interpretativa.</w:t>
        <w:br/>
        <w:br/>
        <w:t>El scoring no mide salud ni valor personal; organiza la atención y permite observar evolución temporal.</w:t>
        <w:br/>
        <w:br/>
        <w:t>La IA actúa como integrador, detector de patrones y asistente de redacción, siempre bajo validación humana.</w:t>
      </w:r>
    </w:p>
    <w:p>
      <w:pPr>
        <w:pStyle w:val="Heading1"/>
      </w:pPr>
      <w:r>
        <w:t>6. Evolución Temporal y Proceso</w:t>
      </w:r>
    </w:p>
    <w:p>
      <w:r>
        <w:t>El ecosistema permite observar procesos de evolución mediante comparaciones entre lecturas sucesivas. Esto transforma la práctica holística de una lectura puntual a una lectura procesual, facilitando el acompañamiento consciente a largo plazo.</w:t>
      </w:r>
    </w:p>
    <w:p>
      <w:pPr>
        <w:pStyle w:val="Heading1"/>
      </w:pPr>
      <w:r>
        <w:t>7. Conclusión General</w:t>
      </w:r>
    </w:p>
    <w:p>
      <w:r>
        <w:t>Este marco no pretende explicar al ser humano desde una única teoría, sino crear un espacio estructurado donde múltiples lenguajes holísticos puedan dialogar con rigor y responsabilidad.</w:t>
        <w:br/>
        <w:br/>
        <w:t>El MSHE actúa como motor de coherencia, pero la riqueza del sistema reside en la pluralidad de métodos y en el criterio humano que los integra.</w:t>
        <w:br/>
        <w:br/>
        <w:t>La tecnología no interpreta al ser humano; facilita que el ser humano se observe y se interprete con mayor conciencia.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