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0A21EF4C" w14:textId="77777777" w:rsidR="00E00D6A" w:rsidRPr="007942C3" w:rsidRDefault="006A2293" w:rsidP="00E00D6A">
      <w:pPr>
        <w:spacing w:line="258" w:lineRule="auto"/>
        <w:ind w:right="20"/>
        <w:jc w:val="center"/>
        <w:rPr>
          <w:rFonts w:ascii="Times New Roman" w:hAnsi="Times New Roman"/>
          <w:b/>
          <w:spacing w:val="26"/>
          <w:w w:val="99"/>
          <w:sz w:val="48"/>
          <w:lang w:val="ro-RO"/>
        </w:rPr>
      </w:pPr>
      <w:r w:rsidRPr="007942C3">
        <w:rPr>
          <w:rFonts w:ascii="Times New Roman" w:hAnsi="Times New Roman"/>
          <w:b/>
          <w:spacing w:val="-1"/>
          <w:sz w:val="48"/>
          <w:lang w:val="ro-RO"/>
        </w:rPr>
        <w:t>&lt;Nume</w:t>
      </w:r>
      <w:r w:rsidRPr="007942C3">
        <w:rPr>
          <w:rFonts w:ascii="Times New Roman" w:hAnsi="Times New Roman"/>
          <w:b/>
          <w:spacing w:val="-35"/>
          <w:sz w:val="48"/>
          <w:lang w:val="ro-RO"/>
        </w:rPr>
        <w:t xml:space="preserve"> </w:t>
      </w:r>
      <w:r w:rsidRPr="007942C3">
        <w:rPr>
          <w:rFonts w:ascii="Times New Roman" w:hAnsi="Times New Roman"/>
          <w:b/>
          <w:sz w:val="48"/>
          <w:lang w:val="ro-RO"/>
        </w:rPr>
        <w:t>aplicație&gt;</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77777777" w:rsidR="00784D83" w:rsidRPr="007942C3" w:rsidRDefault="00784D83" w:rsidP="00784D83">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Echipa &lt;nr.&gt;/&lt;nume&gt;</w:t>
      </w:r>
    </w:p>
    <w:p w14:paraId="3A6AC3B3" w14:textId="77777777" w:rsidR="00784D83" w:rsidRPr="007942C3" w:rsidRDefault="00784D83" w:rsidP="00784D83">
      <w:pPr>
        <w:spacing w:before="53"/>
        <w:ind w:right="119"/>
        <w:jc w:val="right"/>
        <w:rPr>
          <w:rFonts w:ascii="Times New Roman" w:hAnsi="Times New Roman"/>
          <w:b/>
          <w:sz w:val="36"/>
          <w:lang w:val="ro-RO"/>
        </w:rPr>
      </w:pPr>
      <w:r w:rsidRPr="007942C3">
        <w:rPr>
          <w:rFonts w:ascii="Times New Roman" w:hAnsi="Times New Roman"/>
          <w:b/>
          <w:spacing w:val="-1"/>
          <w:sz w:val="36"/>
          <w:lang w:val="ro-RO"/>
        </w:rPr>
        <w:t>&lt;Nume</w:t>
      </w:r>
      <w:r w:rsidRPr="007942C3">
        <w:rPr>
          <w:rFonts w:ascii="Times New Roman" w:hAnsi="Times New Roman"/>
          <w:b/>
          <w:spacing w:val="-22"/>
          <w:sz w:val="36"/>
          <w:lang w:val="ro-RO"/>
        </w:rPr>
        <w:t xml:space="preserve"> </w:t>
      </w:r>
      <w:r w:rsidRPr="007942C3">
        <w:rPr>
          <w:rFonts w:ascii="Times New Roman" w:hAnsi="Times New Roman"/>
          <w:b/>
          <w:sz w:val="36"/>
          <w:lang w:val="ro-RO"/>
        </w:rPr>
        <w:t>student 1&gt;</w:t>
      </w:r>
    </w:p>
    <w:p w14:paraId="2CE28165" w14:textId="77777777" w:rsidR="00784D83" w:rsidRPr="007942C3" w:rsidRDefault="00784D83" w:rsidP="00784D83">
      <w:pPr>
        <w:spacing w:before="53"/>
        <w:ind w:right="119"/>
        <w:jc w:val="right"/>
        <w:rPr>
          <w:rFonts w:ascii="Times New Roman" w:hAnsi="Times New Roman"/>
          <w:b/>
          <w:sz w:val="36"/>
          <w:lang w:val="ro-RO"/>
        </w:rPr>
      </w:pPr>
      <w:r w:rsidRPr="007942C3">
        <w:rPr>
          <w:rFonts w:ascii="Times New Roman" w:hAnsi="Times New Roman"/>
          <w:b/>
          <w:spacing w:val="-1"/>
          <w:sz w:val="36"/>
          <w:lang w:val="ro-RO"/>
        </w:rPr>
        <w:t>&lt;Nume</w:t>
      </w:r>
      <w:r w:rsidRPr="007942C3">
        <w:rPr>
          <w:rFonts w:ascii="Times New Roman" w:hAnsi="Times New Roman"/>
          <w:b/>
          <w:spacing w:val="-22"/>
          <w:sz w:val="36"/>
          <w:lang w:val="ro-RO"/>
        </w:rPr>
        <w:t xml:space="preserve"> </w:t>
      </w:r>
      <w:r w:rsidRPr="007942C3">
        <w:rPr>
          <w:rFonts w:ascii="Times New Roman" w:hAnsi="Times New Roman"/>
          <w:b/>
          <w:sz w:val="36"/>
          <w:lang w:val="ro-RO"/>
        </w:rPr>
        <w:t>student 2&gt;</w:t>
      </w:r>
    </w:p>
    <w:p w14:paraId="088AD197" w14:textId="77777777" w:rsidR="00784D83" w:rsidRPr="007942C3" w:rsidRDefault="00784D83" w:rsidP="00784D83">
      <w:pPr>
        <w:spacing w:before="53"/>
        <w:ind w:right="119"/>
        <w:jc w:val="right"/>
        <w:rPr>
          <w:rFonts w:ascii="Times New Roman" w:eastAsia="Times New Roman" w:hAnsi="Times New Roman" w:cs="Times New Roman"/>
          <w:sz w:val="36"/>
          <w:szCs w:val="36"/>
          <w:lang w:val="ro-RO"/>
        </w:rPr>
      </w:pPr>
      <w:r w:rsidRPr="007942C3">
        <w:rPr>
          <w:rFonts w:ascii="Times New Roman" w:hAnsi="Times New Roman"/>
          <w:b/>
          <w:sz w:val="36"/>
          <w:lang w:val="ro-RO"/>
        </w:rPr>
        <w:t>…</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4851887B" w14:textId="77777777" w:rsidR="00355699" w:rsidRPr="007942C3" w:rsidRDefault="00355699">
      <w:pPr>
        <w:spacing w:line="200" w:lineRule="exact"/>
        <w:rPr>
          <w:sz w:val="20"/>
          <w:szCs w:val="20"/>
          <w:lang w:val="ro-RO"/>
        </w:rPr>
      </w:pPr>
    </w:p>
    <w:p w14:paraId="0B2C9B45" w14:textId="77777777" w:rsidR="00355699" w:rsidRPr="007942C3" w:rsidRDefault="00355699">
      <w:pPr>
        <w:spacing w:line="200" w:lineRule="exact"/>
        <w:rPr>
          <w:sz w:val="20"/>
          <w:szCs w:val="20"/>
          <w:lang w:val="ro-RO"/>
        </w:rPr>
      </w:pPr>
      <w:bookmarkStart w:id="0" w:name="_GoBack"/>
      <w:bookmarkEnd w:id="0"/>
    </w:p>
    <w:p w14:paraId="494D5C3D" w14:textId="77777777" w:rsidR="00355699" w:rsidRPr="007942C3" w:rsidRDefault="00355699">
      <w:pPr>
        <w:spacing w:line="200" w:lineRule="exact"/>
        <w:rPr>
          <w:sz w:val="20"/>
          <w:szCs w:val="20"/>
          <w:lang w:val="ro-RO"/>
        </w:rPr>
      </w:pPr>
    </w:p>
    <w:p w14:paraId="37D87683" w14:textId="77777777" w:rsidR="00355699" w:rsidRPr="007942C3" w:rsidRDefault="00355699">
      <w:pPr>
        <w:spacing w:line="200" w:lineRule="exact"/>
        <w:rPr>
          <w:sz w:val="20"/>
          <w:szCs w:val="20"/>
          <w:lang w:val="ro-RO"/>
        </w:rPr>
      </w:pPr>
    </w:p>
    <w:p w14:paraId="06475E14" w14:textId="77777777" w:rsidR="00355699" w:rsidRPr="007942C3" w:rsidRDefault="00355699">
      <w:pPr>
        <w:spacing w:line="200" w:lineRule="exact"/>
        <w:rPr>
          <w:sz w:val="20"/>
          <w:szCs w:val="20"/>
          <w:lang w:val="ro-RO"/>
        </w:rPr>
      </w:pPr>
    </w:p>
    <w:p w14:paraId="7AF0DA9C" w14:textId="77777777" w:rsidR="00355699" w:rsidRPr="007942C3" w:rsidRDefault="00355699">
      <w:pPr>
        <w:spacing w:before="1" w:line="240" w:lineRule="exact"/>
        <w:rPr>
          <w:sz w:val="24"/>
          <w:szCs w:val="24"/>
          <w:lang w:val="ro-RO"/>
        </w:rPr>
      </w:pPr>
    </w:p>
    <w:p w14:paraId="04FF9F77" w14:textId="6D9C719D" w:rsidR="007A721C" w:rsidRPr="007942C3" w:rsidRDefault="00A52524" w:rsidP="007A721C">
      <w:pPr>
        <w:jc w:val="center"/>
        <w:rPr>
          <w:rFonts w:ascii="Times New Roman"/>
          <w:sz w:val="32"/>
          <w:lang w:val="ro-RO"/>
        </w:rPr>
      </w:pPr>
      <w:r w:rsidRPr="007942C3">
        <w:rPr>
          <w:rFonts w:ascii="Times New Roman"/>
          <w:sz w:val="32"/>
          <w:lang w:val="ro-RO"/>
        </w:rPr>
        <w:t>20</w:t>
      </w:r>
      <w:r w:rsidR="00784D83" w:rsidRPr="007942C3">
        <w:rPr>
          <w:rFonts w:ascii="Times New Roman"/>
          <w:sz w:val="32"/>
          <w:lang w:val="ro-RO"/>
        </w:rPr>
        <w:t>20</w:t>
      </w:r>
      <w:r w:rsidR="007A721C" w:rsidRPr="007942C3">
        <w:rPr>
          <w:rFonts w:ascii="Times New Roman"/>
          <w:sz w:val="32"/>
          <w:lang w:val="ro-RO"/>
        </w:rPr>
        <w:br w:type="page"/>
      </w:r>
    </w:p>
    <w:p w14:paraId="5D955765" w14:textId="77777777" w:rsidR="00355699" w:rsidRPr="007942C3" w:rsidRDefault="006A2293">
      <w:pPr>
        <w:spacing w:before="31"/>
        <w:ind w:left="1"/>
        <w:jc w:val="center"/>
        <w:rPr>
          <w:rFonts w:ascii="Times New Roman" w:eastAsia="Times New Roman" w:hAnsi="Times New Roman" w:cs="Times New Roman"/>
          <w:sz w:val="32"/>
          <w:szCs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CB0ADB">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CB0ADB">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CB0ADB">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CB0ADB">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CB0ADB">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CB0ADB">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CB0ADB">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CB0ADB">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CB0ADB">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CB0ADB">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pPr>
        <w:jc w:val="center"/>
        <w:rPr>
          <w:rFonts w:ascii="Calibri" w:eastAsia="Calibri" w:hAnsi="Calibri" w:cs="Calibri"/>
          <w:lang w:val="ro-RO"/>
        </w:rPr>
        <w:sectPr w:rsidR="00355699" w:rsidRPr="007942C3">
          <w:headerReference w:type="even" r:id="rId10"/>
          <w:headerReference w:type="default" r:id="rId11"/>
          <w:footerReference w:type="even" r:id="rId12"/>
          <w:footerReference w:type="default" r:id="rId13"/>
          <w:headerReference w:type="first" r:id="rId14"/>
          <w:footerReference w:type="first" r:id="rId15"/>
          <w:pgSz w:w="12240" w:h="15840"/>
          <w:pgMar w:top="680" w:right="620" w:bottom="280" w:left="620" w:header="720" w:footer="720" w:gutter="0"/>
          <w:cols w:space="720"/>
        </w:sectPr>
      </w:pPr>
    </w:p>
    <w:p w14:paraId="64CE4BA7" w14:textId="77777777" w:rsidR="00355699" w:rsidRPr="007942C3" w:rsidRDefault="006A2293">
      <w:pPr>
        <w:pStyle w:val="Heading1"/>
        <w:numPr>
          <w:ilvl w:val="0"/>
          <w:numId w:val="1"/>
        </w:numPr>
        <w:tabs>
          <w:tab w:val="left" w:pos="381"/>
        </w:tabs>
        <w:spacing w:before="35"/>
        <w:ind w:hanging="280"/>
        <w:rPr>
          <w:b w:val="0"/>
          <w:bCs w:val="0"/>
          <w:lang w:val="ro-RO"/>
        </w:rPr>
      </w:pPr>
      <w:bookmarkStart w:id="1"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1"/>
    </w:p>
    <w:p w14:paraId="5939328A" w14:textId="1E67E815" w:rsidR="00355699" w:rsidRPr="007942C3" w:rsidRDefault="006A2293">
      <w:pPr>
        <w:pStyle w:val="BodyText"/>
        <w:spacing w:before="181"/>
        <w:rPr>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2"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2"/>
    </w:p>
    <w:p w14:paraId="05CC542D" w14:textId="12FBBC46" w:rsidR="00355699" w:rsidRPr="007942C3" w:rsidRDefault="006A2293">
      <w:pPr>
        <w:pStyle w:val="BodyText"/>
        <w:rPr>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3" w:name="_Toc53917594"/>
      <w:r w:rsidRPr="007942C3">
        <w:rPr>
          <w:spacing w:val="-1"/>
          <w:lang w:val="ro-RO"/>
        </w:rPr>
        <w:t>Grupurile</w:t>
      </w:r>
      <w:r w:rsidRPr="007942C3">
        <w:rPr>
          <w:lang w:val="ro-RO"/>
        </w:rPr>
        <w:t xml:space="preserve"> de </w:t>
      </w:r>
      <w:r w:rsidRPr="007942C3">
        <w:rPr>
          <w:spacing w:val="-1"/>
          <w:lang w:val="ro-RO"/>
        </w:rPr>
        <w:t>interese</w:t>
      </w:r>
      <w:bookmarkEnd w:id="3"/>
    </w:p>
    <w:p w14:paraId="687A1C8C" w14:textId="536605F4" w:rsidR="00355699" w:rsidRPr="007942C3" w:rsidRDefault="006A2293">
      <w:pPr>
        <w:pStyle w:val="BodyText"/>
        <w:rPr>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4" w:name="_Toc53917595"/>
      <w:r w:rsidRPr="007942C3">
        <w:rPr>
          <w:spacing w:val="-1"/>
          <w:lang w:val="ro-RO"/>
        </w:rPr>
        <w:t>Colectarea</w:t>
      </w:r>
      <w:r w:rsidRPr="007942C3">
        <w:rPr>
          <w:spacing w:val="1"/>
          <w:lang w:val="ro-RO"/>
        </w:rPr>
        <w:t xml:space="preserve"> </w:t>
      </w:r>
      <w:r w:rsidRPr="007942C3">
        <w:rPr>
          <w:spacing w:val="-1"/>
          <w:lang w:val="ro-RO"/>
        </w:rPr>
        <w:t>cerințelor</w:t>
      </w:r>
      <w:bookmarkEnd w:id="4"/>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5"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5"/>
    </w:p>
    <w:p w14:paraId="3BC23E6E" w14:textId="31CED1E6" w:rsidR="00355699" w:rsidRPr="007942C3"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6" w:name="_Toc53917598"/>
      <w:r w:rsidRPr="007942C3">
        <w:rPr>
          <w:spacing w:val="-1"/>
          <w:lang w:val="ro-RO"/>
        </w:rPr>
        <w:t>Metode</w:t>
      </w:r>
      <w:r w:rsidRPr="007942C3">
        <w:rPr>
          <w:spacing w:val="-3"/>
          <w:lang w:val="ro-RO"/>
        </w:rPr>
        <w:t xml:space="preserve"> </w:t>
      </w:r>
      <w:r w:rsidRPr="007942C3">
        <w:rPr>
          <w:lang w:val="ro-RO"/>
        </w:rPr>
        <w:t>indirecte</w:t>
      </w:r>
      <w:bookmarkEnd w:id="6"/>
    </w:p>
    <w:p w14:paraId="6172BEE8" w14:textId="5305F970" w:rsidR="00355699" w:rsidRPr="007942C3" w:rsidRDefault="00A254C3">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7"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7"/>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39C3057F" w14:textId="0CE9E925" w:rsidR="007942C3" w:rsidRPr="007942C3" w:rsidRDefault="007942C3" w:rsidP="00A254C3">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0B4DE251" w14:textId="77777777" w:rsidR="000E67F8" w:rsidRPr="007942C3" w:rsidRDefault="000E67F8" w:rsidP="000E67F8">
      <w:pPr>
        <w:pStyle w:val="Heading1"/>
        <w:numPr>
          <w:ilvl w:val="0"/>
          <w:numId w:val="1"/>
        </w:numPr>
        <w:spacing w:before="240"/>
        <w:ind w:left="540"/>
        <w:rPr>
          <w:b w:val="0"/>
          <w:bCs w:val="0"/>
          <w:lang w:val="ro-RO"/>
        </w:rPr>
      </w:pPr>
      <w:bookmarkStart w:id="8" w:name="_Toc382729544"/>
      <w:bookmarkStart w:id="9" w:name="_Toc53917600"/>
      <w:r w:rsidRPr="007942C3">
        <w:rPr>
          <w:spacing w:val="-1"/>
          <w:lang w:val="ro-RO"/>
        </w:rPr>
        <w:t>Prioritizarea</w:t>
      </w:r>
      <w:r w:rsidRPr="007942C3">
        <w:rPr>
          <w:spacing w:val="1"/>
          <w:lang w:val="ro-RO"/>
        </w:rPr>
        <w:t xml:space="preserve"> </w:t>
      </w:r>
      <w:r w:rsidRPr="007942C3">
        <w:rPr>
          <w:spacing w:val="-1"/>
          <w:lang w:val="ro-RO"/>
        </w:rPr>
        <w:t>cerințelor</w:t>
      </w:r>
      <w:bookmarkEnd w:id="8"/>
      <w:bookmarkEnd w:id="9"/>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6EBB36F3" w:rsidR="007942C3" w:rsidRPr="00F30DCB" w:rsidRDefault="007942C3" w:rsidP="00A254C3">
      <w:pPr>
        <w:pStyle w:val="BodyText"/>
        <w:spacing w:line="256" w:lineRule="auto"/>
        <w:ind w:left="810" w:right="117"/>
        <w:jc w:val="both"/>
        <w:rPr>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w:t>
      </w:r>
      <w:r w:rsidR="00F30DCB">
        <w:rPr>
          <w:color w:val="A6A6A6"/>
          <w:spacing w:val="-1"/>
          <w:lang w:val="ro-RO"/>
        </w:rPr>
        <w:lastRenderedPageBreak/>
        <w:t xml:space="preserve">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3B470BC0" w:rsidR="00F30DCB" w:rsidRPr="007942C3" w:rsidRDefault="00F30DCB" w:rsidP="00F30DCB">
      <w:pPr>
        <w:pStyle w:val="BodyText"/>
        <w:ind w:left="810"/>
        <w:rPr>
          <w:color w:val="A6A6A6"/>
          <w:lang w:val="ro-RO"/>
        </w:rPr>
      </w:pPr>
      <w:r>
        <w:rPr>
          <w:color w:val="A6A6A6"/>
          <w:lang w:val="ro-RO"/>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77777777" w:rsidR="000E67F8" w:rsidRPr="007942C3" w:rsidRDefault="000E67F8" w:rsidP="000E67F8">
      <w:pPr>
        <w:pStyle w:val="BodyText"/>
        <w:spacing w:line="258" w:lineRule="auto"/>
        <w:ind w:left="0" w:right="117"/>
        <w:rPr>
          <w:lang w:val="ro-RO"/>
        </w:rPr>
      </w:pPr>
    </w:p>
    <w:sectPr w:rsidR="000E67F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C2DA2" w14:textId="77777777" w:rsidR="00CB0ADB" w:rsidRDefault="00CB0ADB" w:rsidP="005B0419">
      <w:r>
        <w:separator/>
      </w:r>
    </w:p>
  </w:endnote>
  <w:endnote w:type="continuationSeparator" w:id="0">
    <w:p w14:paraId="770D987F" w14:textId="77777777" w:rsidR="00CB0ADB" w:rsidRDefault="00CB0ADB"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FA94A" w14:textId="77777777" w:rsidR="005B0419" w:rsidRDefault="005B04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2D26A" w14:textId="1BF9CEEF" w:rsidR="005B0419" w:rsidRDefault="006E40B9">
    <w:pPr>
      <w:pStyle w:val="Footer"/>
    </w:pPr>
    <w:r>
      <w:rPr>
        <w:lang w:val="en-GB"/>
      </w:rPr>
      <w:t>Model de Radu Gramatovici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B50B" w14:textId="77777777" w:rsidR="005B0419" w:rsidRDefault="005B0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E34FA" w14:textId="77777777" w:rsidR="00CB0ADB" w:rsidRDefault="00CB0ADB" w:rsidP="005B0419">
      <w:r>
        <w:separator/>
      </w:r>
    </w:p>
  </w:footnote>
  <w:footnote w:type="continuationSeparator" w:id="0">
    <w:p w14:paraId="1DCDC48F" w14:textId="77777777" w:rsidR="00CB0ADB" w:rsidRDefault="00CB0ADB" w:rsidP="005B0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1E27C" w14:textId="77777777" w:rsidR="005B0419" w:rsidRDefault="005B04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A210E" w14:textId="77777777" w:rsidR="005B0419" w:rsidRDefault="005B04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313DE" w14:textId="77777777" w:rsidR="005B0419" w:rsidRDefault="005B0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2">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699"/>
    <w:rsid w:val="000D2A2E"/>
    <w:rsid w:val="000E67F8"/>
    <w:rsid w:val="00223C69"/>
    <w:rsid w:val="00320483"/>
    <w:rsid w:val="00355699"/>
    <w:rsid w:val="005449F7"/>
    <w:rsid w:val="005B0419"/>
    <w:rsid w:val="006A2293"/>
    <w:rsid w:val="006D47B8"/>
    <w:rsid w:val="006E40B9"/>
    <w:rsid w:val="00784D83"/>
    <w:rsid w:val="007942C3"/>
    <w:rsid w:val="007A721C"/>
    <w:rsid w:val="008E6F9E"/>
    <w:rsid w:val="00A254C3"/>
    <w:rsid w:val="00A52524"/>
    <w:rsid w:val="00B71949"/>
    <w:rsid w:val="00CB0ADB"/>
    <w:rsid w:val="00DB7940"/>
    <w:rsid w:val="00E00D6A"/>
    <w:rsid w:val="00E65B71"/>
    <w:rsid w:val="00EB13B0"/>
    <w:rsid w:val="00F30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4" ma:contentTypeDescription="Create a new document." ma:contentTypeScope="" ma:versionID="f17426e9163e096a9757c4fbb8c1a1fb">
  <xsd:schema xmlns:xsd="http://www.w3.org/2001/XMLSchema" xmlns:xs="http://www.w3.org/2001/XMLSchema" xmlns:p="http://schemas.microsoft.com/office/2006/metadata/properties" xmlns:ns2="15ce0899-ef80-4cae-8647-bf5405b1f034" targetNamespace="http://schemas.microsoft.com/office/2006/metadata/properties" ma:root="true" ma:fieldsID="ae0f47f959a0a923281ddcf921685de9" ns2:_="">
    <xsd:import namespace="15ce0899-ef80-4cae-8647-bf5405b1f0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C9C8E7D8-F695-4618-AA30-12920CBC8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729</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Microsoft account</cp:lastModifiedBy>
  <cp:revision>6</cp:revision>
  <dcterms:created xsi:type="dcterms:W3CDTF">2020-10-18T09:46:00Z</dcterms:created>
  <dcterms:modified xsi:type="dcterms:W3CDTF">2021-02-22T22:21:00Z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