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D88" w:rsidRDefault="002D7690" w:rsidP="002D7690">
      <w:pPr>
        <w:pStyle w:val="Title"/>
      </w:pPr>
      <w:r>
        <w:t xml:space="preserve">             </w:t>
      </w:r>
      <w:r w:rsidR="00E57B94">
        <w:t xml:space="preserve">  </w:t>
      </w:r>
      <w:r>
        <w:t xml:space="preserve"> Proiectarea Curriculară</w:t>
      </w:r>
    </w:p>
    <w:p w:rsidR="002D7690" w:rsidRDefault="002D7690" w:rsidP="002D7690"/>
    <w:p w:rsidR="002D7690" w:rsidRPr="002D7690" w:rsidRDefault="002D7690" w:rsidP="002D7690">
      <w:pPr>
        <w:rPr>
          <w:rFonts w:ascii="Times New Roman" w:hAnsi="Times New Roman" w:cs="Times New Roman"/>
          <w:sz w:val="24"/>
          <w:szCs w:val="24"/>
        </w:rPr>
      </w:pPr>
      <w:r w:rsidRPr="002D7690">
        <w:rPr>
          <w:rFonts w:ascii="Times New Roman" w:hAnsi="Times New Roman" w:cs="Times New Roman"/>
          <w:sz w:val="24"/>
          <w:szCs w:val="24"/>
          <w:u w:val="single"/>
        </w:rPr>
        <w:t>Context Intern</w:t>
      </w:r>
      <w:r w:rsidRPr="002D7690">
        <w:rPr>
          <w:rFonts w:ascii="Times New Roman" w:hAnsi="Times New Roman" w:cs="Times New Roman"/>
          <w:sz w:val="24"/>
          <w:szCs w:val="24"/>
        </w:rPr>
        <w:t>:</w:t>
      </w:r>
    </w:p>
    <w:p w:rsidR="002D7690" w:rsidRDefault="002D7690" w:rsidP="002D769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Variabile cu caracter </w:t>
      </w:r>
      <w:r w:rsidRPr="002D7690">
        <w:rPr>
          <w:rFonts w:ascii="Times New Roman" w:hAnsi="Times New Roman" w:cs="Times New Roman"/>
          <w:b/>
          <w:sz w:val="24"/>
          <w:szCs w:val="24"/>
        </w:rPr>
        <w:t>obiectiv</w:t>
      </w:r>
      <w:r>
        <w:rPr>
          <w:rFonts w:ascii="Times New Roman" w:hAnsi="Times New Roman" w:cs="Times New Roman"/>
          <w:sz w:val="24"/>
          <w:szCs w:val="24"/>
        </w:rPr>
        <w:t xml:space="preserve"> (resursele pedagogice informaționale, umane, didactico-materiale și financiare);</w:t>
      </w:r>
    </w:p>
    <w:p w:rsidR="002D7690" w:rsidRDefault="002D7690" w:rsidP="002D769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Variabile cu caracter </w:t>
      </w:r>
      <w:r w:rsidRPr="002D7690">
        <w:rPr>
          <w:rFonts w:ascii="Times New Roman" w:hAnsi="Times New Roman" w:cs="Times New Roman"/>
          <w:b/>
          <w:sz w:val="24"/>
          <w:szCs w:val="24"/>
        </w:rPr>
        <w:t>subiectiv</w:t>
      </w:r>
      <w:r>
        <w:rPr>
          <w:rFonts w:ascii="Times New Roman" w:hAnsi="Times New Roman" w:cs="Times New Roman"/>
          <w:sz w:val="24"/>
          <w:szCs w:val="24"/>
        </w:rPr>
        <w:t xml:space="preserve"> (stilul pedagogic și forme de predare).</w:t>
      </w:r>
    </w:p>
    <w:p w:rsidR="002D7690" w:rsidRDefault="002D7690" w:rsidP="002D7690">
      <w:pPr>
        <w:rPr>
          <w:rFonts w:ascii="Times New Roman" w:hAnsi="Times New Roman" w:cs="Times New Roman"/>
          <w:sz w:val="24"/>
          <w:szCs w:val="24"/>
        </w:rPr>
      </w:pPr>
      <w:r w:rsidRPr="002D7690">
        <w:rPr>
          <w:rFonts w:ascii="Times New Roman" w:hAnsi="Times New Roman" w:cs="Times New Roman"/>
          <w:sz w:val="24"/>
          <w:szCs w:val="24"/>
          <w:u w:val="single"/>
        </w:rPr>
        <w:t>Produsele Curriculumului</w:t>
      </w:r>
      <w:r>
        <w:rPr>
          <w:rFonts w:ascii="Times New Roman" w:hAnsi="Times New Roman" w:cs="Times New Roman"/>
          <w:sz w:val="24"/>
          <w:szCs w:val="24"/>
        </w:rPr>
        <w:t>:</w:t>
      </w:r>
    </w:p>
    <w:p w:rsidR="002D7690" w:rsidRDefault="002D7690" w:rsidP="002D76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Produse Curriculare la nivel de </w:t>
      </w:r>
      <w:r w:rsidRPr="002D7690">
        <w:rPr>
          <w:rFonts w:ascii="Times New Roman" w:hAnsi="Times New Roman" w:cs="Times New Roman"/>
          <w:b/>
          <w:sz w:val="24"/>
          <w:szCs w:val="24"/>
          <w:u w:val="single"/>
        </w:rPr>
        <w:t>Sistem</w:t>
      </w:r>
      <w:r>
        <w:rPr>
          <w:rFonts w:ascii="Times New Roman" w:hAnsi="Times New Roman" w:cs="Times New Roman"/>
          <w:sz w:val="24"/>
          <w:szCs w:val="24"/>
        </w:rPr>
        <w:t xml:space="preserve"> (sunt fundamentale):</w:t>
      </w:r>
    </w:p>
    <w:p w:rsidR="002D7690" w:rsidRDefault="002D7690" w:rsidP="002D769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Proiectele de reformă ale învățământului;</w:t>
      </w:r>
    </w:p>
    <w:p w:rsidR="002D7690" w:rsidRDefault="002D7690" w:rsidP="002D769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Modelele ideale elaborate de cercetarea fundamentală.</w:t>
      </w:r>
    </w:p>
    <w:p w:rsidR="002D7690" w:rsidRDefault="002D7690" w:rsidP="002D76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Produse Curriculare la nivel de </w:t>
      </w:r>
      <w:r w:rsidRPr="002D7690">
        <w:rPr>
          <w:rFonts w:ascii="Times New Roman" w:hAnsi="Times New Roman" w:cs="Times New Roman"/>
          <w:b/>
          <w:sz w:val="24"/>
          <w:szCs w:val="24"/>
          <w:u w:val="single"/>
        </w:rPr>
        <w:t>Proces</w:t>
      </w:r>
      <w:r>
        <w:rPr>
          <w:rFonts w:ascii="Times New Roman" w:hAnsi="Times New Roman" w:cs="Times New Roman"/>
          <w:sz w:val="24"/>
          <w:szCs w:val="24"/>
        </w:rPr>
        <w:t>:</w:t>
      </w:r>
    </w:p>
    <w:p w:rsidR="002D7690" w:rsidRDefault="002D7690" w:rsidP="002D7690">
      <w:pPr>
        <w:pStyle w:val="ListParagraph"/>
        <w:numPr>
          <w:ilvl w:val="1"/>
          <w:numId w:val="3"/>
        </w:numPr>
        <w:rPr>
          <w:rFonts w:ascii="Times New Roman" w:hAnsi="Times New Roman" w:cs="Times New Roman"/>
          <w:sz w:val="24"/>
          <w:szCs w:val="24"/>
        </w:rPr>
      </w:pPr>
      <w:r w:rsidRPr="002D7690">
        <w:rPr>
          <w:rFonts w:ascii="Times New Roman" w:hAnsi="Times New Roman" w:cs="Times New Roman"/>
          <w:i/>
          <w:sz w:val="24"/>
          <w:szCs w:val="24"/>
        </w:rPr>
        <w:t>Fundamentale</w:t>
      </w:r>
      <w:r>
        <w:rPr>
          <w:rFonts w:ascii="Times New Roman" w:hAnsi="Times New Roman" w:cs="Times New Roman"/>
          <w:sz w:val="24"/>
          <w:szCs w:val="24"/>
        </w:rPr>
        <w:t>: plan de învățământ, programele școalre pe trepte de învățământ;</w:t>
      </w:r>
    </w:p>
    <w:p w:rsidR="002D7690" w:rsidRDefault="002D7690" w:rsidP="002D7690">
      <w:pPr>
        <w:pStyle w:val="ListParagraph"/>
        <w:numPr>
          <w:ilvl w:val="1"/>
          <w:numId w:val="3"/>
        </w:numPr>
        <w:rPr>
          <w:rFonts w:ascii="Times New Roman" w:hAnsi="Times New Roman" w:cs="Times New Roman"/>
          <w:sz w:val="24"/>
          <w:szCs w:val="24"/>
        </w:rPr>
      </w:pPr>
      <w:r w:rsidRPr="002D7690">
        <w:rPr>
          <w:rFonts w:ascii="Times New Roman" w:hAnsi="Times New Roman" w:cs="Times New Roman"/>
          <w:i/>
          <w:sz w:val="24"/>
          <w:szCs w:val="24"/>
        </w:rPr>
        <w:t>Operaționale</w:t>
      </w:r>
      <w:r>
        <w:rPr>
          <w:rFonts w:ascii="Times New Roman" w:hAnsi="Times New Roman" w:cs="Times New Roman"/>
          <w:sz w:val="24"/>
          <w:szCs w:val="24"/>
        </w:rPr>
        <w:t>: pt. profesori – programa școalră anuală și manualul profesorului, pt. elevi – manualul școlar;</w:t>
      </w:r>
    </w:p>
    <w:p w:rsidR="002D7690" w:rsidRPr="007D5D4B" w:rsidRDefault="002D7690" w:rsidP="002D7690">
      <w:pPr>
        <w:pStyle w:val="ListParagraph"/>
        <w:numPr>
          <w:ilvl w:val="1"/>
          <w:numId w:val="3"/>
        </w:numPr>
        <w:rPr>
          <w:rFonts w:ascii="Times New Roman" w:hAnsi="Times New Roman" w:cs="Times New Roman"/>
          <w:sz w:val="24"/>
          <w:szCs w:val="24"/>
        </w:rPr>
      </w:pPr>
      <w:r w:rsidRPr="002D7690">
        <w:rPr>
          <w:rFonts w:ascii="Times New Roman" w:hAnsi="Times New Roman" w:cs="Times New Roman"/>
          <w:i/>
          <w:sz w:val="24"/>
          <w:szCs w:val="24"/>
        </w:rPr>
        <w:t>Auxiliare</w:t>
      </w:r>
      <w:r>
        <w:rPr>
          <w:rFonts w:ascii="Times New Roman" w:hAnsi="Times New Roman" w:cs="Times New Roman"/>
          <w:sz w:val="24"/>
          <w:szCs w:val="24"/>
        </w:rPr>
        <w:t>: materiale conexe ce susțin și aprofundează conținutul manualului.</w:t>
      </w:r>
    </w:p>
    <w:p w:rsidR="00E57B94" w:rsidRDefault="00E57B94" w:rsidP="002D7690">
      <w:pPr>
        <w:rPr>
          <w:rFonts w:ascii="Times New Roman" w:hAnsi="Times New Roman" w:cs="Times New Roman"/>
          <w:sz w:val="24"/>
          <w:szCs w:val="24"/>
        </w:rPr>
      </w:pPr>
      <w:r w:rsidRPr="00E57B94">
        <w:rPr>
          <w:rFonts w:ascii="Times New Roman" w:hAnsi="Times New Roman" w:cs="Times New Roman"/>
          <w:b/>
          <w:sz w:val="24"/>
          <w:szCs w:val="24"/>
          <w:u w:val="single"/>
        </w:rPr>
        <w:t>Plan de Învățământ (proiectat curricular)</w:t>
      </w:r>
      <w:r>
        <w:rPr>
          <w:rFonts w:ascii="Times New Roman" w:hAnsi="Times New Roman" w:cs="Times New Roman"/>
          <w:sz w:val="24"/>
          <w:szCs w:val="24"/>
        </w:rPr>
        <w:t>:</w:t>
      </w:r>
    </w:p>
    <w:p w:rsidR="00E57B94" w:rsidRDefault="00E57B94" w:rsidP="002D7690">
      <w:pPr>
        <w:rPr>
          <w:rFonts w:ascii="Times New Roman" w:hAnsi="Times New Roman" w:cs="Times New Roman"/>
          <w:sz w:val="24"/>
          <w:szCs w:val="24"/>
        </w:rPr>
      </w:pPr>
      <w:r>
        <w:rPr>
          <w:rFonts w:ascii="Times New Roman" w:hAnsi="Times New Roman" w:cs="Times New Roman"/>
          <w:sz w:val="24"/>
          <w:szCs w:val="24"/>
        </w:rPr>
        <w:tab/>
        <w:t>Are la bază obiective generale (clasele 1-12) și specifice (pe trepte de învățământ), exprimate în termeni de competențe și de conținuturi de bază. Avem competențe cheie și discipline de învățământ (stabilim numărul de ore, forma de organizare, evaluarea). Se pune problema construcției disciplinei (științe și arte construite academic, construcție tematică). În raport de conținut: intradisciplinaritate, interdisciplinaritate (structurală sau contextuală).</w:t>
      </w:r>
    </w:p>
    <w:p w:rsidR="00E57B94" w:rsidRDefault="00E57B94" w:rsidP="002D7690">
      <w:pPr>
        <w:rPr>
          <w:rFonts w:ascii="Times New Roman" w:hAnsi="Times New Roman" w:cs="Times New Roman"/>
          <w:sz w:val="24"/>
          <w:szCs w:val="24"/>
        </w:rPr>
      </w:pPr>
    </w:p>
    <w:p w:rsidR="00E57B94" w:rsidRDefault="00E57B94" w:rsidP="002D7690">
      <w:pPr>
        <w:rPr>
          <w:rFonts w:ascii="Times New Roman" w:hAnsi="Times New Roman" w:cs="Times New Roman"/>
          <w:sz w:val="24"/>
          <w:szCs w:val="24"/>
        </w:rPr>
      </w:pPr>
      <w:r w:rsidRPr="00E57B94">
        <w:rPr>
          <w:rFonts w:ascii="Times New Roman" w:hAnsi="Times New Roman" w:cs="Times New Roman"/>
          <w:b/>
          <w:sz w:val="24"/>
          <w:szCs w:val="24"/>
          <w:u w:val="single"/>
        </w:rPr>
        <w:t>Programa Școlară</w:t>
      </w:r>
      <w:r>
        <w:rPr>
          <w:rFonts w:ascii="Times New Roman" w:hAnsi="Times New Roman" w:cs="Times New Roman"/>
          <w:sz w:val="24"/>
          <w:szCs w:val="24"/>
        </w:rPr>
        <w:t xml:space="preserve"> (anuală) construită curricular:</w:t>
      </w:r>
    </w:p>
    <w:p w:rsidR="00E57B94" w:rsidRDefault="00E57B94" w:rsidP="00E57B94">
      <w:pPr>
        <w:pStyle w:val="ListParagraph"/>
        <w:numPr>
          <w:ilvl w:val="0"/>
          <w:numId w:val="4"/>
        </w:numPr>
        <w:rPr>
          <w:rFonts w:ascii="Times New Roman" w:hAnsi="Times New Roman" w:cs="Times New Roman"/>
          <w:sz w:val="24"/>
          <w:szCs w:val="24"/>
        </w:rPr>
      </w:pPr>
      <w:r w:rsidRPr="00E57B94">
        <w:rPr>
          <w:rFonts w:ascii="Times New Roman" w:hAnsi="Times New Roman" w:cs="Times New Roman"/>
          <w:i/>
          <w:sz w:val="24"/>
          <w:szCs w:val="24"/>
        </w:rPr>
        <w:t>Obiective Generale</w:t>
      </w:r>
      <w:r>
        <w:rPr>
          <w:rFonts w:ascii="Times New Roman" w:hAnsi="Times New Roman" w:cs="Times New Roman"/>
          <w:sz w:val="24"/>
          <w:szCs w:val="24"/>
        </w:rPr>
        <w:t xml:space="preserve">: </w:t>
      </w:r>
    </w:p>
    <w:p w:rsidR="00E57B94" w:rsidRDefault="00E57B94" w:rsidP="00E57B9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Pe treaptă (reflectă la nivel de treaptă și de an competențele cheie);</w:t>
      </w:r>
    </w:p>
    <w:p w:rsidR="00E57B94" w:rsidRDefault="00E57B94" w:rsidP="00E57B9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Pe an;</w:t>
      </w:r>
    </w:p>
    <w:p w:rsidR="00E57B94" w:rsidRDefault="00E57B94" w:rsidP="00E57B94">
      <w:pPr>
        <w:pStyle w:val="ListParagraph"/>
        <w:numPr>
          <w:ilvl w:val="0"/>
          <w:numId w:val="4"/>
        </w:numPr>
        <w:rPr>
          <w:rFonts w:ascii="Times New Roman" w:hAnsi="Times New Roman" w:cs="Times New Roman"/>
          <w:sz w:val="24"/>
          <w:szCs w:val="24"/>
        </w:rPr>
      </w:pPr>
      <w:r w:rsidRPr="00E57B94">
        <w:rPr>
          <w:rFonts w:ascii="Times New Roman" w:hAnsi="Times New Roman" w:cs="Times New Roman"/>
          <w:i/>
          <w:sz w:val="24"/>
          <w:szCs w:val="24"/>
        </w:rPr>
        <w:t>Obiective Specifice</w:t>
      </w:r>
      <w:r>
        <w:rPr>
          <w:rFonts w:ascii="Times New Roman" w:hAnsi="Times New Roman" w:cs="Times New Roman"/>
          <w:sz w:val="24"/>
          <w:szCs w:val="24"/>
        </w:rPr>
        <w:t>:</w:t>
      </w:r>
    </w:p>
    <w:p w:rsidR="00E57B94" w:rsidRDefault="00E57B94" w:rsidP="00E57B9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Pe an;</w:t>
      </w:r>
    </w:p>
    <w:p w:rsidR="00E57B94" w:rsidRDefault="00E57B94" w:rsidP="00E57B9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Pe semestru;</w:t>
      </w:r>
    </w:p>
    <w:p w:rsidR="00E57B94" w:rsidRDefault="00E57B94" w:rsidP="00E57B94">
      <w:pPr>
        <w:pStyle w:val="ListParagraph"/>
        <w:numPr>
          <w:ilvl w:val="1"/>
          <w:numId w:val="4"/>
        </w:numPr>
        <w:pBdr>
          <w:bottom w:val="single" w:sz="6" w:space="1" w:color="auto"/>
        </w:pBdr>
        <w:rPr>
          <w:rFonts w:ascii="Times New Roman" w:hAnsi="Times New Roman" w:cs="Times New Roman"/>
          <w:sz w:val="24"/>
          <w:szCs w:val="24"/>
        </w:rPr>
      </w:pPr>
      <w:r>
        <w:rPr>
          <w:rFonts w:ascii="Times New Roman" w:hAnsi="Times New Roman" w:cs="Times New Roman"/>
          <w:sz w:val="24"/>
          <w:szCs w:val="24"/>
        </w:rPr>
        <w:t>Pe unități de învățăre.</w:t>
      </w:r>
    </w:p>
    <w:p w:rsidR="00E57B94" w:rsidRDefault="007D5D4B" w:rsidP="00E57B94">
      <w:pPr>
        <w:rPr>
          <w:rFonts w:ascii="Times New Roman" w:eastAsia="MS Mincho" w:hAnsi="Times New Roman" w:cs="Times New Roman"/>
          <w:sz w:val="24"/>
          <w:szCs w:val="24"/>
        </w:rPr>
      </w:pPr>
      <w:r w:rsidRPr="007D5D4B">
        <w:rPr>
          <w:rFonts w:ascii="MS Mincho" w:eastAsia="MS Mincho" w:hAnsi="MS Mincho" w:cs="MS Mincho" w:hint="eastAsia"/>
          <w:sz w:val="24"/>
          <w:szCs w:val="24"/>
        </w:rPr>
        <w:t>⇒</w:t>
      </w:r>
      <w:r w:rsidR="00E57B94" w:rsidRPr="00E57B94">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2 dimensiuni ↔ Competențe = Conținuturi de bază (cunoștințe teoretice / aplicate / atitudinale).</w:t>
      </w:r>
    </w:p>
    <w:p w:rsidR="007D5D4B" w:rsidRDefault="007D5D4B" w:rsidP="00E57B94">
      <w:pPr>
        <w:rPr>
          <w:rFonts w:ascii="Times New Roman" w:eastAsia="MS Mincho" w:hAnsi="Times New Roman" w:cs="Times New Roman"/>
          <w:sz w:val="24"/>
          <w:szCs w:val="24"/>
        </w:rPr>
      </w:pPr>
      <w:r w:rsidRPr="007D5D4B">
        <w:rPr>
          <w:rFonts w:ascii="Times New Roman" w:eastAsia="MS Mincho" w:hAnsi="Times New Roman" w:cs="Times New Roman"/>
          <w:b/>
          <w:sz w:val="24"/>
          <w:szCs w:val="24"/>
          <w:u w:val="single"/>
        </w:rPr>
        <w:t>Competențe</w:t>
      </w:r>
      <w:r>
        <w:rPr>
          <w:rFonts w:ascii="Times New Roman" w:eastAsia="MS Mincho" w:hAnsi="Times New Roman" w:cs="Times New Roman"/>
          <w:sz w:val="24"/>
          <w:szCs w:val="24"/>
        </w:rPr>
        <w:t xml:space="preserve">: </w:t>
      </w:r>
    </w:p>
    <w:p w:rsidR="007D5D4B" w:rsidRDefault="007D5D4B" w:rsidP="007D5D4B">
      <w:pPr>
        <w:pStyle w:val="ListParagraph"/>
        <w:numPr>
          <w:ilvl w:val="0"/>
          <w:numId w:val="5"/>
        </w:numPr>
        <w:rPr>
          <w:rFonts w:ascii="Times New Roman" w:hAnsi="Times New Roman" w:cs="Times New Roman"/>
          <w:sz w:val="24"/>
          <w:szCs w:val="24"/>
        </w:rPr>
      </w:pPr>
      <w:r w:rsidRPr="007D5D4B">
        <w:rPr>
          <w:rFonts w:ascii="Times New Roman" w:hAnsi="Times New Roman" w:cs="Times New Roman"/>
          <w:i/>
          <w:sz w:val="24"/>
          <w:szCs w:val="24"/>
        </w:rPr>
        <w:t>Generale</w:t>
      </w:r>
      <w:r>
        <w:rPr>
          <w:rFonts w:ascii="Times New Roman" w:hAnsi="Times New Roman" w:cs="Times New Roman"/>
          <w:sz w:val="24"/>
          <w:szCs w:val="24"/>
        </w:rPr>
        <w:t>;</w:t>
      </w:r>
    </w:p>
    <w:p w:rsidR="007D5D4B" w:rsidRDefault="007D5D4B" w:rsidP="007D5D4B">
      <w:pPr>
        <w:pStyle w:val="ListParagraph"/>
        <w:numPr>
          <w:ilvl w:val="0"/>
          <w:numId w:val="5"/>
        </w:numPr>
        <w:rPr>
          <w:rFonts w:ascii="Times New Roman" w:hAnsi="Times New Roman" w:cs="Times New Roman"/>
          <w:sz w:val="24"/>
          <w:szCs w:val="24"/>
        </w:rPr>
      </w:pPr>
      <w:bookmarkStart w:id="0" w:name="_GoBack"/>
      <w:r w:rsidRPr="007D5D4B">
        <w:rPr>
          <w:rFonts w:ascii="Times New Roman" w:hAnsi="Times New Roman" w:cs="Times New Roman"/>
          <w:i/>
          <w:sz w:val="24"/>
          <w:szCs w:val="24"/>
        </w:rPr>
        <w:t>Specifice</w:t>
      </w:r>
      <w:bookmarkEnd w:id="0"/>
      <w:r>
        <w:rPr>
          <w:rFonts w:ascii="Times New Roman" w:hAnsi="Times New Roman" w:cs="Times New Roman"/>
          <w:sz w:val="24"/>
          <w:szCs w:val="24"/>
        </w:rPr>
        <w:t xml:space="preserve">: </w:t>
      </w:r>
    </w:p>
    <w:p w:rsidR="007D5D4B" w:rsidRDefault="007D5D4B" w:rsidP="007D5D4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De Grad I (la început) – cunoașterea simplă, înțelegere, aplicație;</w:t>
      </w:r>
    </w:p>
    <w:p w:rsidR="007D5D4B" w:rsidRPr="007D5D4B" w:rsidRDefault="007D5D4B" w:rsidP="007D5D4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De Grad II – analiză, sinteză, evaluare critică.</w:t>
      </w:r>
    </w:p>
    <w:sectPr w:rsidR="007D5D4B" w:rsidRPr="007D5D4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E39" w:rsidRDefault="003E6E39" w:rsidP="002D7690">
      <w:pPr>
        <w:spacing w:after="0" w:line="240" w:lineRule="auto"/>
      </w:pPr>
      <w:r>
        <w:separator/>
      </w:r>
    </w:p>
  </w:endnote>
  <w:endnote w:type="continuationSeparator" w:id="0">
    <w:p w:rsidR="003E6E39" w:rsidRDefault="003E6E39" w:rsidP="002D7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E39" w:rsidRDefault="003E6E39" w:rsidP="002D7690">
      <w:pPr>
        <w:spacing w:after="0" w:line="240" w:lineRule="auto"/>
      </w:pPr>
      <w:r>
        <w:separator/>
      </w:r>
    </w:p>
  </w:footnote>
  <w:footnote w:type="continuationSeparator" w:id="0">
    <w:p w:rsidR="003E6E39" w:rsidRDefault="003E6E39" w:rsidP="002D76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90" w:rsidRDefault="002D7690">
    <w:pPr>
      <w:pStyle w:val="Header"/>
    </w:pPr>
    <w:r>
      <w:t>Curs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B1487"/>
    <w:multiLevelType w:val="hybridMultilevel"/>
    <w:tmpl w:val="691842D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0162105"/>
    <w:multiLevelType w:val="hybridMultilevel"/>
    <w:tmpl w:val="E81C2144"/>
    <w:lvl w:ilvl="0" w:tplc="04180011">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5F4528B4"/>
    <w:multiLevelType w:val="hybridMultilevel"/>
    <w:tmpl w:val="E9EED802"/>
    <w:lvl w:ilvl="0" w:tplc="04180001">
      <w:start w:val="1"/>
      <w:numFmt w:val="bullet"/>
      <w:lvlText w:val=""/>
      <w:lvlJc w:val="left"/>
      <w:pPr>
        <w:ind w:left="720" w:hanging="360"/>
      </w:pPr>
      <w:rPr>
        <w:rFonts w:ascii="Symbol" w:hAnsi="Symbol" w:hint="default"/>
      </w:rPr>
    </w:lvl>
    <w:lvl w:ilvl="1" w:tplc="0418000F">
      <w:start w:val="1"/>
      <w:numFmt w:val="decimal"/>
      <w:lvlText w:val="%2."/>
      <w:lvlJc w:val="left"/>
      <w:pPr>
        <w:ind w:left="1440" w:hanging="360"/>
      </w:pPr>
      <w:rPr>
        <w:rFonts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683E5A71"/>
    <w:multiLevelType w:val="hybridMultilevel"/>
    <w:tmpl w:val="BDCA858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73B23597"/>
    <w:multiLevelType w:val="hybridMultilevel"/>
    <w:tmpl w:val="77D83B66"/>
    <w:lvl w:ilvl="0" w:tplc="04180011">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9E"/>
    <w:rsid w:val="002D7690"/>
    <w:rsid w:val="003E6E39"/>
    <w:rsid w:val="005F559E"/>
    <w:rsid w:val="007D5D4B"/>
    <w:rsid w:val="00B16D88"/>
    <w:rsid w:val="00E57B94"/>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97C86-FE6F-4A5B-B838-C5983F23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6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7690"/>
  </w:style>
  <w:style w:type="paragraph" w:styleId="Footer">
    <w:name w:val="footer"/>
    <w:basedOn w:val="Normal"/>
    <w:link w:val="FooterChar"/>
    <w:uiPriority w:val="99"/>
    <w:unhideWhenUsed/>
    <w:rsid w:val="002D76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7690"/>
  </w:style>
  <w:style w:type="paragraph" w:styleId="Title">
    <w:name w:val="Title"/>
    <w:basedOn w:val="Normal"/>
    <w:next w:val="Normal"/>
    <w:link w:val="TitleChar"/>
    <w:uiPriority w:val="10"/>
    <w:qFormat/>
    <w:rsid w:val="002D76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7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249</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dc:description/>
  <cp:lastModifiedBy>Larisa</cp:lastModifiedBy>
  <cp:revision>3</cp:revision>
  <dcterms:created xsi:type="dcterms:W3CDTF">2019-05-07T19:09:00Z</dcterms:created>
  <dcterms:modified xsi:type="dcterms:W3CDTF">2019-05-07T19:37:00Z</dcterms:modified>
</cp:coreProperties>
</file>