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5C15EC" w:rsidP="005C15EC">
      <w:pPr>
        <w:pStyle w:val="Title"/>
        <w:ind w:left="2124" w:firstLine="708"/>
      </w:pPr>
      <w:bookmarkStart w:id="0" w:name="_GoBack"/>
      <w:bookmarkEnd w:id="0"/>
      <w:r>
        <w:t xml:space="preserve">Recapitulare </w:t>
      </w:r>
    </w:p>
    <w:p w:rsidR="005C15EC" w:rsidRDefault="005C15EC" w:rsidP="005C15EC"/>
    <w:p w:rsidR="005C15EC" w:rsidRDefault="005C15EC" w:rsidP="005C15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Modulul Psiho-Pedagogic </w:t>
      </w:r>
      <w:r w:rsidRPr="005C15E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5EC">
        <w:rPr>
          <w:rFonts w:ascii="Times New Roman" w:hAnsi="Times New Roman" w:cs="Times New Roman"/>
          <w:b/>
          <w:sz w:val="24"/>
          <w:szCs w:val="24"/>
        </w:rPr>
        <w:t>Pedagogie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C15EC" w:rsidRDefault="005C15EC" w:rsidP="005C1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5EC">
        <w:rPr>
          <w:rFonts w:ascii="Times New Roman" w:hAnsi="Times New Roman" w:cs="Times New Roman"/>
          <w:sz w:val="24"/>
          <w:szCs w:val="24"/>
          <w:u w:val="single"/>
        </w:rPr>
        <w:t>Fundamentele Pedagogiei</w:t>
      </w:r>
      <w:r>
        <w:rPr>
          <w:rFonts w:ascii="Times New Roman" w:hAnsi="Times New Roman" w:cs="Times New Roman"/>
          <w:sz w:val="24"/>
          <w:szCs w:val="24"/>
        </w:rPr>
        <w:t>: conceptele de bază cu care lucrăm, adică:</w:t>
      </w:r>
    </w:p>
    <w:p w:rsidR="005C15EC" w:rsidRDefault="005C15EC" w:rsidP="005C1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Sistemul de Educație/Învățământ, </w:t>
      </w:r>
    </w:p>
    <w:p w:rsidR="005C15EC" w:rsidRDefault="005C15EC" w:rsidP="005C1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Educația, </w:t>
      </w:r>
    </w:p>
    <w:p w:rsidR="005C15EC" w:rsidRDefault="005C15EC" w:rsidP="005C1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Finalitățile Educației, </w:t>
      </w:r>
    </w:p>
    <w:p w:rsidR="005C15EC" w:rsidRDefault="005C15EC" w:rsidP="005C1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Conținuturile Generale (cele 5 – Moral, Estetic, Intelectual, Tehnologic, Psiho-Fizic), </w:t>
      </w:r>
    </w:p>
    <w:p w:rsidR="005C15EC" w:rsidRDefault="005C15EC" w:rsidP="005C1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Formele Generale.</w:t>
      </w:r>
    </w:p>
    <w:p w:rsidR="005C15EC" w:rsidRDefault="005C15EC" w:rsidP="005C1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5EC">
        <w:rPr>
          <w:rFonts w:ascii="Times New Roman" w:hAnsi="Times New Roman" w:cs="Times New Roman"/>
          <w:sz w:val="24"/>
          <w:szCs w:val="24"/>
          <w:u w:val="single"/>
        </w:rPr>
        <w:t>Teoria Curriculumului</w:t>
      </w:r>
      <w:r>
        <w:rPr>
          <w:rFonts w:ascii="Times New Roman" w:hAnsi="Times New Roman" w:cs="Times New Roman"/>
          <w:sz w:val="24"/>
          <w:szCs w:val="24"/>
        </w:rPr>
        <w:t>: ca paradigmă sau ca proiect educativ centrat pe obiective;</w:t>
      </w:r>
    </w:p>
    <w:p w:rsidR="005C15EC" w:rsidRDefault="005C15EC" w:rsidP="005C1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Teoria Instruiri/Didactica Generală</w:t>
      </w:r>
      <w:r w:rsidRPr="005C15EC">
        <w:rPr>
          <w:rFonts w:ascii="Times New Roman" w:hAnsi="Times New Roman" w:cs="Times New Roman"/>
          <w:sz w:val="24"/>
          <w:szCs w:val="24"/>
        </w:rPr>
        <w:t>;</w:t>
      </w:r>
      <w:r w:rsidR="00976439">
        <w:rPr>
          <w:rFonts w:ascii="Times New Roman" w:hAnsi="Times New Roman" w:cs="Times New Roman"/>
          <w:sz w:val="24"/>
          <w:szCs w:val="24"/>
        </w:rPr>
        <w:t xml:space="preserve">  </w:t>
      </w:r>
      <w:r w:rsidR="00976439" w:rsidRPr="00976439">
        <w:rPr>
          <w:rFonts w:ascii="Times New Roman" w:hAnsi="Times New Roman" w:cs="Times New Roman"/>
          <w:b/>
          <w:sz w:val="24"/>
          <w:szCs w:val="24"/>
        </w:rPr>
        <w:t>⸦</w:t>
      </w:r>
      <w:r w:rsidR="00976439">
        <w:rPr>
          <w:rFonts w:ascii="Times New Roman" w:hAnsi="Times New Roman" w:cs="Times New Roman"/>
          <w:sz w:val="24"/>
          <w:szCs w:val="24"/>
        </w:rPr>
        <w:t xml:space="preserve">  Teoria Generală a Ed. = Fundamentele Peda.</w:t>
      </w:r>
    </w:p>
    <w:p w:rsidR="005C15EC" w:rsidRPr="00976439" w:rsidRDefault="00976439" w:rsidP="00E60E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6439">
        <w:rPr>
          <w:rFonts w:ascii="Times New Roman" w:hAnsi="Times New Roman" w:cs="Times New Roman"/>
          <w:sz w:val="24"/>
          <w:szCs w:val="24"/>
          <w:u w:val="single"/>
        </w:rPr>
        <w:t>Teoria Evaluă</w:t>
      </w:r>
      <w:r w:rsidR="005C15EC" w:rsidRPr="00976439">
        <w:rPr>
          <w:rFonts w:ascii="Times New Roman" w:hAnsi="Times New Roman" w:cs="Times New Roman"/>
          <w:sz w:val="24"/>
          <w:szCs w:val="24"/>
          <w:u w:val="single"/>
        </w:rPr>
        <w:t>rii (subteorie a teoriei instruirii)</w:t>
      </w:r>
      <w:r w:rsidR="005C15EC" w:rsidRPr="00976439">
        <w:rPr>
          <w:rFonts w:ascii="Times New Roman" w:hAnsi="Times New Roman" w:cs="Times New Roman"/>
          <w:sz w:val="24"/>
          <w:szCs w:val="24"/>
        </w:rPr>
        <w:t>.</w:t>
      </w:r>
      <w:r w:rsidRPr="00976439">
        <w:rPr>
          <w:rFonts w:ascii="Times New Roman" w:hAnsi="Times New Roman" w:cs="Times New Roman"/>
          <w:sz w:val="24"/>
          <w:szCs w:val="24"/>
        </w:rPr>
        <w:t xml:space="preserve"> </w:t>
      </w:r>
      <w:r w:rsidRPr="00976439">
        <w:rPr>
          <w:rFonts w:ascii="Times New Roman" w:hAnsi="Times New Roman" w:cs="Times New Roman"/>
          <w:b/>
          <w:sz w:val="24"/>
          <w:szCs w:val="24"/>
        </w:rPr>
        <w:t>⸦</w:t>
      </w:r>
      <w:r w:rsidRPr="00976439">
        <w:rPr>
          <w:rFonts w:ascii="Times New Roman" w:hAnsi="Times New Roman" w:cs="Times New Roman"/>
          <w:sz w:val="24"/>
          <w:szCs w:val="24"/>
        </w:rPr>
        <w:t xml:space="preserve"> Teoria Generală a 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15EC" w:rsidRDefault="005C15EC" w:rsidP="005C15EC">
      <w:pPr>
        <w:pStyle w:val="Title"/>
        <w:ind w:left="2124"/>
      </w:pPr>
      <w:r>
        <w:t xml:space="preserve">    </w:t>
      </w:r>
      <w:r w:rsidR="009F35D8">
        <w:t xml:space="preserve"> </w:t>
      </w:r>
      <w:r>
        <w:t>Teoria Instruirii</w:t>
      </w:r>
    </w:p>
    <w:tbl>
      <w:tblPr>
        <w:tblStyle w:val="GridTable4"/>
        <w:tblpPr w:leftFromText="180" w:rightFromText="180" w:vertAnchor="text" w:horzAnchor="margin" w:tblpXSpec="center" w:tblpY="224"/>
        <w:tblW w:w="11026" w:type="dxa"/>
        <w:tblLook w:val="04A0" w:firstRow="1" w:lastRow="0" w:firstColumn="1" w:lastColumn="0" w:noHBand="0" w:noVBand="1"/>
      </w:tblPr>
      <w:tblGrid>
        <w:gridCol w:w="5513"/>
        <w:gridCol w:w="5513"/>
      </w:tblGrid>
      <w:tr w:rsidR="005C15EC" w:rsidTr="00796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:rsidR="005C15EC" w:rsidRDefault="007967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Teoria Generală a Educației / Fundamentele Pedagogiei</w:t>
            </w:r>
          </w:p>
        </w:tc>
        <w:tc>
          <w:tcPr>
            <w:tcW w:w="5513" w:type="dxa"/>
            <w:vAlign w:val="center"/>
          </w:tcPr>
          <w:p w:rsidR="005C15EC" w:rsidRDefault="007967D8" w:rsidP="00796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Teoria Instruirii / Didactica Generală</w:t>
            </w:r>
          </w:p>
        </w:tc>
      </w:tr>
      <w:tr w:rsidR="005C15EC" w:rsidTr="00796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:rsidR="005C15EC" w:rsidRDefault="007967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Studiază: Educația                                                </w:t>
            </w:r>
            <w:r w:rsidRPr="007967D8">
              <w:rPr>
                <w:rFonts w:ascii="Times New Roman" w:hAnsi="Times New Roman" w:cs="Times New Roman"/>
                <w:sz w:val="56"/>
              </w:rPr>
              <w:t>⸧</w:t>
            </w:r>
          </w:p>
        </w:tc>
        <w:tc>
          <w:tcPr>
            <w:tcW w:w="5513" w:type="dxa"/>
            <w:vAlign w:val="center"/>
          </w:tcPr>
          <w:p w:rsidR="005C15EC" w:rsidRDefault="007967D8" w:rsidP="00796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Studiază: Instruirea (activitate în procesul de învățământ, reprezentând principalul subsistem al educației)</w:t>
            </w:r>
          </w:p>
        </w:tc>
      </w:tr>
      <w:tr w:rsidR="005C15EC" w:rsidTr="007967D8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:rsidR="005C15EC" w:rsidRDefault="007967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Contextul de Realizare: Sistemul de Educație/Învățământ                                             </w:t>
            </w:r>
            <w:r w:rsidRPr="007967D8">
              <w:rPr>
                <w:rFonts w:ascii="Times New Roman" w:hAnsi="Times New Roman" w:cs="Times New Roman"/>
                <w:sz w:val="32"/>
              </w:rPr>
              <w:t>⸧</w:t>
            </w:r>
          </w:p>
        </w:tc>
        <w:tc>
          <w:tcPr>
            <w:tcW w:w="5513" w:type="dxa"/>
            <w:vAlign w:val="center"/>
          </w:tcPr>
          <w:p w:rsidR="005C15EC" w:rsidRDefault="007967D8" w:rsidP="00796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Contextul de Realizare: Procesul de Învățământ</w:t>
            </w:r>
          </w:p>
        </w:tc>
      </w:tr>
      <w:tr w:rsidR="005C15EC" w:rsidTr="00796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:rsidR="005C15EC" w:rsidRDefault="007967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Finalitățile Macrostructurale ale Educației        </w:t>
            </w:r>
            <w:r w:rsidRPr="007967D8">
              <w:rPr>
                <w:rFonts w:ascii="Times New Roman" w:hAnsi="Times New Roman" w:cs="Times New Roman"/>
                <w:sz w:val="48"/>
              </w:rPr>
              <w:t>⸧</w:t>
            </w:r>
          </w:p>
        </w:tc>
        <w:tc>
          <w:tcPr>
            <w:tcW w:w="5513" w:type="dxa"/>
            <w:vAlign w:val="center"/>
          </w:tcPr>
          <w:p w:rsidR="005C15EC" w:rsidRDefault="007967D8" w:rsidP="00796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Finalitățile Microstructurale ale Instruirii în Procesul de Învățământ (=</w:t>
            </w:r>
            <w:r w:rsidRPr="007967D8">
              <w:rPr>
                <w:rFonts w:ascii="Times New Roman" w:hAnsi="Times New Roman" w:cs="Times New Roman"/>
                <w:sz w:val="24"/>
                <w:u w:val="single"/>
              </w:rPr>
              <w:t>obiective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7967D8">
              <w:rPr>
                <w:rFonts w:ascii="Times New Roman" w:hAnsi="Times New Roman" w:cs="Times New Roman"/>
                <w:i/>
                <w:sz w:val="24"/>
              </w:rPr>
              <w:t>Generale, Specifice, Concrete/Operaționale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5C15EC" w:rsidTr="007967D8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:rsidR="005C15EC" w:rsidRDefault="007967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Conținuturile Generale: Moral, Estetic, Intelectual, Tehnologic, Psiho-Fizic                                         </w:t>
            </w:r>
            <w:r w:rsidRPr="007967D8">
              <w:rPr>
                <w:rFonts w:ascii="Times New Roman" w:hAnsi="Times New Roman" w:cs="Times New Roman"/>
                <w:sz w:val="32"/>
              </w:rPr>
              <w:t>⸧</w:t>
            </w:r>
          </w:p>
        </w:tc>
        <w:tc>
          <w:tcPr>
            <w:tcW w:w="5513" w:type="dxa"/>
            <w:vAlign w:val="center"/>
          </w:tcPr>
          <w:p w:rsidR="005C15EC" w:rsidRDefault="007967D8" w:rsidP="00796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Conținuturile Instruirii: Planul de Învățământ, Programa Școlară, Manuale Școlare</w:t>
            </w:r>
          </w:p>
        </w:tc>
      </w:tr>
      <w:tr w:rsidR="005C15EC" w:rsidTr="00796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:rsidR="005C15EC" w:rsidRDefault="007967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Formele Generale ale Educației: Formal, Nonformal, Informal                                             </w:t>
            </w:r>
            <w:r w:rsidRPr="007967D8">
              <w:rPr>
                <w:rFonts w:ascii="Times New Roman" w:hAnsi="Times New Roman" w:cs="Times New Roman"/>
                <w:sz w:val="32"/>
              </w:rPr>
              <w:t>⸧</w:t>
            </w:r>
          </w:p>
        </w:tc>
        <w:tc>
          <w:tcPr>
            <w:tcW w:w="5513" w:type="dxa"/>
            <w:vAlign w:val="center"/>
          </w:tcPr>
          <w:p w:rsidR="005C15EC" w:rsidRDefault="007967D8" w:rsidP="00976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Formele Generale ale Instruirii: </w:t>
            </w:r>
            <w:r w:rsidR="00976439">
              <w:rPr>
                <w:rFonts w:ascii="Times New Roman" w:hAnsi="Times New Roman" w:cs="Times New Roman"/>
                <w:sz w:val="24"/>
              </w:rPr>
              <w:t>Particulare, Concrete</w:t>
            </w:r>
          </w:p>
        </w:tc>
      </w:tr>
      <w:tr w:rsidR="005C15EC" w:rsidTr="007967D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:rsidR="005C15EC" w:rsidRDefault="009F35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Metodologia Educației Morale/Intelectuale…    </w:t>
            </w:r>
            <w:r w:rsidRPr="009F35D8">
              <w:rPr>
                <w:rFonts w:ascii="Times New Roman" w:hAnsi="Times New Roman" w:cs="Times New Roman"/>
                <w:sz w:val="48"/>
              </w:rPr>
              <w:t>⸧</w:t>
            </w:r>
          </w:p>
        </w:tc>
        <w:tc>
          <w:tcPr>
            <w:tcW w:w="5513" w:type="dxa"/>
            <w:vAlign w:val="center"/>
          </w:tcPr>
          <w:p w:rsidR="005C15EC" w:rsidRDefault="009F35D8" w:rsidP="00796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Metodologia Instruirii: Metode, Procedee, Mijloace</w:t>
            </w:r>
          </w:p>
        </w:tc>
      </w:tr>
      <w:tr w:rsidR="005C15EC" w:rsidTr="00796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:rsidR="005C15EC" w:rsidRDefault="009F35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Evaluarea Educației în cadrul Sistemului de Învățământ                                                             </w:t>
            </w:r>
            <w:r w:rsidRPr="009F35D8">
              <w:rPr>
                <w:rFonts w:ascii="Times New Roman" w:hAnsi="Times New Roman" w:cs="Times New Roman"/>
                <w:sz w:val="32"/>
              </w:rPr>
              <w:t>⸧</w:t>
            </w:r>
          </w:p>
        </w:tc>
        <w:tc>
          <w:tcPr>
            <w:tcW w:w="5513" w:type="dxa"/>
            <w:vAlign w:val="center"/>
          </w:tcPr>
          <w:p w:rsidR="005C15EC" w:rsidRDefault="009F35D8" w:rsidP="00796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Evaluarea Înstruirii în cadrul Procesului de Învățământ</w:t>
            </w:r>
          </w:p>
        </w:tc>
      </w:tr>
      <w:tr w:rsidR="005C15EC" w:rsidTr="007967D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vAlign w:val="center"/>
          </w:tcPr>
          <w:p w:rsidR="005C15EC" w:rsidRDefault="009F35D8" w:rsidP="007967D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Acțiuni subordonate Activității de Educație: Proiectare + Comunicare + Feedback = Mesajul Pedagogic                                                               </w:t>
            </w:r>
            <w:r w:rsidRPr="009F35D8">
              <w:rPr>
                <w:rFonts w:ascii="Times New Roman" w:hAnsi="Times New Roman" w:cs="Times New Roman"/>
                <w:sz w:val="40"/>
              </w:rPr>
              <w:t>⸧</w:t>
            </w:r>
          </w:p>
        </w:tc>
        <w:tc>
          <w:tcPr>
            <w:tcW w:w="5513" w:type="dxa"/>
            <w:vAlign w:val="center"/>
          </w:tcPr>
          <w:p w:rsidR="005C15EC" w:rsidRDefault="009F35D8" w:rsidP="00796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Acțiuni subordonate Activității de Instruire: Predare + Învățare + Evaluare</w:t>
            </w:r>
          </w:p>
        </w:tc>
      </w:tr>
    </w:tbl>
    <w:p w:rsidR="005C15EC" w:rsidRDefault="005C15EC" w:rsidP="005C15EC">
      <w:pPr>
        <w:jc w:val="both"/>
        <w:rPr>
          <w:rFonts w:ascii="Times New Roman" w:hAnsi="Times New Roman" w:cs="Times New Roman"/>
          <w:sz w:val="24"/>
        </w:rPr>
      </w:pPr>
    </w:p>
    <w:p w:rsidR="005C15EC" w:rsidRPr="005C15EC" w:rsidRDefault="005C15EC" w:rsidP="005C15EC">
      <w:pPr>
        <w:jc w:val="both"/>
        <w:rPr>
          <w:rFonts w:ascii="Times New Roman" w:hAnsi="Times New Roman" w:cs="Times New Roman"/>
          <w:sz w:val="24"/>
        </w:rPr>
      </w:pPr>
    </w:p>
    <w:sectPr w:rsidR="005C15EC" w:rsidRPr="005C15E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7B6" w:rsidRDefault="00B107B6" w:rsidP="005C15EC">
      <w:pPr>
        <w:spacing w:after="0" w:line="240" w:lineRule="auto"/>
      </w:pPr>
      <w:r>
        <w:separator/>
      </w:r>
    </w:p>
  </w:endnote>
  <w:endnote w:type="continuationSeparator" w:id="0">
    <w:p w:rsidR="00B107B6" w:rsidRDefault="00B107B6" w:rsidP="005C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7B6" w:rsidRDefault="00B107B6" w:rsidP="005C15EC">
      <w:pPr>
        <w:spacing w:after="0" w:line="240" w:lineRule="auto"/>
      </w:pPr>
      <w:r>
        <w:separator/>
      </w:r>
    </w:p>
  </w:footnote>
  <w:footnote w:type="continuationSeparator" w:id="0">
    <w:p w:rsidR="00B107B6" w:rsidRDefault="00B107B6" w:rsidP="005C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5EC" w:rsidRDefault="005C15EC">
    <w:pPr>
      <w:pStyle w:val="Header"/>
    </w:pPr>
    <w:r>
      <w:t>Curs 1</w:t>
    </w:r>
    <w:r w:rsidR="00FE3A1B">
      <w:t xml:space="preserve"> </w:t>
    </w:r>
    <w:r w:rsidR="00FE3A1B">
      <w:t>– Dumitrache Larisa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462A2"/>
    <w:multiLevelType w:val="hybridMultilevel"/>
    <w:tmpl w:val="4CA6078A"/>
    <w:lvl w:ilvl="0" w:tplc="946686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EC"/>
    <w:rsid w:val="005C15EC"/>
    <w:rsid w:val="007967D8"/>
    <w:rsid w:val="00815ABC"/>
    <w:rsid w:val="00976439"/>
    <w:rsid w:val="009F35D8"/>
    <w:rsid w:val="00B107B6"/>
    <w:rsid w:val="00B16D88"/>
    <w:rsid w:val="00C50582"/>
    <w:rsid w:val="00FE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513B6-B33C-4A23-98DF-2EB4976D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15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C1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5EC"/>
  </w:style>
  <w:style w:type="paragraph" w:styleId="Footer">
    <w:name w:val="footer"/>
    <w:basedOn w:val="Normal"/>
    <w:link w:val="FooterChar"/>
    <w:uiPriority w:val="99"/>
    <w:unhideWhenUsed/>
    <w:rsid w:val="005C1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5EC"/>
  </w:style>
  <w:style w:type="paragraph" w:styleId="ListParagraph">
    <w:name w:val="List Paragraph"/>
    <w:basedOn w:val="Normal"/>
    <w:uiPriority w:val="34"/>
    <w:qFormat/>
    <w:rsid w:val="005C15EC"/>
    <w:pPr>
      <w:ind w:left="720"/>
      <w:contextualSpacing/>
    </w:pPr>
  </w:style>
  <w:style w:type="table" w:styleId="TableGrid">
    <w:name w:val="Table Grid"/>
    <w:basedOn w:val="TableNormal"/>
    <w:uiPriority w:val="39"/>
    <w:rsid w:val="005C1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7967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300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5</cp:revision>
  <dcterms:created xsi:type="dcterms:W3CDTF">2019-10-10T17:43:00Z</dcterms:created>
  <dcterms:modified xsi:type="dcterms:W3CDTF">2019-12-23T14:42:00Z</dcterms:modified>
</cp:coreProperties>
</file>