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0AA1B926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 w:rsidR="00A13836">
        <w:rPr>
          <w:sz w:val="56"/>
          <w:szCs w:val="56"/>
        </w:rPr>
        <w:t>3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51E507D5" w:rsidR="00F52506" w:rsidRDefault="00A13836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Yanjie</w:t>
      </w:r>
      <w:proofErr w:type="spellEnd"/>
      <w:r>
        <w:rPr>
          <w:sz w:val="40"/>
          <w:szCs w:val="40"/>
        </w:rPr>
        <w:t xml:space="preserve"> Liu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A6A568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</w:t>
      </w:r>
      <w:r w:rsidR="00A13836">
        <w:rPr>
          <w:sz w:val="40"/>
          <w:szCs w:val="40"/>
        </w:rPr>
        <w:t>1</w:t>
      </w:r>
      <w:bookmarkStart w:id="0" w:name="_GoBack"/>
      <w:bookmarkEnd w:id="0"/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8C6EAA"/>
    <w:rsid w:val="00A13836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Liu, Yanjie</cp:lastModifiedBy>
  <cp:revision>9</cp:revision>
  <dcterms:created xsi:type="dcterms:W3CDTF">2016-06-06T02:54:00Z</dcterms:created>
  <dcterms:modified xsi:type="dcterms:W3CDTF">2020-04-19T04:33:00Z</dcterms:modified>
</cp:coreProperties>
</file>