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A2642" w14:textId="0CB4B7A5" w:rsidR="00C125AD" w:rsidRPr="00E53BB8" w:rsidRDefault="00C125AD" w:rsidP="00C125AD">
      <w:pPr>
        <w:jc w:val="center"/>
        <w:rPr>
          <w:b/>
          <w:bCs/>
          <w:lang w:val="en-US"/>
        </w:rPr>
      </w:pPr>
      <w:r w:rsidRPr="00E53BB8">
        <w:rPr>
          <w:b/>
          <w:bCs/>
          <w:lang w:val="en-US"/>
        </w:rPr>
        <w:t>UNIVERSITY OF VAASA</w:t>
      </w:r>
    </w:p>
    <w:p w14:paraId="1BAA7C88" w14:textId="77777777" w:rsidR="00C125AD" w:rsidRPr="00E53BB8" w:rsidRDefault="00C125AD" w:rsidP="00C125AD">
      <w:pPr>
        <w:jc w:val="center"/>
        <w:rPr>
          <w:b/>
          <w:bCs/>
          <w:lang w:val="en-US"/>
        </w:rPr>
      </w:pPr>
      <w:r w:rsidRPr="00E53BB8">
        <w:rPr>
          <w:b/>
          <w:bCs/>
          <w:lang w:val="en-US"/>
        </w:rPr>
        <w:t>FACULTY OF BUSINESS STUDIES</w:t>
      </w:r>
    </w:p>
    <w:p w14:paraId="76783CFA" w14:textId="77777777" w:rsidR="00C125AD" w:rsidRDefault="00C125AD" w:rsidP="00C125AD">
      <w:pPr>
        <w:jc w:val="center"/>
        <w:rPr>
          <w:b/>
          <w:bCs/>
          <w:lang w:val="en-US"/>
        </w:rPr>
      </w:pPr>
      <w:r w:rsidRPr="00E53BB8">
        <w:rPr>
          <w:b/>
          <w:bCs/>
          <w:lang w:val="en-US"/>
        </w:rPr>
        <w:t xml:space="preserve">DEPARTMENT OF ACCOUNTING AND FINANCE </w:t>
      </w:r>
    </w:p>
    <w:p w14:paraId="7DC83F46" w14:textId="77777777" w:rsidR="00C125AD" w:rsidRDefault="00C125AD" w:rsidP="00C125AD">
      <w:pPr>
        <w:jc w:val="center"/>
        <w:rPr>
          <w:b/>
          <w:bCs/>
          <w:lang w:val="en-US"/>
        </w:rPr>
      </w:pPr>
    </w:p>
    <w:p w14:paraId="0BF5EA98" w14:textId="77777777" w:rsidR="00C125AD" w:rsidRDefault="00C125AD" w:rsidP="00E63670">
      <w:pPr>
        <w:rPr>
          <w:b/>
          <w:bCs/>
          <w:lang w:val="en-US"/>
        </w:rPr>
      </w:pPr>
    </w:p>
    <w:p w14:paraId="74357ECA" w14:textId="77777777" w:rsidR="00C125AD" w:rsidRDefault="00C125AD" w:rsidP="00C125AD">
      <w:pPr>
        <w:jc w:val="center"/>
        <w:rPr>
          <w:b/>
          <w:bCs/>
          <w:lang w:val="en-US"/>
        </w:rPr>
      </w:pPr>
    </w:p>
    <w:p w14:paraId="434E06B7" w14:textId="77777777" w:rsidR="00C125AD" w:rsidRDefault="00C125AD" w:rsidP="00C125AD">
      <w:pPr>
        <w:jc w:val="center"/>
        <w:rPr>
          <w:b/>
          <w:bCs/>
          <w:lang w:val="en-US"/>
        </w:rPr>
      </w:pPr>
    </w:p>
    <w:p w14:paraId="692C5A2A" w14:textId="77777777" w:rsidR="00C125AD" w:rsidRDefault="00C125AD" w:rsidP="00C125AD">
      <w:pPr>
        <w:jc w:val="center"/>
        <w:rPr>
          <w:b/>
          <w:bCs/>
          <w:lang w:val="en-US"/>
        </w:rPr>
      </w:pPr>
    </w:p>
    <w:p w14:paraId="658BE1F6" w14:textId="77777777" w:rsidR="00C125AD" w:rsidRDefault="00C125AD" w:rsidP="00C125AD">
      <w:pPr>
        <w:jc w:val="center"/>
        <w:rPr>
          <w:bCs/>
          <w:lang w:val="en-US"/>
        </w:rPr>
      </w:pPr>
    </w:p>
    <w:p w14:paraId="42687900" w14:textId="77777777" w:rsidR="00C125AD" w:rsidRPr="002B1EAA" w:rsidRDefault="00C125AD" w:rsidP="00C125AD">
      <w:pPr>
        <w:jc w:val="center"/>
        <w:rPr>
          <w:bCs/>
        </w:rPr>
      </w:pPr>
      <w:r>
        <w:rPr>
          <w:bCs/>
        </w:rPr>
        <w:t>Lauri T</w:t>
      </w:r>
      <w:r w:rsidRPr="009B5188">
        <w:rPr>
          <w:bCs/>
        </w:rPr>
        <w:t>š</w:t>
      </w:r>
      <w:r w:rsidRPr="002B1EAA">
        <w:rPr>
          <w:bCs/>
        </w:rPr>
        <w:t>ili</w:t>
      </w:r>
      <w:r>
        <w:rPr>
          <w:bCs/>
        </w:rPr>
        <w:t>, v99327</w:t>
      </w:r>
      <w:r w:rsidRPr="002B1EAA">
        <w:rPr>
          <w:bCs/>
        </w:rPr>
        <w:t xml:space="preserve"> </w:t>
      </w:r>
    </w:p>
    <w:p w14:paraId="3CF6DEA6" w14:textId="77777777" w:rsidR="00C125AD" w:rsidRPr="002B1EAA" w:rsidRDefault="00C125AD" w:rsidP="00C125AD">
      <w:pPr>
        <w:jc w:val="center"/>
        <w:rPr>
          <w:bCs/>
        </w:rPr>
      </w:pPr>
      <w:r w:rsidRPr="002B1EAA">
        <w:rPr>
          <w:bCs/>
        </w:rPr>
        <w:t>Emma Kontsas</w:t>
      </w:r>
      <w:r>
        <w:rPr>
          <w:bCs/>
        </w:rPr>
        <w:t>, w101398</w:t>
      </w:r>
    </w:p>
    <w:p w14:paraId="65C8647D" w14:textId="77777777" w:rsidR="00C125AD" w:rsidRPr="002B1EAA" w:rsidRDefault="00C125AD" w:rsidP="00C125AD">
      <w:pPr>
        <w:jc w:val="center"/>
        <w:rPr>
          <w:bCs/>
        </w:rPr>
      </w:pPr>
      <w:r w:rsidRPr="002B1EAA">
        <w:rPr>
          <w:bCs/>
        </w:rPr>
        <w:t>Topi Huhta-Halkkola</w:t>
      </w:r>
      <w:r>
        <w:rPr>
          <w:bCs/>
        </w:rPr>
        <w:t>, v99178</w:t>
      </w:r>
    </w:p>
    <w:p w14:paraId="53C3F59D" w14:textId="77777777" w:rsidR="00C125AD" w:rsidRPr="00C125AD" w:rsidRDefault="00C125AD" w:rsidP="00C125AD">
      <w:pPr>
        <w:jc w:val="center"/>
        <w:rPr>
          <w:b/>
          <w:bCs/>
          <w:lang w:val="en-US"/>
        </w:rPr>
      </w:pPr>
      <w:r w:rsidRPr="00C125AD">
        <w:rPr>
          <w:bCs/>
          <w:lang w:val="en-US"/>
        </w:rPr>
        <w:t>Tony Hurmalainen, w101368</w:t>
      </w:r>
    </w:p>
    <w:p w14:paraId="1FB25896" w14:textId="77777777" w:rsidR="00C125AD" w:rsidRPr="00C125AD" w:rsidRDefault="00C125AD" w:rsidP="00C125AD">
      <w:pPr>
        <w:jc w:val="center"/>
        <w:rPr>
          <w:b/>
          <w:bCs/>
          <w:lang w:val="en-US"/>
        </w:rPr>
      </w:pPr>
    </w:p>
    <w:p w14:paraId="17FD3016" w14:textId="77777777" w:rsidR="00C125AD" w:rsidRPr="003F6A7C" w:rsidRDefault="00C125AD" w:rsidP="00C125AD">
      <w:pPr>
        <w:jc w:val="center"/>
        <w:rPr>
          <w:b/>
          <w:bCs/>
          <w:lang w:val="en-US"/>
        </w:rPr>
      </w:pPr>
      <w:r>
        <w:rPr>
          <w:b/>
          <w:bCs/>
          <w:lang w:val="en-US"/>
        </w:rPr>
        <w:t>CORPORATE FINANCE CASE STUDY: PONSSE</w:t>
      </w:r>
    </w:p>
    <w:p w14:paraId="672A7B4E" w14:textId="77777777" w:rsidR="00C125AD" w:rsidRDefault="00C125AD" w:rsidP="00C125AD">
      <w:pPr>
        <w:jc w:val="center"/>
        <w:rPr>
          <w:lang w:val="en-US"/>
        </w:rPr>
      </w:pPr>
    </w:p>
    <w:p w14:paraId="0A18A8FC" w14:textId="77777777" w:rsidR="00C125AD" w:rsidRPr="00E53BB8" w:rsidRDefault="00C125AD" w:rsidP="00E63670">
      <w:pPr>
        <w:rPr>
          <w:lang w:val="en-US"/>
        </w:rPr>
      </w:pPr>
    </w:p>
    <w:p w14:paraId="6F1783F7" w14:textId="77777777" w:rsidR="00C125AD" w:rsidRDefault="00C125AD" w:rsidP="00C125AD">
      <w:pPr>
        <w:jc w:val="center"/>
        <w:rPr>
          <w:lang w:val="en-US"/>
        </w:rPr>
      </w:pPr>
    </w:p>
    <w:p w14:paraId="742E9250" w14:textId="77777777" w:rsidR="00C125AD" w:rsidRPr="00E53BB8" w:rsidRDefault="00C125AD" w:rsidP="00C125AD">
      <w:pPr>
        <w:jc w:val="center"/>
        <w:rPr>
          <w:lang w:val="en-US"/>
        </w:rPr>
      </w:pPr>
    </w:p>
    <w:p w14:paraId="39B0035F" w14:textId="77777777" w:rsidR="00C125AD" w:rsidRDefault="00C125AD" w:rsidP="00C125AD">
      <w:pPr>
        <w:spacing w:line="240" w:lineRule="auto"/>
        <w:jc w:val="right"/>
        <w:rPr>
          <w:lang w:val="en-US"/>
        </w:rPr>
      </w:pPr>
    </w:p>
    <w:p w14:paraId="307E142D" w14:textId="77777777" w:rsidR="00C125AD" w:rsidRDefault="00C125AD" w:rsidP="00C125AD">
      <w:pPr>
        <w:spacing w:line="240" w:lineRule="auto"/>
        <w:jc w:val="right"/>
        <w:rPr>
          <w:lang w:val="en-US"/>
        </w:rPr>
      </w:pPr>
    </w:p>
    <w:p w14:paraId="6FD8D2D1" w14:textId="77777777" w:rsidR="00C125AD" w:rsidRDefault="00C125AD" w:rsidP="00C125AD">
      <w:pPr>
        <w:spacing w:line="240" w:lineRule="auto"/>
        <w:jc w:val="right"/>
        <w:rPr>
          <w:lang w:val="en-US"/>
        </w:rPr>
      </w:pPr>
      <w:r>
        <w:rPr>
          <w:lang w:val="en-US"/>
        </w:rPr>
        <w:t>Lask3048</w:t>
      </w:r>
    </w:p>
    <w:p w14:paraId="6C1C9F46" w14:textId="77777777" w:rsidR="00C125AD" w:rsidRPr="00E53BB8" w:rsidRDefault="00C125AD" w:rsidP="00C125AD">
      <w:pPr>
        <w:spacing w:line="240" w:lineRule="auto"/>
        <w:jc w:val="right"/>
        <w:rPr>
          <w:lang w:val="en-US"/>
        </w:rPr>
      </w:pPr>
      <w:r>
        <w:rPr>
          <w:lang w:val="en-US"/>
        </w:rPr>
        <w:t>Corporate finance case study</w:t>
      </w:r>
    </w:p>
    <w:p w14:paraId="21172A4E" w14:textId="77777777" w:rsidR="00C125AD" w:rsidRPr="00E53BB8" w:rsidRDefault="00C125AD" w:rsidP="00C125AD">
      <w:pPr>
        <w:jc w:val="right"/>
        <w:rPr>
          <w:lang w:val="en-US"/>
        </w:rPr>
      </w:pPr>
    </w:p>
    <w:p w14:paraId="10BEBF24" w14:textId="77777777" w:rsidR="00C125AD" w:rsidRPr="00E53BB8" w:rsidRDefault="00C125AD" w:rsidP="00C125AD">
      <w:pPr>
        <w:rPr>
          <w:lang w:val="en-US"/>
        </w:rPr>
      </w:pPr>
    </w:p>
    <w:p w14:paraId="00B78287" w14:textId="77777777" w:rsidR="00C125AD" w:rsidRPr="00E53BB8" w:rsidRDefault="00C125AD" w:rsidP="00C125AD">
      <w:pPr>
        <w:rPr>
          <w:lang w:val="en-US"/>
        </w:rPr>
      </w:pPr>
    </w:p>
    <w:p w14:paraId="1F370F95" w14:textId="77777777" w:rsidR="00C125AD" w:rsidRDefault="00C125AD" w:rsidP="00E63670">
      <w:pPr>
        <w:rPr>
          <w:b/>
          <w:lang w:val="en-US"/>
        </w:rPr>
      </w:pPr>
    </w:p>
    <w:p w14:paraId="25996E6F" w14:textId="77777777" w:rsidR="00E63670" w:rsidRDefault="00E63670" w:rsidP="00E63670">
      <w:pPr>
        <w:rPr>
          <w:b/>
          <w:lang w:val="en-US"/>
        </w:rPr>
      </w:pPr>
    </w:p>
    <w:p w14:paraId="7BBDC920" w14:textId="77777777" w:rsidR="00C125AD" w:rsidRDefault="00C125AD" w:rsidP="00C125AD">
      <w:pPr>
        <w:jc w:val="center"/>
        <w:rPr>
          <w:b/>
          <w:lang w:val="en-US"/>
        </w:rPr>
      </w:pPr>
    </w:p>
    <w:p w14:paraId="3AD9DBEB" w14:textId="77777777" w:rsidR="00C125AD" w:rsidRDefault="00C125AD" w:rsidP="00C125AD">
      <w:pPr>
        <w:jc w:val="center"/>
        <w:rPr>
          <w:b/>
          <w:lang w:val="en-US"/>
        </w:rPr>
      </w:pPr>
    </w:p>
    <w:p w14:paraId="52D6939F" w14:textId="77777777" w:rsidR="00C125AD" w:rsidRDefault="00C125AD" w:rsidP="00C125AD">
      <w:pPr>
        <w:jc w:val="center"/>
        <w:rPr>
          <w:b/>
          <w:lang w:val="en-US"/>
        </w:rPr>
      </w:pPr>
    </w:p>
    <w:p w14:paraId="6085CB47" w14:textId="77777777" w:rsidR="00ED3301" w:rsidRDefault="00ED3301" w:rsidP="00C125AD">
      <w:pPr>
        <w:jc w:val="center"/>
        <w:rPr>
          <w:b/>
          <w:lang w:val="en-US"/>
        </w:rPr>
      </w:pPr>
    </w:p>
    <w:p w14:paraId="07D44B95" w14:textId="77777777" w:rsidR="00ED3301" w:rsidRDefault="00ED3301" w:rsidP="00C125AD">
      <w:pPr>
        <w:jc w:val="center"/>
        <w:rPr>
          <w:b/>
          <w:lang w:val="en-US"/>
        </w:rPr>
      </w:pPr>
    </w:p>
    <w:p w14:paraId="3992BB50" w14:textId="7E60DEBB" w:rsidR="00ED3301" w:rsidRDefault="00ED3301" w:rsidP="00ED3301">
      <w:pPr>
        <w:jc w:val="center"/>
        <w:rPr>
          <w:b/>
          <w:lang w:val="en-US"/>
        </w:rPr>
        <w:sectPr w:rsidR="00ED3301" w:rsidSect="00E267D3">
          <w:headerReference w:type="even" r:id="rId8"/>
          <w:headerReference w:type="default" r:id="rId9"/>
          <w:pgSz w:w="11900" w:h="16840"/>
          <w:pgMar w:top="1701" w:right="1701" w:bottom="1701" w:left="1701" w:header="708" w:footer="708" w:gutter="0"/>
          <w:cols w:space="708"/>
          <w:docGrid w:linePitch="360"/>
        </w:sectPr>
      </w:pPr>
      <w:r>
        <w:rPr>
          <w:b/>
          <w:lang w:val="en-US"/>
        </w:rPr>
        <w:t>VAASA 2016</w:t>
      </w:r>
    </w:p>
    <w:p w14:paraId="02FAB732" w14:textId="2A9BE451" w:rsidR="00C125AD" w:rsidRPr="00E53BB8" w:rsidRDefault="00C125AD" w:rsidP="00ED3301">
      <w:pPr>
        <w:rPr>
          <w:b/>
          <w:lang w:val="en-US"/>
        </w:rPr>
      </w:pPr>
    </w:p>
    <w:sdt>
      <w:sdtPr>
        <w:rPr>
          <w:rFonts w:ascii="Times New Roman" w:eastAsiaTheme="minorHAnsi" w:hAnsi="Times New Roman" w:cs="Times New Roman"/>
          <w:b w:val="0"/>
          <w:bCs w:val="0"/>
          <w:color w:val="auto"/>
          <w:sz w:val="24"/>
          <w:szCs w:val="24"/>
          <w:lang w:eastAsia="en-US"/>
        </w:rPr>
        <w:id w:val="-1544588901"/>
        <w:docPartObj>
          <w:docPartGallery w:val="Table of Contents"/>
          <w:docPartUnique/>
        </w:docPartObj>
      </w:sdtPr>
      <w:sdtEndPr>
        <w:rPr>
          <w:rFonts w:cstheme="minorBidi"/>
          <w:noProof/>
        </w:rPr>
      </w:sdtEndPr>
      <w:sdtContent>
        <w:p w14:paraId="1D34F4D0" w14:textId="37123E98" w:rsidR="00B01DA5" w:rsidRPr="00E63670" w:rsidRDefault="00B01DA5">
          <w:pPr>
            <w:pStyle w:val="Sisllysluettelonotsikko"/>
            <w:rPr>
              <w:rFonts w:ascii="Times New Roman" w:hAnsi="Times New Roman" w:cs="Times New Roman"/>
              <w:color w:val="auto"/>
              <w:lang w:val="en-US"/>
            </w:rPr>
          </w:pPr>
          <w:r w:rsidRPr="00E63670">
            <w:rPr>
              <w:rFonts w:ascii="Times New Roman" w:hAnsi="Times New Roman" w:cs="Times New Roman"/>
              <w:color w:val="auto"/>
              <w:lang w:val="en-US"/>
            </w:rPr>
            <w:t>Sisällysluettelo</w:t>
          </w:r>
        </w:p>
        <w:p w14:paraId="6DDBBF12" w14:textId="77777777" w:rsidR="00E63670" w:rsidRPr="00E63670" w:rsidRDefault="00E63670" w:rsidP="00E63670">
          <w:pPr>
            <w:pStyle w:val="Sisluet1"/>
            <w:tabs>
              <w:tab w:val="right" w:leader="dot" w:pos="8488"/>
            </w:tabs>
            <w:rPr>
              <w:rFonts w:eastAsiaTheme="minorEastAsia" w:cs="Times New Roman"/>
              <w:b w:val="0"/>
              <w:bCs w:val="0"/>
              <w:noProof/>
              <w:lang w:val="en-US" w:eastAsia="fi-FI"/>
            </w:rPr>
          </w:pPr>
          <w:r w:rsidRPr="00E63670">
            <w:rPr>
              <w:rFonts w:cs="Times New Roman"/>
            </w:rPr>
            <w:fldChar w:fldCharType="begin"/>
          </w:r>
          <w:r w:rsidRPr="00E63670">
            <w:rPr>
              <w:rFonts w:cs="Times New Roman"/>
              <w:lang w:val="en-US"/>
            </w:rPr>
            <w:instrText xml:space="preserve"> TOC \o "1-3" </w:instrText>
          </w:r>
          <w:r w:rsidRPr="00E63670">
            <w:rPr>
              <w:rFonts w:cs="Times New Roman"/>
            </w:rPr>
            <w:fldChar w:fldCharType="separate"/>
          </w:r>
          <w:r w:rsidRPr="00E63670">
            <w:rPr>
              <w:rFonts w:cs="Times New Roman"/>
              <w:noProof/>
              <w:lang w:val="en-GB"/>
            </w:rPr>
            <w:t>1. INTRODUCTION</w:t>
          </w:r>
          <w:r w:rsidRPr="00E63670">
            <w:rPr>
              <w:rFonts w:cs="Times New Roman"/>
              <w:noProof/>
              <w:lang w:val="en-US"/>
            </w:rPr>
            <w:tab/>
          </w:r>
          <w:r w:rsidRPr="00E63670">
            <w:rPr>
              <w:rFonts w:cs="Times New Roman"/>
              <w:noProof/>
            </w:rPr>
            <w:fldChar w:fldCharType="begin"/>
          </w:r>
          <w:r w:rsidRPr="00E63670">
            <w:rPr>
              <w:rFonts w:cs="Times New Roman"/>
              <w:noProof/>
              <w:lang w:val="en-US"/>
            </w:rPr>
            <w:instrText xml:space="preserve"> PAGEREF _Toc468131623 \h </w:instrText>
          </w:r>
          <w:r w:rsidRPr="00E63670">
            <w:rPr>
              <w:rFonts w:cs="Times New Roman"/>
              <w:noProof/>
            </w:rPr>
          </w:r>
          <w:r w:rsidRPr="00E63670">
            <w:rPr>
              <w:rFonts w:cs="Times New Roman"/>
              <w:noProof/>
            </w:rPr>
            <w:fldChar w:fldCharType="separate"/>
          </w:r>
          <w:r w:rsidRPr="00E63670">
            <w:rPr>
              <w:rFonts w:cs="Times New Roman"/>
              <w:noProof/>
              <w:lang w:val="en-US"/>
            </w:rPr>
            <w:t>3</w:t>
          </w:r>
          <w:r w:rsidRPr="00E63670">
            <w:rPr>
              <w:rFonts w:cs="Times New Roman"/>
              <w:noProof/>
            </w:rPr>
            <w:fldChar w:fldCharType="end"/>
          </w:r>
        </w:p>
        <w:p w14:paraId="223DF8AC" w14:textId="77777777" w:rsidR="00E63670" w:rsidRPr="00E63670" w:rsidRDefault="00E63670" w:rsidP="00E63670">
          <w:pPr>
            <w:pStyle w:val="Sisluet1"/>
            <w:tabs>
              <w:tab w:val="right" w:leader="dot" w:pos="8488"/>
            </w:tabs>
            <w:rPr>
              <w:rFonts w:eastAsiaTheme="minorEastAsia" w:cs="Times New Roman"/>
              <w:b w:val="0"/>
              <w:bCs w:val="0"/>
              <w:noProof/>
              <w:lang w:val="en-US" w:eastAsia="fi-FI"/>
            </w:rPr>
          </w:pPr>
          <w:r w:rsidRPr="00E63670">
            <w:rPr>
              <w:rFonts w:cs="Times New Roman"/>
              <w:noProof/>
              <w:lang w:val="en-GB"/>
            </w:rPr>
            <w:t>2. PONSSE OYJ</w:t>
          </w:r>
          <w:r w:rsidRPr="00E63670">
            <w:rPr>
              <w:rFonts w:cs="Times New Roman"/>
              <w:noProof/>
              <w:lang w:val="en-US"/>
            </w:rPr>
            <w:tab/>
          </w:r>
          <w:r w:rsidRPr="00E63670">
            <w:rPr>
              <w:rFonts w:cs="Times New Roman"/>
              <w:noProof/>
            </w:rPr>
            <w:fldChar w:fldCharType="begin"/>
          </w:r>
          <w:r w:rsidRPr="00E63670">
            <w:rPr>
              <w:rFonts w:cs="Times New Roman"/>
              <w:noProof/>
              <w:lang w:val="en-US"/>
            </w:rPr>
            <w:instrText xml:space="preserve"> PAGEREF _Toc468131624 \h </w:instrText>
          </w:r>
          <w:r w:rsidRPr="00E63670">
            <w:rPr>
              <w:rFonts w:cs="Times New Roman"/>
              <w:noProof/>
            </w:rPr>
          </w:r>
          <w:r w:rsidRPr="00E63670">
            <w:rPr>
              <w:rFonts w:cs="Times New Roman"/>
              <w:noProof/>
            </w:rPr>
            <w:fldChar w:fldCharType="separate"/>
          </w:r>
          <w:r w:rsidRPr="00E63670">
            <w:rPr>
              <w:rFonts w:cs="Times New Roman"/>
              <w:noProof/>
              <w:lang w:val="en-US"/>
            </w:rPr>
            <w:t>4</w:t>
          </w:r>
          <w:r w:rsidRPr="00E63670">
            <w:rPr>
              <w:rFonts w:cs="Times New Roman"/>
              <w:noProof/>
            </w:rPr>
            <w:fldChar w:fldCharType="end"/>
          </w:r>
        </w:p>
        <w:p w14:paraId="794493EA" w14:textId="56EB5EE2" w:rsidR="00E63670" w:rsidRPr="00902E37" w:rsidRDefault="00E63670" w:rsidP="00E63670">
          <w:pPr>
            <w:pStyle w:val="Sisluet1"/>
            <w:tabs>
              <w:tab w:val="right" w:leader="dot" w:pos="8488"/>
            </w:tabs>
            <w:rPr>
              <w:rFonts w:cs="Times New Roman"/>
              <w:noProof/>
              <w:lang w:val="en-US"/>
            </w:rPr>
          </w:pPr>
          <w:r w:rsidRPr="00E63670">
            <w:rPr>
              <w:rFonts w:eastAsia="Times New Roman" w:cs="Times New Roman"/>
              <w:noProof/>
              <w:lang w:val="en-GB" w:eastAsia="fi-FI"/>
            </w:rPr>
            <w:t>3. WEIGHTED AVERAGE COST OF CAPITAL</w:t>
          </w:r>
          <w:r w:rsidRPr="00E63670">
            <w:rPr>
              <w:rFonts w:cs="Times New Roman"/>
              <w:noProof/>
              <w:lang w:val="en-US"/>
            </w:rPr>
            <w:tab/>
          </w:r>
          <w:r w:rsidRPr="00E63670">
            <w:rPr>
              <w:rFonts w:cs="Times New Roman"/>
              <w:noProof/>
            </w:rPr>
            <w:fldChar w:fldCharType="begin"/>
          </w:r>
          <w:r w:rsidRPr="00E63670">
            <w:rPr>
              <w:rFonts w:cs="Times New Roman"/>
              <w:noProof/>
              <w:lang w:val="en-US"/>
            </w:rPr>
            <w:instrText xml:space="preserve"> PAGEREF _Toc468131625 \h </w:instrText>
          </w:r>
          <w:r w:rsidRPr="00E63670">
            <w:rPr>
              <w:rFonts w:cs="Times New Roman"/>
              <w:noProof/>
            </w:rPr>
          </w:r>
          <w:r w:rsidRPr="00E63670">
            <w:rPr>
              <w:rFonts w:cs="Times New Roman"/>
              <w:noProof/>
            </w:rPr>
            <w:fldChar w:fldCharType="separate"/>
          </w:r>
          <w:r w:rsidRPr="00E63670">
            <w:rPr>
              <w:rFonts w:cs="Times New Roman"/>
              <w:noProof/>
              <w:lang w:val="en-US"/>
            </w:rPr>
            <w:t>5</w:t>
          </w:r>
          <w:r w:rsidRPr="00E63670">
            <w:rPr>
              <w:rFonts w:cs="Times New Roman"/>
              <w:noProof/>
            </w:rPr>
            <w:fldChar w:fldCharType="end"/>
          </w:r>
        </w:p>
        <w:p w14:paraId="46BC23FB" w14:textId="3ABD33A5" w:rsidR="00E63670" w:rsidRPr="00902E37" w:rsidRDefault="00E63670" w:rsidP="00E63670">
          <w:pPr>
            <w:pStyle w:val="Sisluet2"/>
            <w:tabs>
              <w:tab w:val="right" w:leader="dot" w:pos="8488"/>
            </w:tabs>
            <w:rPr>
              <w:rFonts w:cs="Times New Roman"/>
              <w:noProof/>
              <w:sz w:val="24"/>
              <w:szCs w:val="24"/>
              <w:lang w:val="en-US"/>
            </w:rPr>
          </w:pPr>
          <w:r w:rsidRPr="00E63670">
            <w:rPr>
              <w:rFonts w:eastAsia="Times New Roman" w:cs="Times New Roman"/>
              <w:noProof/>
              <w:color w:val="000000"/>
              <w:sz w:val="24"/>
              <w:szCs w:val="24"/>
              <w:lang w:val="en-GB" w:eastAsia="fi-FI"/>
            </w:rPr>
            <w:t xml:space="preserve">3.1 </w:t>
          </w:r>
          <w:r w:rsidRPr="00E63670">
            <w:rPr>
              <w:rFonts w:eastAsia="Times New Roman" w:cs="Times New Roman"/>
              <w:noProof/>
              <w:sz w:val="24"/>
              <w:szCs w:val="24"/>
              <w:lang w:val="en-GB" w:eastAsia="fi-FI"/>
            </w:rPr>
            <w:t>General Assumptions</w:t>
          </w:r>
          <w:r w:rsidRPr="00E63670">
            <w:rPr>
              <w:rFonts w:cs="Times New Roman"/>
              <w:noProof/>
              <w:sz w:val="24"/>
              <w:szCs w:val="24"/>
              <w:lang w:val="en-US"/>
            </w:rPr>
            <w:tab/>
          </w:r>
          <w:r w:rsidRPr="00E63670">
            <w:rPr>
              <w:rFonts w:cs="Times New Roman"/>
              <w:noProof/>
              <w:sz w:val="24"/>
              <w:szCs w:val="24"/>
            </w:rPr>
            <w:fldChar w:fldCharType="begin"/>
          </w:r>
          <w:r w:rsidRPr="00E63670">
            <w:rPr>
              <w:rFonts w:cs="Times New Roman"/>
              <w:noProof/>
              <w:sz w:val="24"/>
              <w:szCs w:val="24"/>
              <w:lang w:val="en-US"/>
            </w:rPr>
            <w:instrText xml:space="preserve"> PAGEREF _Toc468131626 \h </w:instrText>
          </w:r>
          <w:r w:rsidRPr="00E63670">
            <w:rPr>
              <w:rFonts w:cs="Times New Roman"/>
              <w:noProof/>
              <w:sz w:val="24"/>
              <w:szCs w:val="24"/>
            </w:rPr>
          </w:r>
          <w:r w:rsidRPr="00E63670">
            <w:rPr>
              <w:rFonts w:cs="Times New Roman"/>
              <w:noProof/>
              <w:sz w:val="24"/>
              <w:szCs w:val="24"/>
            </w:rPr>
            <w:fldChar w:fldCharType="separate"/>
          </w:r>
          <w:r w:rsidRPr="00E63670">
            <w:rPr>
              <w:rFonts w:cs="Times New Roman"/>
              <w:noProof/>
              <w:sz w:val="24"/>
              <w:szCs w:val="24"/>
              <w:lang w:val="en-US"/>
            </w:rPr>
            <w:t>5</w:t>
          </w:r>
          <w:r w:rsidRPr="00E63670">
            <w:rPr>
              <w:rFonts w:cs="Times New Roman"/>
              <w:noProof/>
              <w:sz w:val="24"/>
              <w:szCs w:val="24"/>
            </w:rPr>
            <w:fldChar w:fldCharType="end"/>
          </w:r>
        </w:p>
        <w:p w14:paraId="4496F387" w14:textId="77777777" w:rsidR="00E63670" w:rsidRPr="00E63670" w:rsidRDefault="00E63670" w:rsidP="00E63670">
          <w:pPr>
            <w:pStyle w:val="Sisluet2"/>
            <w:tabs>
              <w:tab w:val="right" w:leader="dot" w:pos="8488"/>
            </w:tabs>
            <w:rPr>
              <w:rFonts w:eastAsiaTheme="minorEastAsia" w:cs="Times New Roman"/>
              <w:b w:val="0"/>
              <w:bCs w:val="0"/>
              <w:noProof/>
              <w:sz w:val="24"/>
              <w:szCs w:val="24"/>
              <w:lang w:val="en-US" w:eastAsia="fi-FI"/>
            </w:rPr>
          </w:pPr>
          <w:r w:rsidRPr="00E63670">
            <w:rPr>
              <w:rFonts w:cs="Times New Roman"/>
              <w:noProof/>
              <w:sz w:val="24"/>
              <w:szCs w:val="24"/>
              <w:lang w:val="en-GB"/>
            </w:rPr>
            <w:t>3.2 Market Beta</w:t>
          </w:r>
          <w:r w:rsidRPr="00E63670">
            <w:rPr>
              <w:rFonts w:cs="Times New Roman"/>
              <w:noProof/>
              <w:sz w:val="24"/>
              <w:szCs w:val="24"/>
              <w:lang w:val="en-US"/>
            </w:rPr>
            <w:tab/>
          </w:r>
          <w:r w:rsidRPr="00E63670">
            <w:rPr>
              <w:rFonts w:cs="Times New Roman"/>
              <w:noProof/>
              <w:sz w:val="24"/>
              <w:szCs w:val="24"/>
            </w:rPr>
            <w:fldChar w:fldCharType="begin"/>
          </w:r>
          <w:r w:rsidRPr="00E63670">
            <w:rPr>
              <w:rFonts w:cs="Times New Roman"/>
              <w:noProof/>
              <w:sz w:val="24"/>
              <w:szCs w:val="24"/>
              <w:lang w:val="en-US"/>
            </w:rPr>
            <w:instrText xml:space="preserve"> PAGEREF _Toc468131627 \h </w:instrText>
          </w:r>
          <w:r w:rsidRPr="00E63670">
            <w:rPr>
              <w:rFonts w:cs="Times New Roman"/>
              <w:noProof/>
              <w:sz w:val="24"/>
              <w:szCs w:val="24"/>
            </w:rPr>
          </w:r>
          <w:r w:rsidRPr="00E63670">
            <w:rPr>
              <w:rFonts w:cs="Times New Roman"/>
              <w:noProof/>
              <w:sz w:val="24"/>
              <w:szCs w:val="24"/>
            </w:rPr>
            <w:fldChar w:fldCharType="separate"/>
          </w:r>
          <w:r w:rsidRPr="00E63670">
            <w:rPr>
              <w:rFonts w:cs="Times New Roman"/>
              <w:noProof/>
              <w:sz w:val="24"/>
              <w:szCs w:val="24"/>
              <w:lang w:val="en-US"/>
            </w:rPr>
            <w:t>6</w:t>
          </w:r>
          <w:r w:rsidRPr="00E63670">
            <w:rPr>
              <w:rFonts w:cs="Times New Roman"/>
              <w:noProof/>
              <w:sz w:val="24"/>
              <w:szCs w:val="24"/>
            </w:rPr>
            <w:fldChar w:fldCharType="end"/>
          </w:r>
        </w:p>
        <w:p w14:paraId="6E0965D8" w14:textId="77777777" w:rsidR="00E63670" w:rsidRPr="00E63670" w:rsidRDefault="00E63670" w:rsidP="00E63670">
          <w:pPr>
            <w:pStyle w:val="Sisluet2"/>
            <w:tabs>
              <w:tab w:val="right" w:leader="dot" w:pos="8488"/>
            </w:tabs>
            <w:rPr>
              <w:rFonts w:eastAsiaTheme="minorEastAsia" w:cs="Times New Roman"/>
              <w:b w:val="0"/>
              <w:bCs w:val="0"/>
              <w:noProof/>
              <w:sz w:val="24"/>
              <w:szCs w:val="24"/>
              <w:lang w:val="en-US" w:eastAsia="fi-FI"/>
            </w:rPr>
          </w:pPr>
          <w:r w:rsidRPr="00E63670">
            <w:rPr>
              <w:rFonts w:cs="Times New Roman"/>
              <w:noProof/>
              <w:sz w:val="24"/>
              <w:szCs w:val="24"/>
              <w:lang w:val="en-GB"/>
            </w:rPr>
            <w:t>3.3 Cost of Equity</w:t>
          </w:r>
          <w:r w:rsidRPr="00E63670">
            <w:rPr>
              <w:rFonts w:cs="Times New Roman"/>
              <w:noProof/>
              <w:sz w:val="24"/>
              <w:szCs w:val="24"/>
              <w:lang w:val="en-US"/>
            </w:rPr>
            <w:tab/>
          </w:r>
          <w:r w:rsidRPr="00E63670">
            <w:rPr>
              <w:rFonts w:cs="Times New Roman"/>
              <w:noProof/>
              <w:sz w:val="24"/>
              <w:szCs w:val="24"/>
            </w:rPr>
            <w:fldChar w:fldCharType="begin"/>
          </w:r>
          <w:r w:rsidRPr="00E63670">
            <w:rPr>
              <w:rFonts w:cs="Times New Roman"/>
              <w:noProof/>
              <w:sz w:val="24"/>
              <w:szCs w:val="24"/>
              <w:lang w:val="en-US"/>
            </w:rPr>
            <w:instrText xml:space="preserve"> PAGEREF _Toc468131628 \h </w:instrText>
          </w:r>
          <w:r w:rsidRPr="00E63670">
            <w:rPr>
              <w:rFonts w:cs="Times New Roman"/>
              <w:noProof/>
              <w:sz w:val="24"/>
              <w:szCs w:val="24"/>
            </w:rPr>
          </w:r>
          <w:r w:rsidRPr="00E63670">
            <w:rPr>
              <w:rFonts w:cs="Times New Roman"/>
              <w:noProof/>
              <w:sz w:val="24"/>
              <w:szCs w:val="24"/>
            </w:rPr>
            <w:fldChar w:fldCharType="separate"/>
          </w:r>
          <w:r w:rsidRPr="00E63670">
            <w:rPr>
              <w:rFonts w:cs="Times New Roman"/>
              <w:noProof/>
              <w:sz w:val="24"/>
              <w:szCs w:val="24"/>
              <w:lang w:val="en-US"/>
            </w:rPr>
            <w:t>6</w:t>
          </w:r>
          <w:r w:rsidRPr="00E63670">
            <w:rPr>
              <w:rFonts w:cs="Times New Roman"/>
              <w:noProof/>
              <w:sz w:val="24"/>
              <w:szCs w:val="24"/>
            </w:rPr>
            <w:fldChar w:fldCharType="end"/>
          </w:r>
        </w:p>
        <w:p w14:paraId="79950D92" w14:textId="77777777" w:rsidR="00E63670" w:rsidRPr="00E63670" w:rsidRDefault="00E63670" w:rsidP="00E63670">
          <w:pPr>
            <w:pStyle w:val="Sisluet2"/>
            <w:tabs>
              <w:tab w:val="right" w:leader="dot" w:pos="8488"/>
            </w:tabs>
            <w:rPr>
              <w:rFonts w:eastAsiaTheme="minorEastAsia" w:cs="Times New Roman"/>
              <w:b w:val="0"/>
              <w:bCs w:val="0"/>
              <w:noProof/>
              <w:sz w:val="24"/>
              <w:szCs w:val="24"/>
              <w:lang w:val="en-US" w:eastAsia="fi-FI"/>
            </w:rPr>
          </w:pPr>
          <w:r w:rsidRPr="00E63670">
            <w:rPr>
              <w:rFonts w:cs="Times New Roman"/>
              <w:noProof/>
              <w:sz w:val="24"/>
              <w:szCs w:val="24"/>
              <w:lang w:val="en-GB"/>
            </w:rPr>
            <w:t>3.4 Cost of Debt</w:t>
          </w:r>
          <w:r w:rsidRPr="00E63670">
            <w:rPr>
              <w:rFonts w:cs="Times New Roman"/>
              <w:noProof/>
              <w:sz w:val="24"/>
              <w:szCs w:val="24"/>
              <w:lang w:val="en-US"/>
            </w:rPr>
            <w:tab/>
          </w:r>
          <w:r w:rsidRPr="00E63670">
            <w:rPr>
              <w:rFonts w:cs="Times New Roman"/>
              <w:noProof/>
              <w:sz w:val="24"/>
              <w:szCs w:val="24"/>
            </w:rPr>
            <w:fldChar w:fldCharType="begin"/>
          </w:r>
          <w:r w:rsidRPr="00E63670">
            <w:rPr>
              <w:rFonts w:cs="Times New Roman"/>
              <w:noProof/>
              <w:sz w:val="24"/>
              <w:szCs w:val="24"/>
              <w:lang w:val="en-US"/>
            </w:rPr>
            <w:instrText xml:space="preserve"> PAGEREF _Toc468131629 \h </w:instrText>
          </w:r>
          <w:r w:rsidRPr="00E63670">
            <w:rPr>
              <w:rFonts w:cs="Times New Roman"/>
              <w:noProof/>
              <w:sz w:val="24"/>
              <w:szCs w:val="24"/>
            </w:rPr>
          </w:r>
          <w:r w:rsidRPr="00E63670">
            <w:rPr>
              <w:rFonts w:cs="Times New Roman"/>
              <w:noProof/>
              <w:sz w:val="24"/>
              <w:szCs w:val="24"/>
            </w:rPr>
            <w:fldChar w:fldCharType="separate"/>
          </w:r>
          <w:r w:rsidRPr="00E63670">
            <w:rPr>
              <w:rFonts w:cs="Times New Roman"/>
              <w:noProof/>
              <w:sz w:val="24"/>
              <w:szCs w:val="24"/>
              <w:lang w:val="en-US"/>
            </w:rPr>
            <w:t>7</w:t>
          </w:r>
          <w:r w:rsidRPr="00E63670">
            <w:rPr>
              <w:rFonts w:cs="Times New Roman"/>
              <w:noProof/>
              <w:sz w:val="24"/>
              <w:szCs w:val="24"/>
            </w:rPr>
            <w:fldChar w:fldCharType="end"/>
          </w:r>
        </w:p>
        <w:p w14:paraId="66368EDA" w14:textId="77777777" w:rsidR="00E63670" w:rsidRPr="00E63670" w:rsidRDefault="00E63670" w:rsidP="00E63670">
          <w:pPr>
            <w:pStyle w:val="Sisluet1"/>
            <w:tabs>
              <w:tab w:val="right" w:leader="dot" w:pos="8488"/>
            </w:tabs>
            <w:rPr>
              <w:rFonts w:eastAsiaTheme="minorEastAsia" w:cs="Times New Roman"/>
              <w:b w:val="0"/>
              <w:bCs w:val="0"/>
              <w:noProof/>
              <w:lang w:val="en-US" w:eastAsia="fi-FI"/>
            </w:rPr>
          </w:pPr>
          <w:r w:rsidRPr="00E63670">
            <w:rPr>
              <w:rFonts w:cs="Times New Roman"/>
              <w:noProof/>
              <w:lang w:val="en-GB"/>
            </w:rPr>
            <w:t>4. DISCOUNTED FREE CASH FLOW (DCF) BASED VALUATION</w:t>
          </w:r>
          <w:r w:rsidRPr="00E63670">
            <w:rPr>
              <w:rFonts w:cs="Times New Roman"/>
              <w:noProof/>
              <w:lang w:val="en-US"/>
            </w:rPr>
            <w:tab/>
          </w:r>
          <w:r w:rsidRPr="00E63670">
            <w:rPr>
              <w:rFonts w:cs="Times New Roman"/>
              <w:noProof/>
            </w:rPr>
            <w:fldChar w:fldCharType="begin"/>
          </w:r>
          <w:r w:rsidRPr="00E63670">
            <w:rPr>
              <w:rFonts w:cs="Times New Roman"/>
              <w:noProof/>
              <w:lang w:val="en-US"/>
            </w:rPr>
            <w:instrText xml:space="preserve"> PAGEREF _Toc468131630 \h </w:instrText>
          </w:r>
          <w:r w:rsidRPr="00E63670">
            <w:rPr>
              <w:rFonts w:cs="Times New Roman"/>
              <w:noProof/>
            </w:rPr>
          </w:r>
          <w:r w:rsidRPr="00E63670">
            <w:rPr>
              <w:rFonts w:cs="Times New Roman"/>
              <w:noProof/>
            </w:rPr>
            <w:fldChar w:fldCharType="separate"/>
          </w:r>
          <w:r w:rsidRPr="00E63670">
            <w:rPr>
              <w:rFonts w:cs="Times New Roman"/>
              <w:noProof/>
              <w:lang w:val="en-US"/>
            </w:rPr>
            <w:t>8</w:t>
          </w:r>
          <w:r w:rsidRPr="00E63670">
            <w:rPr>
              <w:rFonts w:cs="Times New Roman"/>
              <w:noProof/>
            </w:rPr>
            <w:fldChar w:fldCharType="end"/>
          </w:r>
        </w:p>
        <w:p w14:paraId="561321ED" w14:textId="77777777" w:rsidR="00E63670" w:rsidRPr="00E63670" w:rsidRDefault="00E63670" w:rsidP="00E63670">
          <w:pPr>
            <w:pStyle w:val="Sisluet1"/>
            <w:tabs>
              <w:tab w:val="right" w:leader="dot" w:pos="8488"/>
            </w:tabs>
            <w:rPr>
              <w:rFonts w:eastAsiaTheme="minorEastAsia" w:cs="Times New Roman"/>
              <w:b w:val="0"/>
              <w:bCs w:val="0"/>
              <w:noProof/>
              <w:lang w:val="en-US" w:eastAsia="fi-FI"/>
            </w:rPr>
          </w:pPr>
          <w:r w:rsidRPr="00E63670">
            <w:rPr>
              <w:rFonts w:cs="Times New Roman"/>
              <w:noProof/>
              <w:lang w:val="en-GB"/>
            </w:rPr>
            <w:t>5. DIVIDEND DISCOUNT MODEL</w:t>
          </w:r>
          <w:r w:rsidRPr="00E63670">
            <w:rPr>
              <w:rFonts w:cs="Times New Roman"/>
              <w:noProof/>
              <w:lang w:val="en-US"/>
            </w:rPr>
            <w:tab/>
          </w:r>
          <w:r w:rsidRPr="00E63670">
            <w:rPr>
              <w:rFonts w:cs="Times New Roman"/>
              <w:noProof/>
            </w:rPr>
            <w:fldChar w:fldCharType="begin"/>
          </w:r>
          <w:r w:rsidRPr="00E63670">
            <w:rPr>
              <w:rFonts w:cs="Times New Roman"/>
              <w:noProof/>
              <w:lang w:val="en-US"/>
            </w:rPr>
            <w:instrText xml:space="preserve"> PAGEREF _Toc468131631 \h </w:instrText>
          </w:r>
          <w:r w:rsidRPr="00E63670">
            <w:rPr>
              <w:rFonts w:cs="Times New Roman"/>
              <w:noProof/>
            </w:rPr>
          </w:r>
          <w:r w:rsidRPr="00E63670">
            <w:rPr>
              <w:rFonts w:cs="Times New Roman"/>
              <w:noProof/>
            </w:rPr>
            <w:fldChar w:fldCharType="separate"/>
          </w:r>
          <w:r w:rsidRPr="00E63670">
            <w:rPr>
              <w:rFonts w:cs="Times New Roman"/>
              <w:noProof/>
              <w:lang w:val="en-US"/>
            </w:rPr>
            <w:t>10</w:t>
          </w:r>
          <w:r w:rsidRPr="00E63670">
            <w:rPr>
              <w:rFonts w:cs="Times New Roman"/>
              <w:noProof/>
            </w:rPr>
            <w:fldChar w:fldCharType="end"/>
          </w:r>
        </w:p>
        <w:p w14:paraId="37096E0B" w14:textId="77777777" w:rsidR="00E63670" w:rsidRPr="00E63670" w:rsidRDefault="00E63670" w:rsidP="00E63670">
          <w:pPr>
            <w:pStyle w:val="Sisluet1"/>
            <w:tabs>
              <w:tab w:val="right" w:leader="dot" w:pos="8488"/>
            </w:tabs>
            <w:rPr>
              <w:rFonts w:eastAsiaTheme="minorEastAsia" w:cs="Times New Roman"/>
              <w:b w:val="0"/>
              <w:bCs w:val="0"/>
              <w:noProof/>
              <w:lang w:val="en-US" w:eastAsia="fi-FI"/>
            </w:rPr>
          </w:pPr>
          <w:r w:rsidRPr="00E63670">
            <w:rPr>
              <w:rFonts w:cs="Times New Roman"/>
              <w:noProof/>
              <w:lang w:val="en-GB"/>
            </w:rPr>
            <w:t>6. PEER GROUP VALUATION</w:t>
          </w:r>
          <w:r w:rsidRPr="00E63670">
            <w:rPr>
              <w:rFonts w:cs="Times New Roman"/>
              <w:noProof/>
              <w:lang w:val="en-US"/>
            </w:rPr>
            <w:tab/>
          </w:r>
          <w:r w:rsidRPr="00E63670">
            <w:rPr>
              <w:rFonts w:cs="Times New Roman"/>
              <w:noProof/>
            </w:rPr>
            <w:fldChar w:fldCharType="begin"/>
          </w:r>
          <w:r w:rsidRPr="00E63670">
            <w:rPr>
              <w:rFonts w:cs="Times New Roman"/>
              <w:noProof/>
              <w:lang w:val="en-US"/>
            </w:rPr>
            <w:instrText xml:space="preserve"> PAGEREF _Toc468131632 \h </w:instrText>
          </w:r>
          <w:r w:rsidRPr="00E63670">
            <w:rPr>
              <w:rFonts w:cs="Times New Roman"/>
              <w:noProof/>
            </w:rPr>
          </w:r>
          <w:r w:rsidRPr="00E63670">
            <w:rPr>
              <w:rFonts w:cs="Times New Roman"/>
              <w:noProof/>
            </w:rPr>
            <w:fldChar w:fldCharType="separate"/>
          </w:r>
          <w:r w:rsidRPr="00E63670">
            <w:rPr>
              <w:rFonts w:cs="Times New Roman"/>
              <w:noProof/>
              <w:lang w:val="en-US"/>
            </w:rPr>
            <w:t>11</w:t>
          </w:r>
          <w:r w:rsidRPr="00E63670">
            <w:rPr>
              <w:rFonts w:cs="Times New Roman"/>
              <w:noProof/>
            </w:rPr>
            <w:fldChar w:fldCharType="end"/>
          </w:r>
        </w:p>
        <w:p w14:paraId="7FCF79E1" w14:textId="77777777" w:rsidR="00E63670" w:rsidRPr="00E63670" w:rsidRDefault="00E63670" w:rsidP="00E63670">
          <w:pPr>
            <w:pStyle w:val="Sisluet1"/>
            <w:tabs>
              <w:tab w:val="right" w:leader="dot" w:pos="8488"/>
            </w:tabs>
            <w:rPr>
              <w:rFonts w:eastAsiaTheme="minorEastAsia" w:cs="Times New Roman"/>
              <w:b w:val="0"/>
              <w:bCs w:val="0"/>
              <w:noProof/>
              <w:lang w:eastAsia="fi-FI"/>
            </w:rPr>
          </w:pPr>
          <w:r w:rsidRPr="00E63670">
            <w:rPr>
              <w:rFonts w:cs="Times New Roman"/>
              <w:noProof/>
              <w:lang w:val="en-GB"/>
            </w:rPr>
            <w:t>7. SUMMARY</w:t>
          </w:r>
          <w:r w:rsidRPr="00E63670">
            <w:rPr>
              <w:rFonts w:cs="Times New Roman"/>
              <w:noProof/>
            </w:rPr>
            <w:tab/>
          </w:r>
          <w:r w:rsidRPr="00E63670">
            <w:rPr>
              <w:rFonts w:cs="Times New Roman"/>
              <w:noProof/>
            </w:rPr>
            <w:fldChar w:fldCharType="begin"/>
          </w:r>
          <w:r w:rsidRPr="00E63670">
            <w:rPr>
              <w:rFonts w:cs="Times New Roman"/>
              <w:noProof/>
            </w:rPr>
            <w:instrText xml:space="preserve"> PAGEREF _Toc468131633 \h </w:instrText>
          </w:r>
          <w:r w:rsidRPr="00E63670">
            <w:rPr>
              <w:rFonts w:cs="Times New Roman"/>
              <w:noProof/>
            </w:rPr>
          </w:r>
          <w:r w:rsidRPr="00E63670">
            <w:rPr>
              <w:rFonts w:cs="Times New Roman"/>
              <w:noProof/>
            </w:rPr>
            <w:fldChar w:fldCharType="separate"/>
          </w:r>
          <w:r w:rsidRPr="00E63670">
            <w:rPr>
              <w:rFonts w:cs="Times New Roman"/>
              <w:noProof/>
            </w:rPr>
            <w:t>12</w:t>
          </w:r>
          <w:r w:rsidRPr="00E63670">
            <w:rPr>
              <w:rFonts w:cs="Times New Roman"/>
              <w:noProof/>
            </w:rPr>
            <w:fldChar w:fldCharType="end"/>
          </w:r>
        </w:p>
        <w:p w14:paraId="55839D6E" w14:textId="77777777" w:rsidR="00E63670" w:rsidRPr="00E63670" w:rsidRDefault="00E63670" w:rsidP="00E63670">
          <w:pPr>
            <w:pStyle w:val="Sisluet1"/>
            <w:tabs>
              <w:tab w:val="right" w:leader="dot" w:pos="8488"/>
            </w:tabs>
            <w:rPr>
              <w:rFonts w:eastAsiaTheme="minorEastAsia" w:cs="Times New Roman"/>
              <w:b w:val="0"/>
              <w:bCs w:val="0"/>
              <w:noProof/>
              <w:lang w:eastAsia="fi-FI"/>
            </w:rPr>
          </w:pPr>
          <w:r w:rsidRPr="00E63670">
            <w:rPr>
              <w:rFonts w:cs="Times New Roman"/>
              <w:noProof/>
              <w:lang w:val="en-GB"/>
            </w:rPr>
            <w:t>REFERENCES</w:t>
          </w:r>
          <w:r w:rsidRPr="00E63670">
            <w:rPr>
              <w:rFonts w:cs="Times New Roman"/>
              <w:noProof/>
            </w:rPr>
            <w:tab/>
          </w:r>
          <w:r w:rsidRPr="00E63670">
            <w:rPr>
              <w:rFonts w:cs="Times New Roman"/>
              <w:noProof/>
            </w:rPr>
            <w:fldChar w:fldCharType="begin"/>
          </w:r>
          <w:r w:rsidRPr="00E63670">
            <w:rPr>
              <w:rFonts w:cs="Times New Roman"/>
              <w:noProof/>
            </w:rPr>
            <w:instrText xml:space="preserve"> PAGEREF _Toc468131634 \h </w:instrText>
          </w:r>
          <w:r w:rsidRPr="00E63670">
            <w:rPr>
              <w:rFonts w:cs="Times New Roman"/>
              <w:noProof/>
            </w:rPr>
          </w:r>
          <w:r w:rsidRPr="00E63670">
            <w:rPr>
              <w:rFonts w:cs="Times New Roman"/>
              <w:noProof/>
            </w:rPr>
            <w:fldChar w:fldCharType="separate"/>
          </w:r>
          <w:r w:rsidRPr="00E63670">
            <w:rPr>
              <w:rFonts w:cs="Times New Roman"/>
              <w:noProof/>
            </w:rPr>
            <w:t>13</w:t>
          </w:r>
          <w:r w:rsidRPr="00E63670">
            <w:rPr>
              <w:rFonts w:cs="Times New Roman"/>
              <w:noProof/>
            </w:rPr>
            <w:fldChar w:fldCharType="end"/>
          </w:r>
        </w:p>
        <w:p w14:paraId="3AA9F7EF" w14:textId="77777777" w:rsidR="00E63670" w:rsidRDefault="00E63670" w:rsidP="00E63670">
          <w:pPr>
            <w:rPr>
              <w:b/>
              <w:bCs/>
              <w:noProof/>
            </w:rPr>
          </w:pPr>
          <w:r w:rsidRPr="00E63670">
            <w:rPr>
              <w:rFonts w:cs="Times New Roman"/>
            </w:rPr>
            <w:fldChar w:fldCharType="end"/>
          </w:r>
        </w:p>
      </w:sdtContent>
    </w:sdt>
    <w:p w14:paraId="0551C5AC" w14:textId="2A7737F2" w:rsidR="00C125AD" w:rsidRPr="00E63670" w:rsidRDefault="00C125AD" w:rsidP="00E63670">
      <w:pPr>
        <w:rPr>
          <w:rFonts w:asciiTheme="minorHAnsi" w:hAnsiTheme="minorHAnsi"/>
        </w:rPr>
      </w:pPr>
      <w:r>
        <w:rPr>
          <w:rFonts w:cs="Times New Roman"/>
          <w:b/>
          <w:sz w:val="28"/>
          <w:lang w:val="en-GB"/>
        </w:rPr>
        <w:br w:type="page"/>
      </w:r>
    </w:p>
    <w:p w14:paraId="3313431D" w14:textId="1E5D88B2" w:rsidR="004F1A44" w:rsidRPr="00DE080F" w:rsidRDefault="008D2DA2" w:rsidP="00C125AD">
      <w:pPr>
        <w:pStyle w:val="Otsikko1"/>
        <w:rPr>
          <w:b w:val="0"/>
          <w:lang w:val="en-GB"/>
        </w:rPr>
      </w:pPr>
      <w:bookmarkStart w:id="0" w:name="_Toc468131623"/>
      <w:r w:rsidRPr="00DE080F">
        <w:rPr>
          <w:lang w:val="en-GB"/>
        </w:rPr>
        <w:lastRenderedPageBreak/>
        <w:t>1. INTRODUCTION</w:t>
      </w:r>
      <w:bookmarkEnd w:id="0"/>
    </w:p>
    <w:p w14:paraId="05028CE6" w14:textId="77777777" w:rsidR="00B011D5" w:rsidRPr="008D2DA2" w:rsidRDefault="00B011D5" w:rsidP="00FE7FA4">
      <w:pPr>
        <w:spacing w:line="340" w:lineRule="exact"/>
        <w:rPr>
          <w:rFonts w:cs="Times New Roman"/>
          <w:lang w:val="en-GB"/>
        </w:rPr>
      </w:pPr>
    </w:p>
    <w:p w14:paraId="724EED7B" w14:textId="1D5C6544" w:rsidR="008D2DA2" w:rsidRDefault="008D2DA2" w:rsidP="00E63670">
      <w:pPr>
        <w:rPr>
          <w:lang w:val="en-GB"/>
        </w:rPr>
      </w:pPr>
      <w:r>
        <w:rPr>
          <w:lang w:val="en-GB"/>
        </w:rPr>
        <w:t xml:space="preserve">This paper is a case study on Ponsse </w:t>
      </w:r>
      <w:r w:rsidR="00F62A65">
        <w:rPr>
          <w:lang w:val="en-GB"/>
        </w:rPr>
        <w:t>Plc’s</w:t>
      </w:r>
      <w:r>
        <w:rPr>
          <w:lang w:val="en-GB"/>
        </w:rPr>
        <w:t xml:space="preserve"> situation in terms of selling</w:t>
      </w:r>
      <w:r w:rsidR="00EA380C">
        <w:rPr>
          <w:lang w:val="en-GB"/>
        </w:rPr>
        <w:t xml:space="preserve"> the company. </w:t>
      </w:r>
      <w:r w:rsidR="00273383">
        <w:rPr>
          <w:lang w:val="en-GB"/>
        </w:rPr>
        <w:t>We began by</w:t>
      </w:r>
      <w:r w:rsidR="00EA380C">
        <w:rPr>
          <w:lang w:val="en-GB"/>
        </w:rPr>
        <w:t xml:space="preserve"> </w:t>
      </w:r>
      <w:r w:rsidR="00273383">
        <w:rPr>
          <w:lang w:val="en-GB"/>
        </w:rPr>
        <w:t>describing</w:t>
      </w:r>
      <w:r>
        <w:rPr>
          <w:lang w:val="en-GB"/>
        </w:rPr>
        <w:t xml:space="preserve"> the current market situation of Ponsse </w:t>
      </w:r>
      <w:r w:rsidR="00F62A65">
        <w:rPr>
          <w:lang w:val="en-GB"/>
        </w:rPr>
        <w:t>Plc</w:t>
      </w:r>
      <w:r w:rsidR="00965383">
        <w:rPr>
          <w:lang w:val="en-GB"/>
        </w:rPr>
        <w:t xml:space="preserve"> and its current ownership base</w:t>
      </w:r>
      <w:r>
        <w:rPr>
          <w:lang w:val="en-GB"/>
        </w:rPr>
        <w:t xml:space="preserve">. The following parts examine the calculations for Weighted Average Cost of Capital (WACC), Discounted Free Cash Flow based valuation, Dividend Discount Model Valuation and Peer Group Valuation. </w:t>
      </w:r>
      <w:r w:rsidR="00E74AF3">
        <w:rPr>
          <w:lang w:val="en-GB"/>
        </w:rPr>
        <w:t>The last part summarizes the results of these calculations</w:t>
      </w:r>
      <w:r w:rsidR="002C2236">
        <w:rPr>
          <w:lang w:val="en-GB"/>
        </w:rPr>
        <w:t>,</w:t>
      </w:r>
      <w:r w:rsidR="00E74AF3">
        <w:rPr>
          <w:lang w:val="en-GB"/>
        </w:rPr>
        <w:t xml:space="preserve"> and a suitable price range for selling the company is presented.</w:t>
      </w:r>
    </w:p>
    <w:p w14:paraId="6A716374" w14:textId="77777777" w:rsidR="00A36769" w:rsidRDefault="00A36769" w:rsidP="00E63670">
      <w:pPr>
        <w:rPr>
          <w:lang w:val="en-GB"/>
        </w:rPr>
      </w:pPr>
    </w:p>
    <w:p w14:paraId="1B01433E" w14:textId="4BDAC9F0" w:rsidR="00A36769" w:rsidRDefault="00EB034D" w:rsidP="00E63670">
      <w:pPr>
        <w:rPr>
          <w:lang w:val="en-GB"/>
        </w:rPr>
      </w:pPr>
      <w:r>
        <w:rPr>
          <w:lang w:val="en-GB"/>
        </w:rPr>
        <w:t>Ponsse</w:t>
      </w:r>
      <w:r w:rsidR="000D138F">
        <w:rPr>
          <w:lang w:val="en-GB"/>
        </w:rPr>
        <w:t xml:space="preserve"> Oyj</w:t>
      </w:r>
      <w:r>
        <w:rPr>
          <w:lang w:val="en-GB"/>
        </w:rPr>
        <w:t xml:space="preserve"> </w:t>
      </w:r>
      <w:r w:rsidR="00894CC1">
        <w:rPr>
          <w:lang w:val="en-GB"/>
        </w:rPr>
        <w:t>manufactures</w:t>
      </w:r>
      <w:r w:rsidR="000D138F">
        <w:rPr>
          <w:lang w:val="en-GB"/>
        </w:rPr>
        <w:t xml:space="preserve"> </w:t>
      </w:r>
      <w:r w:rsidR="00894CC1">
        <w:rPr>
          <w:lang w:val="en-GB"/>
        </w:rPr>
        <w:t>forest machines</w:t>
      </w:r>
      <w:r w:rsidR="007F6F97">
        <w:rPr>
          <w:lang w:val="en-GB"/>
        </w:rPr>
        <w:t xml:space="preserve"> designed for the cut-to-length method and offers also the</w:t>
      </w:r>
      <w:r w:rsidR="000D138F">
        <w:rPr>
          <w:lang w:val="en-GB"/>
        </w:rPr>
        <w:t xml:space="preserve"> related services and</w:t>
      </w:r>
      <w:r w:rsidR="00560D2D">
        <w:rPr>
          <w:lang w:val="en-GB"/>
        </w:rPr>
        <w:t xml:space="preserve"> information systems. </w:t>
      </w:r>
      <w:r w:rsidR="00EA380C">
        <w:rPr>
          <w:lang w:val="en-GB"/>
        </w:rPr>
        <w:t xml:space="preserve">In </w:t>
      </w:r>
      <w:r w:rsidR="00560D2D">
        <w:rPr>
          <w:lang w:val="en-GB"/>
        </w:rPr>
        <w:t xml:space="preserve">Cut-to-length method the trunks are cut to </w:t>
      </w:r>
      <w:r w:rsidR="004A4B0E">
        <w:rPr>
          <w:lang w:val="en-GB"/>
        </w:rPr>
        <w:t xml:space="preserve">required lengths in the forest and the end user </w:t>
      </w:r>
      <w:r w:rsidR="00F62A65">
        <w:rPr>
          <w:lang w:val="en-GB"/>
        </w:rPr>
        <w:t>receives</w:t>
      </w:r>
      <w:r w:rsidR="004A4B0E">
        <w:rPr>
          <w:lang w:val="en-GB"/>
        </w:rPr>
        <w:t xml:space="preserve"> the information of the </w:t>
      </w:r>
      <w:r w:rsidR="000D138F">
        <w:rPr>
          <w:lang w:val="en-GB"/>
        </w:rPr>
        <w:t xml:space="preserve">trunks </w:t>
      </w:r>
      <w:r w:rsidR="004A4B0E">
        <w:rPr>
          <w:lang w:val="en-GB"/>
        </w:rPr>
        <w:t xml:space="preserve">types and quantities </w:t>
      </w:r>
      <w:r w:rsidR="000D138F">
        <w:rPr>
          <w:lang w:val="en-GB"/>
        </w:rPr>
        <w:t>in real time.</w:t>
      </w:r>
      <w:r w:rsidR="004A4B0E">
        <w:rPr>
          <w:lang w:val="en-GB"/>
        </w:rPr>
        <w:t xml:space="preserve"> </w:t>
      </w:r>
      <w:r w:rsidR="00F72634">
        <w:rPr>
          <w:lang w:val="en-GB"/>
        </w:rPr>
        <w:t xml:space="preserve">This increases the value for the customer as the logs can be transported directly to production plants and the production plants are </w:t>
      </w:r>
      <w:r w:rsidR="00ED3301">
        <w:rPr>
          <w:lang w:val="en-GB"/>
        </w:rPr>
        <w:t>aware</w:t>
      </w:r>
      <w:r w:rsidR="00F72634">
        <w:rPr>
          <w:lang w:val="en-GB"/>
        </w:rPr>
        <w:t xml:space="preserve"> of what types of logs they are receiving</w:t>
      </w:r>
      <w:r w:rsidR="00F62A65">
        <w:rPr>
          <w:lang w:val="en-GB"/>
        </w:rPr>
        <w:t xml:space="preserve"> beforehand</w:t>
      </w:r>
      <w:r w:rsidR="00F72634">
        <w:rPr>
          <w:lang w:val="en-GB"/>
        </w:rPr>
        <w:t>.</w:t>
      </w:r>
      <w:r w:rsidR="00B524FD">
        <w:rPr>
          <w:lang w:val="en-GB"/>
        </w:rPr>
        <w:t xml:space="preserve"> (Ponsse</w:t>
      </w:r>
      <w:r w:rsidR="00543857">
        <w:rPr>
          <w:lang w:val="en-GB"/>
        </w:rPr>
        <w:t xml:space="preserve"> </w:t>
      </w:r>
      <w:r w:rsidR="00F62A65">
        <w:rPr>
          <w:lang w:val="en-GB"/>
        </w:rPr>
        <w:t>Plc</w:t>
      </w:r>
      <w:r w:rsidR="00CE5CED">
        <w:rPr>
          <w:lang w:val="en-GB"/>
        </w:rPr>
        <w:t xml:space="preserve"> 2016.</w:t>
      </w:r>
      <w:r w:rsidR="00B524FD">
        <w:rPr>
          <w:lang w:val="en-GB"/>
        </w:rPr>
        <w:t>)</w:t>
      </w:r>
    </w:p>
    <w:p w14:paraId="2E0A8FE9" w14:textId="77777777" w:rsidR="00ED3301" w:rsidRDefault="00ED3301" w:rsidP="00E63670">
      <w:pPr>
        <w:rPr>
          <w:lang w:val="en-GB"/>
        </w:rPr>
      </w:pPr>
    </w:p>
    <w:p w14:paraId="4DE41378" w14:textId="5915EB16" w:rsidR="00B011D5" w:rsidRPr="008D2DA2" w:rsidRDefault="00ED3301" w:rsidP="00E63670">
      <w:pPr>
        <w:rPr>
          <w:lang w:val="en-GB"/>
        </w:rPr>
      </w:pPr>
      <w:r>
        <w:rPr>
          <w:lang w:val="en-GB"/>
        </w:rPr>
        <w:t>Ponsse’s shares are quoted on the NASDAQ OMX Nordic List</w:t>
      </w:r>
      <w:r w:rsidR="00965383">
        <w:rPr>
          <w:lang w:val="en-GB"/>
        </w:rPr>
        <w:t xml:space="preserve"> and it is currently valued at </w:t>
      </w:r>
      <w:r w:rsidR="009772CD">
        <w:rPr>
          <w:lang w:val="en-GB"/>
        </w:rPr>
        <w:t>623,28 million euros (29.11.2016)</w:t>
      </w:r>
      <w:r w:rsidR="00695240">
        <w:rPr>
          <w:lang w:val="en-GB"/>
        </w:rPr>
        <w:t xml:space="preserve"> based on its stock price</w:t>
      </w:r>
      <w:r w:rsidR="009772CD">
        <w:rPr>
          <w:lang w:val="en-GB"/>
        </w:rPr>
        <w:t>.</w:t>
      </w:r>
      <w:r w:rsidR="00EA380C">
        <w:rPr>
          <w:lang w:val="en-GB"/>
        </w:rPr>
        <w:t xml:space="preserve"> </w:t>
      </w:r>
      <w:r w:rsidR="00F62A65">
        <w:rPr>
          <w:lang w:val="en-GB"/>
        </w:rPr>
        <w:t xml:space="preserve">(Kauppalehti 2016.) </w:t>
      </w:r>
      <w:r w:rsidR="00EA380C">
        <w:rPr>
          <w:lang w:val="en-GB"/>
        </w:rPr>
        <w:t>The c</w:t>
      </w:r>
      <w:r w:rsidR="00C2248C" w:rsidRPr="008D2DA2">
        <w:rPr>
          <w:lang w:val="en-GB"/>
        </w:rPr>
        <w:t xml:space="preserve">urrent situation of the company is very stable both financially and on the ownership basis. </w:t>
      </w:r>
      <w:r w:rsidR="00174D8E" w:rsidRPr="008D2DA2">
        <w:rPr>
          <w:lang w:val="en-GB"/>
        </w:rPr>
        <w:t>The share of the company has bee</w:t>
      </w:r>
      <w:r w:rsidR="006B0390" w:rsidRPr="008D2DA2">
        <w:rPr>
          <w:lang w:val="en-GB"/>
        </w:rPr>
        <w:t>n in s</w:t>
      </w:r>
      <w:r w:rsidR="008D2DA2">
        <w:rPr>
          <w:lang w:val="en-GB"/>
        </w:rPr>
        <w:t>teady rise for the last 5 years and</w:t>
      </w:r>
      <w:r w:rsidR="00B313D9" w:rsidRPr="008D2DA2">
        <w:rPr>
          <w:lang w:val="en-GB"/>
        </w:rPr>
        <w:t xml:space="preserve"> holding period return </w:t>
      </w:r>
      <w:r w:rsidR="008D2DA2">
        <w:rPr>
          <w:lang w:val="en-GB"/>
        </w:rPr>
        <w:t>has been over 200 %</w:t>
      </w:r>
      <w:r w:rsidR="00B313D9" w:rsidRPr="008D2DA2">
        <w:rPr>
          <w:lang w:val="en-GB"/>
        </w:rPr>
        <w:t>.</w:t>
      </w:r>
      <w:r w:rsidR="00B524FD">
        <w:rPr>
          <w:lang w:val="en-GB"/>
        </w:rPr>
        <w:t xml:space="preserve"> </w:t>
      </w:r>
    </w:p>
    <w:p w14:paraId="663DD643" w14:textId="77777777" w:rsidR="008D2DA2" w:rsidRDefault="008D2DA2" w:rsidP="00FE7FA4">
      <w:pPr>
        <w:spacing w:line="340" w:lineRule="exact"/>
        <w:rPr>
          <w:rFonts w:cs="Times New Roman"/>
          <w:lang w:val="en-GB"/>
        </w:rPr>
      </w:pPr>
    </w:p>
    <w:p w14:paraId="21DE32BC" w14:textId="77777777" w:rsidR="005746A5" w:rsidRDefault="005746A5">
      <w:pPr>
        <w:rPr>
          <w:rFonts w:cs="Times New Roman"/>
          <w:b/>
          <w:sz w:val="28"/>
          <w:lang w:val="en-GB"/>
        </w:rPr>
      </w:pPr>
      <w:r>
        <w:rPr>
          <w:rFonts w:cs="Times New Roman"/>
          <w:b/>
          <w:sz w:val="28"/>
          <w:lang w:val="en-GB"/>
        </w:rPr>
        <w:br w:type="page"/>
      </w:r>
    </w:p>
    <w:p w14:paraId="3FAFA401" w14:textId="58545F26" w:rsidR="00C2248C" w:rsidRPr="00DE080F" w:rsidRDefault="008D2DA2" w:rsidP="00B01DA5">
      <w:pPr>
        <w:pStyle w:val="Otsikko1"/>
        <w:rPr>
          <w:lang w:val="en-GB"/>
        </w:rPr>
      </w:pPr>
      <w:bookmarkStart w:id="1" w:name="_Toc468131624"/>
      <w:r w:rsidRPr="00DE080F">
        <w:rPr>
          <w:lang w:val="en-GB"/>
        </w:rPr>
        <w:lastRenderedPageBreak/>
        <w:t xml:space="preserve">2. PONSSE </w:t>
      </w:r>
      <w:bookmarkEnd w:id="1"/>
      <w:r w:rsidR="00F62A65">
        <w:rPr>
          <w:lang w:val="en-GB"/>
        </w:rPr>
        <w:t>PLC</w:t>
      </w:r>
    </w:p>
    <w:p w14:paraId="5033A06A" w14:textId="77777777" w:rsidR="00C2248C" w:rsidRPr="008D2DA2" w:rsidRDefault="00C2248C" w:rsidP="00FE7FA4">
      <w:pPr>
        <w:spacing w:line="340" w:lineRule="exact"/>
        <w:rPr>
          <w:rFonts w:cs="Times New Roman"/>
          <w:lang w:val="en-GB"/>
        </w:rPr>
      </w:pPr>
    </w:p>
    <w:p w14:paraId="679DEB7B" w14:textId="779DD447" w:rsidR="00D87A8E" w:rsidRDefault="00BA1E8B" w:rsidP="00E63670">
      <w:pPr>
        <w:rPr>
          <w:lang w:val="en-GB"/>
        </w:rPr>
      </w:pPr>
      <w:r>
        <w:rPr>
          <w:lang w:val="en-GB"/>
        </w:rPr>
        <w:t>Ponsse O</w:t>
      </w:r>
      <w:r w:rsidR="00FC5D3B">
        <w:rPr>
          <w:lang w:val="en-GB"/>
        </w:rPr>
        <w:t>y</w:t>
      </w:r>
      <w:r>
        <w:rPr>
          <w:lang w:val="en-GB"/>
        </w:rPr>
        <w:t xml:space="preserve">j’s main competitors are John Deere and </w:t>
      </w:r>
      <w:r w:rsidR="004A4754">
        <w:rPr>
          <w:lang w:val="en-GB"/>
        </w:rPr>
        <w:t>C</w:t>
      </w:r>
      <w:r w:rsidR="00FC5D3B">
        <w:rPr>
          <w:lang w:val="en-GB"/>
        </w:rPr>
        <w:t>ate</w:t>
      </w:r>
      <w:r w:rsidR="00A34630">
        <w:rPr>
          <w:lang w:val="en-GB"/>
        </w:rPr>
        <w:t>r</w:t>
      </w:r>
      <w:r w:rsidR="00FC5D3B">
        <w:rPr>
          <w:lang w:val="en-GB"/>
        </w:rPr>
        <w:t>pillar Inc.</w:t>
      </w:r>
      <w:r w:rsidR="00C51227">
        <w:rPr>
          <w:lang w:val="en-GB"/>
        </w:rPr>
        <w:t xml:space="preserve"> However, </w:t>
      </w:r>
      <w:r w:rsidR="00A34630">
        <w:rPr>
          <w:lang w:val="en-GB"/>
        </w:rPr>
        <w:t xml:space="preserve">they produce mainly track harvesters, which are less friendly to forests. </w:t>
      </w:r>
      <w:r w:rsidR="00C23E26" w:rsidRPr="008D2DA2">
        <w:rPr>
          <w:lang w:val="en-GB"/>
        </w:rPr>
        <w:t xml:space="preserve">Ponsse </w:t>
      </w:r>
      <w:r w:rsidR="00F62A65">
        <w:rPr>
          <w:lang w:val="en-GB"/>
        </w:rPr>
        <w:t>Plc</w:t>
      </w:r>
      <w:r w:rsidR="00E74AF3">
        <w:rPr>
          <w:lang w:val="en-GB"/>
        </w:rPr>
        <w:t xml:space="preserve"> </w:t>
      </w:r>
      <w:r w:rsidR="00A34630">
        <w:rPr>
          <w:lang w:val="en-GB"/>
        </w:rPr>
        <w:t xml:space="preserve">has </w:t>
      </w:r>
      <w:r w:rsidR="00C23E26" w:rsidRPr="008D2DA2">
        <w:rPr>
          <w:lang w:val="en-GB"/>
        </w:rPr>
        <w:t>performed</w:t>
      </w:r>
      <w:r w:rsidR="00D84479" w:rsidRPr="008D2DA2">
        <w:rPr>
          <w:lang w:val="en-GB"/>
        </w:rPr>
        <w:t xml:space="preserve"> very well in </w:t>
      </w:r>
      <w:r w:rsidR="00A34630">
        <w:rPr>
          <w:lang w:val="en-GB"/>
        </w:rPr>
        <w:t>recent</w:t>
      </w:r>
      <w:r w:rsidR="00D84479" w:rsidRPr="008D2DA2">
        <w:rPr>
          <w:lang w:val="en-GB"/>
        </w:rPr>
        <w:t xml:space="preserve"> years</w:t>
      </w:r>
      <w:r w:rsidR="00E74AF3">
        <w:rPr>
          <w:lang w:val="en-GB"/>
        </w:rPr>
        <w:t>. It</w:t>
      </w:r>
      <w:r w:rsidR="00C23E26" w:rsidRPr="008D2DA2">
        <w:rPr>
          <w:lang w:val="en-GB"/>
        </w:rPr>
        <w:t>s revenue grew 15</w:t>
      </w:r>
      <w:r w:rsidR="008D2DA2">
        <w:rPr>
          <w:lang w:val="en-GB"/>
        </w:rPr>
        <w:t xml:space="preserve"> </w:t>
      </w:r>
      <w:r w:rsidR="00C23E26" w:rsidRPr="008D2DA2">
        <w:rPr>
          <w:lang w:val="en-GB"/>
        </w:rPr>
        <w:t xml:space="preserve">% from 2014 to 2015 and the </w:t>
      </w:r>
      <w:r w:rsidR="00E65D15" w:rsidRPr="008D2DA2">
        <w:rPr>
          <w:lang w:val="en-GB"/>
        </w:rPr>
        <w:t>net profit grew 12</w:t>
      </w:r>
      <w:r w:rsidR="008D2DA2">
        <w:rPr>
          <w:lang w:val="en-GB"/>
        </w:rPr>
        <w:t xml:space="preserve"> </w:t>
      </w:r>
      <w:r w:rsidR="00E65D15" w:rsidRPr="008D2DA2">
        <w:rPr>
          <w:lang w:val="en-GB"/>
        </w:rPr>
        <w:t>% from 2014 to 2015</w:t>
      </w:r>
      <w:r w:rsidR="007074C8">
        <w:rPr>
          <w:lang w:val="en-GB"/>
        </w:rPr>
        <w:t xml:space="preserve"> (Ponsse Plc annual report 2015)</w:t>
      </w:r>
      <w:r w:rsidR="00E65D15" w:rsidRPr="008D2DA2">
        <w:rPr>
          <w:lang w:val="en-GB"/>
        </w:rPr>
        <w:t xml:space="preserve">. During the same period John Deere´s </w:t>
      </w:r>
      <w:r w:rsidR="00D87A8E" w:rsidRPr="008D2DA2">
        <w:rPr>
          <w:lang w:val="en-GB"/>
        </w:rPr>
        <w:t>Construction and Forestry sales dropped 9</w:t>
      </w:r>
      <w:r w:rsidR="008D2DA2">
        <w:rPr>
          <w:lang w:val="en-GB"/>
        </w:rPr>
        <w:t xml:space="preserve"> </w:t>
      </w:r>
      <w:r w:rsidR="00D87A8E" w:rsidRPr="008D2DA2">
        <w:rPr>
          <w:lang w:val="en-GB"/>
        </w:rPr>
        <w:t>%, due to lower shipment volume and unfa</w:t>
      </w:r>
      <w:r w:rsidR="00A34630">
        <w:rPr>
          <w:lang w:val="en-GB"/>
        </w:rPr>
        <w:t>vourable exchange rates</w:t>
      </w:r>
      <w:r w:rsidR="007074C8">
        <w:rPr>
          <w:lang w:val="en-GB"/>
        </w:rPr>
        <w:t xml:space="preserve"> (John Deere annual report 2015)</w:t>
      </w:r>
      <w:r w:rsidR="00A34630">
        <w:rPr>
          <w:lang w:val="en-GB"/>
        </w:rPr>
        <w:t>, and Caterpillar’s</w:t>
      </w:r>
      <w:r w:rsidR="00D87A8E" w:rsidRPr="008D2DA2">
        <w:rPr>
          <w:lang w:val="en-GB"/>
        </w:rPr>
        <w:t xml:space="preserve"> all othe</w:t>
      </w:r>
      <w:r w:rsidR="008D2DA2">
        <w:rPr>
          <w:lang w:val="en-GB"/>
        </w:rPr>
        <w:t>r segments revenue dropped 2 %</w:t>
      </w:r>
      <w:r w:rsidR="007074C8">
        <w:rPr>
          <w:lang w:val="en-GB"/>
        </w:rPr>
        <w:t xml:space="preserve"> (Caterpillar annual report 2015)</w:t>
      </w:r>
      <w:r w:rsidR="008D2DA2">
        <w:rPr>
          <w:lang w:val="en-GB"/>
        </w:rPr>
        <w:t>.</w:t>
      </w:r>
      <w:r w:rsidR="00D84479" w:rsidRPr="008D2DA2">
        <w:rPr>
          <w:lang w:val="en-GB"/>
        </w:rPr>
        <w:t xml:space="preserve"> Ponsse´s performance has been outstanding relative to its competitors during a time when economic growth has been very modest.</w:t>
      </w:r>
    </w:p>
    <w:p w14:paraId="305FB9E2" w14:textId="77777777" w:rsidR="00D87A8E" w:rsidRPr="008D2DA2" w:rsidRDefault="00D87A8E" w:rsidP="00FE7FA4">
      <w:pPr>
        <w:spacing w:line="340" w:lineRule="exact"/>
        <w:rPr>
          <w:rFonts w:cs="Times New Roman"/>
          <w:lang w:val="en-GB"/>
        </w:rPr>
      </w:pPr>
    </w:p>
    <w:p w14:paraId="636AD1AA" w14:textId="61F8F664" w:rsidR="00D87A8E" w:rsidRPr="008D2DA2" w:rsidRDefault="005E5764" w:rsidP="00E63670">
      <w:pPr>
        <w:rPr>
          <w:lang w:val="en-GB"/>
        </w:rPr>
      </w:pPr>
      <w:r>
        <w:rPr>
          <w:lang w:val="en-GB"/>
        </w:rPr>
        <w:t>Ponsse has almost 100 professionals focusing solely on technolog</w:t>
      </w:r>
      <w:r w:rsidR="00FD4A06">
        <w:rPr>
          <w:lang w:val="en-GB"/>
        </w:rPr>
        <w:t>ical research and development</w:t>
      </w:r>
      <w:r w:rsidR="003A1B65">
        <w:rPr>
          <w:lang w:val="en-GB"/>
        </w:rPr>
        <w:t>. In 2015</w:t>
      </w:r>
      <w:r w:rsidR="00FD4A06">
        <w:rPr>
          <w:lang w:val="en-GB"/>
        </w:rPr>
        <w:t xml:space="preserve"> </w:t>
      </w:r>
      <w:r w:rsidR="003A1B65">
        <w:rPr>
          <w:lang w:val="en-GB"/>
        </w:rPr>
        <w:t>Ponsse</w:t>
      </w:r>
      <w:r w:rsidR="00E74AF3">
        <w:rPr>
          <w:lang w:val="en-GB"/>
        </w:rPr>
        <w:t xml:space="preserve"> </w:t>
      </w:r>
      <w:r w:rsidR="00D87A8E" w:rsidRPr="008D2DA2">
        <w:rPr>
          <w:lang w:val="en-GB"/>
        </w:rPr>
        <w:t xml:space="preserve">launched </w:t>
      </w:r>
      <w:r>
        <w:rPr>
          <w:lang w:val="en-GB"/>
        </w:rPr>
        <w:t xml:space="preserve">a </w:t>
      </w:r>
      <w:r w:rsidR="00E47E3D">
        <w:rPr>
          <w:lang w:val="en-GB"/>
        </w:rPr>
        <w:t xml:space="preserve">new </w:t>
      </w:r>
      <w:r w:rsidR="00695240">
        <w:rPr>
          <w:lang w:val="en-GB"/>
        </w:rPr>
        <w:t xml:space="preserve">innovative </w:t>
      </w:r>
      <w:r w:rsidR="00E47E3D">
        <w:rPr>
          <w:lang w:val="en-GB"/>
        </w:rPr>
        <w:t>model line</w:t>
      </w:r>
      <w:r w:rsidR="00695240">
        <w:rPr>
          <w:lang w:val="en-GB"/>
        </w:rPr>
        <w:t>, which</w:t>
      </w:r>
      <w:r w:rsidR="00D87A8E" w:rsidRPr="008D2DA2">
        <w:rPr>
          <w:lang w:val="en-GB"/>
        </w:rPr>
        <w:t xml:space="preserve"> </w:t>
      </w:r>
      <w:r w:rsidR="00695240">
        <w:rPr>
          <w:lang w:val="en-GB"/>
        </w:rPr>
        <w:t xml:space="preserve">will provide </w:t>
      </w:r>
      <w:r w:rsidR="00D87A8E" w:rsidRPr="008D2DA2">
        <w:rPr>
          <w:lang w:val="en-GB"/>
        </w:rPr>
        <w:t xml:space="preserve">growth in revenue for forthcoming years. Their </w:t>
      </w:r>
      <w:r w:rsidR="00E74AF3" w:rsidRPr="008D2DA2">
        <w:rPr>
          <w:lang w:val="en-GB"/>
        </w:rPr>
        <w:t>maintenance</w:t>
      </w:r>
      <w:r w:rsidR="00D87A8E" w:rsidRPr="008D2DA2">
        <w:rPr>
          <w:lang w:val="en-GB"/>
        </w:rPr>
        <w:t xml:space="preserve"> sales have grown</w:t>
      </w:r>
      <w:r>
        <w:rPr>
          <w:lang w:val="en-GB"/>
        </w:rPr>
        <w:t xml:space="preserve"> steadily </w:t>
      </w:r>
      <w:r w:rsidR="00E47E3D">
        <w:rPr>
          <w:lang w:val="en-GB"/>
        </w:rPr>
        <w:t xml:space="preserve">and </w:t>
      </w:r>
      <w:r>
        <w:rPr>
          <w:lang w:val="en-GB"/>
        </w:rPr>
        <w:t xml:space="preserve">produces </w:t>
      </w:r>
      <w:r w:rsidR="00D87A8E" w:rsidRPr="008D2DA2">
        <w:rPr>
          <w:lang w:val="en-GB"/>
        </w:rPr>
        <w:t xml:space="preserve">18 </w:t>
      </w:r>
      <w:r>
        <w:rPr>
          <w:lang w:val="en-GB"/>
        </w:rPr>
        <w:t>%</w:t>
      </w:r>
      <w:r w:rsidR="00E47E3D">
        <w:rPr>
          <w:lang w:val="en-GB"/>
        </w:rPr>
        <w:t xml:space="preserve"> of total revenue. However,</w:t>
      </w:r>
      <w:r w:rsidR="00D87A8E" w:rsidRPr="008D2DA2">
        <w:rPr>
          <w:lang w:val="en-GB"/>
        </w:rPr>
        <w:t xml:space="preserve"> </w:t>
      </w:r>
      <w:r w:rsidR="006759FD">
        <w:rPr>
          <w:lang w:val="en-GB"/>
        </w:rPr>
        <w:t>it</w:t>
      </w:r>
      <w:r w:rsidR="00D87A8E" w:rsidRPr="008D2DA2">
        <w:rPr>
          <w:lang w:val="en-GB"/>
        </w:rPr>
        <w:t xml:space="preserve"> is expected to grow significantly. </w:t>
      </w:r>
      <w:r w:rsidR="00676485" w:rsidRPr="008D2DA2">
        <w:rPr>
          <w:lang w:val="en-GB"/>
        </w:rPr>
        <w:t>Ponsse</w:t>
      </w:r>
      <w:r w:rsidR="00E74AF3">
        <w:rPr>
          <w:lang w:val="en-GB"/>
        </w:rPr>
        <w:t>’</w:t>
      </w:r>
      <w:r w:rsidR="00676485" w:rsidRPr="008D2DA2">
        <w:rPr>
          <w:lang w:val="en-GB"/>
        </w:rPr>
        <w:t>s manufacturing capabilities are in exceptional shape because of their Vie</w:t>
      </w:r>
      <w:r w:rsidR="006759FD">
        <w:rPr>
          <w:lang w:val="en-GB"/>
        </w:rPr>
        <w:t>remäki factory and their R&amp;D is in the same location</w:t>
      </w:r>
      <w:r w:rsidR="00A20EED" w:rsidRPr="008D2DA2">
        <w:rPr>
          <w:lang w:val="en-GB"/>
        </w:rPr>
        <w:t xml:space="preserve">. </w:t>
      </w:r>
      <w:r w:rsidR="00D84479" w:rsidRPr="008D2DA2">
        <w:rPr>
          <w:lang w:val="en-GB"/>
        </w:rPr>
        <w:t>Ponsse´</w:t>
      </w:r>
      <w:r w:rsidR="008960CE" w:rsidRPr="008D2DA2">
        <w:rPr>
          <w:lang w:val="en-GB"/>
        </w:rPr>
        <w:t>s customer driven approach has been</w:t>
      </w:r>
      <w:r w:rsidR="00D84479" w:rsidRPr="008D2DA2">
        <w:rPr>
          <w:lang w:val="en-GB"/>
        </w:rPr>
        <w:t xml:space="preserve"> </w:t>
      </w:r>
      <w:r w:rsidR="008960CE" w:rsidRPr="008D2DA2">
        <w:rPr>
          <w:lang w:val="en-GB"/>
        </w:rPr>
        <w:t>core for their success ever since Einari Vidgren established the co</w:t>
      </w:r>
      <w:r w:rsidR="006759FD">
        <w:rPr>
          <w:lang w:val="en-GB"/>
        </w:rPr>
        <w:t xml:space="preserve">mpany. (Ponsse </w:t>
      </w:r>
      <w:r w:rsidR="007074C8">
        <w:rPr>
          <w:lang w:val="en-GB"/>
        </w:rPr>
        <w:t xml:space="preserve">Plc </w:t>
      </w:r>
      <w:r w:rsidR="006759FD">
        <w:rPr>
          <w:lang w:val="en-GB"/>
        </w:rPr>
        <w:t>annual report 2015.)</w:t>
      </w:r>
    </w:p>
    <w:p w14:paraId="655EA314" w14:textId="77777777" w:rsidR="006759FD" w:rsidRDefault="006759FD" w:rsidP="006759FD">
      <w:pPr>
        <w:rPr>
          <w:lang w:val="en-GB"/>
        </w:rPr>
      </w:pPr>
    </w:p>
    <w:p w14:paraId="1085501A" w14:textId="029416FB" w:rsidR="006759FD" w:rsidRPr="008D2DA2" w:rsidRDefault="006759FD" w:rsidP="006759FD">
      <w:pPr>
        <w:rPr>
          <w:lang w:val="en-GB"/>
        </w:rPr>
      </w:pPr>
      <w:r>
        <w:rPr>
          <w:lang w:val="en-GB"/>
        </w:rPr>
        <w:t>Currently about 50 % of the worlds harvested wood is harvested manually with a chainsaw or some other similar method. The rest is harvested mechanically. Cut-to-length method accounts about 40 % of the mechanical harvesting and 60 % is harvested with the less advanced tree-length method. The cut-to-length method harvesting has grown steadily and it should affect positively to Ponsse’s sales. Cut-to-length method is also more friendly to environment. (Ponsse 2016.)</w:t>
      </w:r>
    </w:p>
    <w:p w14:paraId="5B276FA3" w14:textId="77777777" w:rsidR="00A20EED" w:rsidRDefault="00A20EED" w:rsidP="00FE7FA4">
      <w:pPr>
        <w:spacing w:line="340" w:lineRule="exact"/>
        <w:rPr>
          <w:rFonts w:cs="Times New Roman"/>
          <w:lang w:val="en-GB"/>
        </w:rPr>
      </w:pPr>
    </w:p>
    <w:p w14:paraId="0181B045" w14:textId="2686780B" w:rsidR="001025BE" w:rsidRDefault="0067620C" w:rsidP="00E63670">
      <w:pPr>
        <w:rPr>
          <w:lang w:val="en-GB"/>
        </w:rPr>
      </w:pPr>
      <w:r>
        <w:rPr>
          <w:lang w:val="en-GB"/>
        </w:rPr>
        <w:t xml:space="preserve">Freedonia </w:t>
      </w:r>
      <w:r w:rsidR="00321BB1">
        <w:rPr>
          <w:lang w:val="en-GB"/>
        </w:rPr>
        <w:t xml:space="preserve">Group </w:t>
      </w:r>
      <w:r>
        <w:rPr>
          <w:lang w:val="en-GB"/>
        </w:rPr>
        <w:t>expects the world forestry equipment demand to increase by 4,5 % annually to 9,3 billion in 2019</w:t>
      </w:r>
      <w:r w:rsidR="00201E23">
        <w:rPr>
          <w:lang w:val="en-GB"/>
        </w:rPr>
        <w:t>. Sales are forecasted to grow partly because of the mechanization of harvesting in developing regions</w:t>
      </w:r>
      <w:r w:rsidR="005654E3">
        <w:rPr>
          <w:lang w:val="en-GB"/>
        </w:rPr>
        <w:t xml:space="preserve"> and partly because of low demand after the recession</w:t>
      </w:r>
      <w:r w:rsidR="006E14ED">
        <w:rPr>
          <w:lang w:val="en-GB"/>
        </w:rPr>
        <w:t>. Additionally, new regulations are likely to increase the sales of high</w:t>
      </w:r>
      <w:r w:rsidR="005654E3">
        <w:rPr>
          <w:lang w:val="en-GB"/>
        </w:rPr>
        <w:t xml:space="preserve">ly technological forestry equipment that meet the </w:t>
      </w:r>
      <w:r w:rsidR="006055B0">
        <w:rPr>
          <w:lang w:val="en-GB"/>
        </w:rPr>
        <w:t xml:space="preserve">new </w:t>
      </w:r>
      <w:r w:rsidR="005654E3">
        <w:rPr>
          <w:lang w:val="en-GB"/>
        </w:rPr>
        <w:t>requirements.</w:t>
      </w:r>
      <w:r w:rsidR="000A1563">
        <w:rPr>
          <w:lang w:val="en-GB"/>
        </w:rPr>
        <w:t xml:space="preserve"> Freedonia expects </w:t>
      </w:r>
      <w:r w:rsidR="003E0405">
        <w:rPr>
          <w:lang w:val="en-GB"/>
        </w:rPr>
        <w:t xml:space="preserve">the </w:t>
      </w:r>
      <w:r w:rsidR="003E0405">
        <w:rPr>
          <w:lang w:val="en-GB"/>
        </w:rPr>
        <w:lastRenderedPageBreak/>
        <w:t xml:space="preserve">US </w:t>
      </w:r>
      <w:r w:rsidR="00321BB1">
        <w:rPr>
          <w:lang w:val="en-GB"/>
        </w:rPr>
        <w:t xml:space="preserve">market </w:t>
      </w:r>
      <w:r w:rsidR="003E0405">
        <w:rPr>
          <w:lang w:val="en-GB"/>
        </w:rPr>
        <w:t xml:space="preserve">to </w:t>
      </w:r>
      <w:r w:rsidR="00321BB1">
        <w:rPr>
          <w:lang w:val="en-GB"/>
        </w:rPr>
        <w:t>make</w:t>
      </w:r>
      <w:r w:rsidR="003E0405">
        <w:rPr>
          <w:lang w:val="en-GB"/>
        </w:rPr>
        <w:t xml:space="preserve"> the</w:t>
      </w:r>
      <w:r w:rsidR="00321BB1">
        <w:rPr>
          <w:lang w:val="en-GB"/>
        </w:rPr>
        <w:t xml:space="preserve"> highest increases in sales but also Finland</w:t>
      </w:r>
      <w:r w:rsidR="00C07B3C">
        <w:rPr>
          <w:lang w:val="en-GB"/>
        </w:rPr>
        <w:t>, Brazil</w:t>
      </w:r>
      <w:r w:rsidR="00321BB1">
        <w:rPr>
          <w:lang w:val="en-GB"/>
        </w:rPr>
        <w:t xml:space="preserve"> and Poland are expected to grow more than average. (Freedonia Group 2015.) Ponsse has a strong </w:t>
      </w:r>
      <w:r w:rsidR="00C07B3C">
        <w:rPr>
          <w:lang w:val="en-GB"/>
        </w:rPr>
        <w:t>footing in Finland and US and we expect it to benefit strongly from the general increase in demand.</w:t>
      </w:r>
      <w:r w:rsidR="00347E68">
        <w:rPr>
          <w:lang w:val="en-GB"/>
        </w:rPr>
        <w:t xml:space="preserve"> </w:t>
      </w:r>
    </w:p>
    <w:p w14:paraId="04673CF1" w14:textId="77777777" w:rsidR="005B4942" w:rsidRPr="008D2DA2" w:rsidRDefault="005B4942" w:rsidP="00FE7FA4">
      <w:pPr>
        <w:spacing w:line="340" w:lineRule="exact"/>
        <w:rPr>
          <w:rFonts w:cs="Times New Roman"/>
          <w:lang w:val="en-GB"/>
        </w:rPr>
      </w:pPr>
    </w:p>
    <w:p w14:paraId="1D89719A" w14:textId="76909DB9" w:rsidR="00DE42A9" w:rsidRDefault="005B4942" w:rsidP="00E63670">
      <w:pPr>
        <w:rPr>
          <w:lang w:val="en-GB"/>
        </w:rPr>
      </w:pPr>
      <w:r w:rsidRPr="008D2DA2">
        <w:rPr>
          <w:lang w:val="en-GB"/>
        </w:rPr>
        <w:t>Ownership</w:t>
      </w:r>
      <w:r w:rsidR="00B55FE9" w:rsidRPr="008D2DA2">
        <w:rPr>
          <w:lang w:val="en-GB"/>
        </w:rPr>
        <w:t xml:space="preserve"> base of Ponsse is heavily </w:t>
      </w:r>
      <w:r w:rsidR="00D36F30" w:rsidRPr="008D2DA2">
        <w:rPr>
          <w:lang w:val="en-GB"/>
        </w:rPr>
        <w:t xml:space="preserve">distributed in </w:t>
      </w:r>
      <w:r w:rsidR="00EA380C">
        <w:rPr>
          <w:lang w:val="en-GB"/>
        </w:rPr>
        <w:t>Vidgren family.</w:t>
      </w:r>
      <w:r w:rsidR="00B113FA" w:rsidRPr="008D2DA2">
        <w:rPr>
          <w:lang w:val="en-GB"/>
        </w:rPr>
        <w:t xml:space="preserve"> Juha, Jukka, Janne and Jarmo</w:t>
      </w:r>
      <w:r w:rsidR="00EA380C">
        <w:rPr>
          <w:lang w:val="en-GB"/>
        </w:rPr>
        <w:t xml:space="preserve"> Videgren’s own</w:t>
      </w:r>
      <w:r w:rsidR="00031BE3">
        <w:rPr>
          <w:lang w:val="en-GB"/>
        </w:rPr>
        <w:t xml:space="preserve"> approximately 63</w:t>
      </w:r>
      <w:r w:rsidR="008D2DA2">
        <w:rPr>
          <w:lang w:val="en-GB"/>
        </w:rPr>
        <w:t xml:space="preserve"> </w:t>
      </w:r>
      <w:r w:rsidR="00B113FA" w:rsidRPr="008D2DA2">
        <w:rPr>
          <w:lang w:val="en-GB"/>
        </w:rPr>
        <w:t>%</w:t>
      </w:r>
      <w:r w:rsidR="00EA380C">
        <w:rPr>
          <w:lang w:val="en-GB"/>
        </w:rPr>
        <w:t xml:space="preserve"> of the company</w:t>
      </w:r>
      <w:r w:rsidR="00B113FA" w:rsidRPr="008D2DA2">
        <w:rPr>
          <w:lang w:val="en-GB"/>
        </w:rPr>
        <w:t xml:space="preserve">. </w:t>
      </w:r>
      <w:r w:rsidR="000D24D5" w:rsidRPr="008D2DA2">
        <w:rPr>
          <w:lang w:val="en-GB"/>
        </w:rPr>
        <w:t>This makes the company rather illiquid an</w:t>
      </w:r>
      <w:r w:rsidR="00543857">
        <w:rPr>
          <w:lang w:val="en-GB"/>
        </w:rPr>
        <w:t xml:space="preserve">d on the possible sale scenario </w:t>
      </w:r>
      <w:r w:rsidR="00031BE3">
        <w:rPr>
          <w:lang w:val="en-GB"/>
        </w:rPr>
        <w:t xml:space="preserve">Vidgrens play a major part. </w:t>
      </w:r>
      <w:r w:rsidR="002076A0">
        <w:rPr>
          <w:lang w:val="en-GB"/>
        </w:rPr>
        <w:t xml:space="preserve">In the other hand, as the Vidgren’s own most of the company the selling negotiations are likely to be </w:t>
      </w:r>
      <w:r w:rsidR="00B70ABD">
        <w:rPr>
          <w:lang w:val="en-GB"/>
        </w:rPr>
        <w:t xml:space="preserve">faster. </w:t>
      </w:r>
      <w:r w:rsidR="002076A0">
        <w:rPr>
          <w:lang w:val="en-GB"/>
        </w:rPr>
        <w:t xml:space="preserve"> </w:t>
      </w:r>
    </w:p>
    <w:p w14:paraId="7D16F829" w14:textId="77777777" w:rsidR="00C07B3C" w:rsidRDefault="00C07B3C">
      <w:pPr>
        <w:spacing w:line="240" w:lineRule="auto"/>
        <w:jc w:val="left"/>
        <w:rPr>
          <w:rFonts w:eastAsia="Times New Roman" w:cstheme="majorBidi"/>
          <w:b/>
          <w:sz w:val="28"/>
          <w:szCs w:val="32"/>
          <w:lang w:val="en-GB" w:eastAsia="fi-FI"/>
        </w:rPr>
      </w:pPr>
      <w:bookmarkStart w:id="2" w:name="_Toc468131625"/>
      <w:r>
        <w:rPr>
          <w:rFonts w:eastAsia="Times New Roman"/>
          <w:lang w:val="en-GB" w:eastAsia="fi-FI"/>
        </w:rPr>
        <w:br w:type="page"/>
      </w:r>
    </w:p>
    <w:p w14:paraId="2F33DB00" w14:textId="28206031" w:rsidR="00DE42A9" w:rsidRPr="00DE42A9" w:rsidRDefault="00DE42A9" w:rsidP="00B01DA5">
      <w:pPr>
        <w:pStyle w:val="Otsikko1"/>
        <w:rPr>
          <w:rFonts w:eastAsia="Times New Roman"/>
          <w:lang w:val="en-GB" w:eastAsia="fi-FI"/>
        </w:rPr>
      </w:pPr>
      <w:r>
        <w:rPr>
          <w:rFonts w:eastAsia="Times New Roman"/>
          <w:lang w:val="en-GB" w:eastAsia="fi-FI"/>
        </w:rPr>
        <w:lastRenderedPageBreak/>
        <w:t>3. WEIGHTED AVERAGE COST OF CAPITAL</w:t>
      </w:r>
      <w:bookmarkEnd w:id="2"/>
    </w:p>
    <w:p w14:paraId="73656281" w14:textId="77777777" w:rsidR="00DE42A9" w:rsidRPr="00DE42A9" w:rsidRDefault="00DE42A9" w:rsidP="00FE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000000"/>
          <w:szCs w:val="20"/>
          <w:lang w:val="en-GB" w:eastAsia="fi-FI"/>
        </w:rPr>
      </w:pPr>
    </w:p>
    <w:p w14:paraId="1380ECB5" w14:textId="2DF10883" w:rsidR="00DE42A9" w:rsidRPr="00DE42A9" w:rsidRDefault="00DE42A9" w:rsidP="00E63670">
      <w:pPr>
        <w:rPr>
          <w:lang w:val="en-GB" w:eastAsia="fi-FI"/>
        </w:rPr>
      </w:pPr>
      <w:r w:rsidRPr="00DE42A9">
        <w:rPr>
          <w:lang w:val="en-GB" w:eastAsia="fi-FI"/>
        </w:rPr>
        <w:t>The weighted average cost of capita</w:t>
      </w:r>
      <w:r>
        <w:rPr>
          <w:lang w:val="en-GB" w:eastAsia="fi-FI"/>
        </w:rPr>
        <w:t xml:space="preserve">l we have calculated for Ponsse </w:t>
      </w:r>
      <w:r w:rsidR="00F62A65">
        <w:rPr>
          <w:lang w:val="en-GB" w:eastAsia="fi-FI"/>
        </w:rPr>
        <w:t>Plc</w:t>
      </w:r>
      <w:r>
        <w:rPr>
          <w:lang w:val="en-GB" w:eastAsia="fi-FI"/>
        </w:rPr>
        <w:t xml:space="preserve"> is 6.00 </w:t>
      </w:r>
      <w:r w:rsidRPr="00DE42A9">
        <w:rPr>
          <w:lang w:val="en-GB" w:eastAsia="fi-FI"/>
        </w:rPr>
        <w:t>%. In this calculation we have used the calculated costs for equity and debt.</w:t>
      </w:r>
      <w:r>
        <w:rPr>
          <w:lang w:val="en-GB" w:eastAsia="fi-FI"/>
        </w:rPr>
        <w:t xml:space="preserve"> The values for these are 6.37 % and 2.89 </w:t>
      </w:r>
      <w:r w:rsidRPr="00DE42A9">
        <w:rPr>
          <w:lang w:val="en-GB" w:eastAsia="fi-FI"/>
        </w:rPr>
        <w:t>% respectably. In the weighted average cost of capital calculation w</w:t>
      </w:r>
      <w:r>
        <w:rPr>
          <w:lang w:val="en-GB" w:eastAsia="fi-FI"/>
        </w:rPr>
        <w:t xml:space="preserve">e have used the tax rate of 20 </w:t>
      </w:r>
      <w:r w:rsidRPr="00DE42A9">
        <w:rPr>
          <w:lang w:val="en-GB" w:eastAsia="fi-FI"/>
        </w:rPr>
        <w:t>%. The shares of cap</w:t>
      </w:r>
      <w:r>
        <w:rPr>
          <w:lang w:val="en-GB" w:eastAsia="fi-FI"/>
        </w:rPr>
        <w:t xml:space="preserve">ital by market value for Ponsse </w:t>
      </w:r>
      <w:r w:rsidR="00F62A65">
        <w:rPr>
          <w:lang w:val="en-GB" w:eastAsia="fi-FI"/>
        </w:rPr>
        <w:t>Plc</w:t>
      </w:r>
      <w:r>
        <w:rPr>
          <w:lang w:val="en-GB" w:eastAsia="fi-FI"/>
        </w:rPr>
        <w:t xml:space="preserve"> are 9.00 % for debt and 91.00 </w:t>
      </w:r>
      <w:r w:rsidRPr="00DE42A9">
        <w:rPr>
          <w:lang w:val="en-GB" w:eastAsia="fi-FI"/>
        </w:rPr>
        <w:t>% for equity. The formula we have used for the average cost of capital is the following:</w:t>
      </w:r>
    </w:p>
    <w:p w14:paraId="71E22C9C" w14:textId="1A05428A" w:rsidR="008C60AD" w:rsidRDefault="00FE7FA4" w:rsidP="00FE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000000"/>
          <w:szCs w:val="20"/>
          <w:lang w:val="en-GB" w:eastAsia="fi-FI"/>
        </w:rPr>
      </w:pPr>
      <w:r>
        <w:rPr>
          <w:noProof/>
          <w:lang w:eastAsia="fi-FI"/>
        </w:rPr>
        <w:drawing>
          <wp:anchor distT="0" distB="0" distL="114300" distR="114300" simplePos="0" relativeHeight="251658240" behindDoc="0" locked="0" layoutInCell="1" allowOverlap="1" wp14:anchorId="42B9CD7C" wp14:editId="5DD6C833">
            <wp:simplePos x="0" y="0"/>
            <wp:positionH relativeFrom="column">
              <wp:posOffset>-3810</wp:posOffset>
            </wp:positionH>
            <wp:positionV relativeFrom="paragraph">
              <wp:posOffset>72390</wp:posOffset>
            </wp:positionV>
            <wp:extent cx="4848225" cy="444500"/>
            <wp:effectExtent l="0" t="0" r="9525" b="0"/>
            <wp:wrapSquare wrapText="bothSides"/>
            <wp:docPr id="3" name="Kuva 3" descr="https://raw.githubusercontent.com/tsili/cf-case-ponsse/master/weighted-average-cost-of-capital/weighted-average-cost-of-ca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tsili/cf-case-ponsse/master/weighted-average-cost-of-capital/weighted-average-cost-of-capit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8225" cy="44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2FAA1" w14:textId="364B7508" w:rsidR="00DE42A9" w:rsidRPr="00DE42A9" w:rsidRDefault="00DE42A9" w:rsidP="00FE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000000"/>
          <w:szCs w:val="20"/>
          <w:lang w:val="en-GB" w:eastAsia="fi-FI"/>
        </w:rPr>
      </w:pPr>
      <w:r w:rsidRPr="00DE42A9">
        <w:rPr>
          <w:rFonts w:eastAsia="Times New Roman" w:cs="Times New Roman"/>
          <w:color w:val="000000"/>
          <w:szCs w:val="20"/>
          <w:lang w:val="en-GB" w:eastAsia="fi-FI"/>
        </w:rPr>
        <w:t>Where,</w:t>
      </w:r>
    </w:p>
    <w:p w14:paraId="562E26CE" w14:textId="49928B74" w:rsidR="00DE42A9" w:rsidRDefault="00DE42A9" w:rsidP="00D60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eastAsia="Times New Roman" w:cs="Times New Roman"/>
          <w:color w:val="000000"/>
          <w:szCs w:val="20"/>
          <w:lang w:val="en-GB" w:eastAsia="fi-FI"/>
        </w:rPr>
      </w:pPr>
      <w:r w:rsidRPr="00DE42A9">
        <w:rPr>
          <w:rFonts w:eastAsia="Times New Roman" w:cs="Times New Roman"/>
          <w:color w:val="000000"/>
          <w:szCs w:val="20"/>
          <w:lang w:val="en-GB" w:eastAsia="fi-FI"/>
        </w:rPr>
        <w:t>WACC = The weighted ave</w:t>
      </w:r>
      <w:r w:rsidR="008C60AD">
        <w:rPr>
          <w:rFonts w:eastAsia="Times New Roman" w:cs="Times New Roman"/>
          <w:color w:val="000000"/>
          <w:szCs w:val="20"/>
          <w:lang w:val="en-GB" w:eastAsia="fi-FI"/>
        </w:rPr>
        <w:t xml:space="preserve">rage cost of capital for Ponsse </w:t>
      </w:r>
      <w:r w:rsidR="00F62A65">
        <w:rPr>
          <w:rFonts w:eastAsia="Times New Roman" w:cs="Times New Roman"/>
          <w:color w:val="000000"/>
          <w:szCs w:val="20"/>
          <w:lang w:val="en-GB" w:eastAsia="fi-FI"/>
        </w:rPr>
        <w:t>Plc</w:t>
      </w:r>
      <w:r w:rsidRPr="00DE42A9">
        <w:rPr>
          <w:rFonts w:eastAsia="Times New Roman" w:cs="Times New Roman"/>
          <w:color w:val="000000"/>
          <w:szCs w:val="20"/>
          <w:lang w:val="en-GB" w:eastAsia="fi-FI"/>
        </w:rPr>
        <w:t xml:space="preserve"> for the next five years,</w:t>
      </w:r>
      <w:r w:rsidR="008C60AD">
        <w:rPr>
          <w:rFonts w:eastAsia="Times New Roman" w:cs="Times New Roman"/>
          <w:color w:val="000000"/>
          <w:szCs w:val="20"/>
          <w:lang w:val="en-GB" w:eastAsia="fi-FI"/>
        </w:rPr>
        <w:br/>
        <w:t>MV</w:t>
      </w:r>
      <w:r w:rsidR="008C60AD">
        <w:rPr>
          <w:rFonts w:eastAsia="Times New Roman" w:cs="Times New Roman"/>
          <w:color w:val="000000"/>
          <w:szCs w:val="20"/>
          <w:vertAlign w:val="subscript"/>
          <w:lang w:val="en-GB" w:eastAsia="fi-FI"/>
        </w:rPr>
        <w:t>e</w:t>
      </w:r>
      <w:r w:rsidRPr="00DE42A9">
        <w:rPr>
          <w:rFonts w:eastAsia="Times New Roman" w:cs="Times New Roman"/>
          <w:color w:val="000000"/>
          <w:szCs w:val="20"/>
          <w:lang w:val="en-GB" w:eastAsia="fi-FI"/>
        </w:rPr>
        <w:t xml:space="preserve"> = The m</w:t>
      </w:r>
      <w:r w:rsidR="008C60AD">
        <w:rPr>
          <w:rFonts w:eastAsia="Times New Roman" w:cs="Times New Roman"/>
          <w:color w:val="000000"/>
          <w:szCs w:val="20"/>
          <w:lang w:val="en-GB" w:eastAsia="fi-FI"/>
        </w:rPr>
        <w:t xml:space="preserve">arket value of equity of Ponsse </w:t>
      </w:r>
      <w:r w:rsidR="00F62A65">
        <w:rPr>
          <w:rFonts w:eastAsia="Times New Roman" w:cs="Times New Roman"/>
          <w:color w:val="000000"/>
          <w:szCs w:val="20"/>
          <w:lang w:val="en-GB" w:eastAsia="fi-FI"/>
        </w:rPr>
        <w:t>Plc</w:t>
      </w:r>
      <w:r w:rsidRPr="00DE42A9">
        <w:rPr>
          <w:rFonts w:eastAsia="Times New Roman" w:cs="Times New Roman"/>
          <w:color w:val="000000"/>
          <w:szCs w:val="20"/>
          <w:lang w:val="en-GB" w:eastAsia="fi-FI"/>
        </w:rPr>
        <w:t>,</w:t>
      </w:r>
      <w:r w:rsidR="008C60AD">
        <w:rPr>
          <w:rFonts w:eastAsia="Times New Roman" w:cs="Times New Roman"/>
          <w:color w:val="000000"/>
          <w:szCs w:val="20"/>
          <w:lang w:val="en-GB" w:eastAsia="fi-FI"/>
        </w:rPr>
        <w:br/>
        <w:t>MV</w:t>
      </w:r>
      <w:r w:rsidR="008C60AD">
        <w:rPr>
          <w:rFonts w:eastAsia="Times New Roman" w:cs="Times New Roman"/>
          <w:color w:val="000000"/>
          <w:szCs w:val="20"/>
          <w:vertAlign w:val="subscript"/>
          <w:lang w:val="en-GB" w:eastAsia="fi-FI"/>
        </w:rPr>
        <w:t>d</w:t>
      </w:r>
      <w:r w:rsidRPr="00DE42A9">
        <w:rPr>
          <w:rFonts w:eastAsia="Times New Roman" w:cs="Times New Roman"/>
          <w:color w:val="000000"/>
          <w:szCs w:val="20"/>
          <w:lang w:val="en-GB" w:eastAsia="fi-FI"/>
        </w:rPr>
        <w:t xml:space="preserve"> = The market value of debt of</w:t>
      </w:r>
      <w:r w:rsidR="008C60AD">
        <w:rPr>
          <w:rFonts w:eastAsia="Times New Roman" w:cs="Times New Roman"/>
          <w:color w:val="000000"/>
          <w:szCs w:val="20"/>
          <w:lang w:val="en-GB" w:eastAsia="fi-FI"/>
        </w:rPr>
        <w:t xml:space="preserve"> Ponsse </w:t>
      </w:r>
      <w:r w:rsidR="00F62A65">
        <w:rPr>
          <w:rFonts w:eastAsia="Times New Roman" w:cs="Times New Roman"/>
          <w:color w:val="000000"/>
          <w:szCs w:val="20"/>
          <w:lang w:val="en-GB" w:eastAsia="fi-FI"/>
        </w:rPr>
        <w:t>Plc</w:t>
      </w:r>
      <w:r w:rsidRPr="00DE42A9">
        <w:rPr>
          <w:rFonts w:eastAsia="Times New Roman" w:cs="Times New Roman"/>
          <w:color w:val="000000"/>
          <w:szCs w:val="20"/>
          <w:lang w:val="en-GB" w:eastAsia="fi-FI"/>
        </w:rPr>
        <w:t>,</w:t>
      </w:r>
      <w:r w:rsidR="008C60AD">
        <w:rPr>
          <w:rFonts w:eastAsia="Times New Roman" w:cs="Times New Roman"/>
          <w:color w:val="000000"/>
          <w:szCs w:val="20"/>
          <w:lang w:val="en-GB" w:eastAsia="fi-FI"/>
        </w:rPr>
        <w:br/>
        <w:t>R</w:t>
      </w:r>
      <w:r w:rsidR="008C60AD">
        <w:rPr>
          <w:rFonts w:eastAsia="Times New Roman" w:cs="Times New Roman"/>
          <w:color w:val="000000"/>
          <w:szCs w:val="20"/>
          <w:vertAlign w:val="subscript"/>
          <w:lang w:val="en-GB" w:eastAsia="fi-FI"/>
        </w:rPr>
        <w:t>e</w:t>
      </w:r>
      <w:r w:rsidRPr="00DE42A9">
        <w:rPr>
          <w:rFonts w:eastAsia="Times New Roman" w:cs="Times New Roman"/>
          <w:color w:val="000000"/>
          <w:szCs w:val="20"/>
          <w:lang w:val="en-GB" w:eastAsia="fi-FI"/>
        </w:rPr>
        <w:t xml:space="preserve"> = The five year est</w:t>
      </w:r>
      <w:r w:rsidR="008C60AD">
        <w:rPr>
          <w:rFonts w:eastAsia="Times New Roman" w:cs="Times New Roman"/>
          <w:color w:val="000000"/>
          <w:szCs w:val="20"/>
          <w:lang w:val="en-GB" w:eastAsia="fi-FI"/>
        </w:rPr>
        <w:t xml:space="preserve">imated cost of equity of Ponsse </w:t>
      </w:r>
      <w:r w:rsidR="00F62A65">
        <w:rPr>
          <w:rFonts w:eastAsia="Times New Roman" w:cs="Times New Roman"/>
          <w:color w:val="000000"/>
          <w:szCs w:val="20"/>
          <w:lang w:val="en-GB" w:eastAsia="fi-FI"/>
        </w:rPr>
        <w:t>Plc</w:t>
      </w:r>
      <w:r w:rsidRPr="00DE42A9">
        <w:rPr>
          <w:rFonts w:eastAsia="Times New Roman" w:cs="Times New Roman"/>
          <w:color w:val="000000"/>
          <w:szCs w:val="20"/>
          <w:lang w:val="en-GB" w:eastAsia="fi-FI"/>
        </w:rPr>
        <w:t>,</w:t>
      </w:r>
      <w:r w:rsidR="008C60AD">
        <w:rPr>
          <w:rFonts w:eastAsia="Times New Roman" w:cs="Times New Roman"/>
          <w:color w:val="000000"/>
          <w:szCs w:val="20"/>
          <w:lang w:val="en-GB" w:eastAsia="fi-FI"/>
        </w:rPr>
        <w:br/>
        <w:t>R</w:t>
      </w:r>
      <w:r w:rsidR="008C60AD">
        <w:rPr>
          <w:rFonts w:eastAsia="Times New Roman" w:cs="Times New Roman"/>
          <w:color w:val="000000"/>
          <w:szCs w:val="20"/>
          <w:vertAlign w:val="subscript"/>
          <w:lang w:val="en-GB" w:eastAsia="fi-FI"/>
        </w:rPr>
        <w:t>d</w:t>
      </w:r>
      <w:r w:rsidRPr="00DE42A9">
        <w:rPr>
          <w:rFonts w:eastAsia="Times New Roman" w:cs="Times New Roman"/>
          <w:color w:val="000000"/>
          <w:szCs w:val="20"/>
          <w:lang w:val="en-GB" w:eastAsia="fi-FI"/>
        </w:rPr>
        <w:t xml:space="preserve"> = The five year e</w:t>
      </w:r>
      <w:r w:rsidR="008C60AD">
        <w:rPr>
          <w:rFonts w:eastAsia="Times New Roman" w:cs="Times New Roman"/>
          <w:color w:val="000000"/>
          <w:szCs w:val="20"/>
          <w:lang w:val="en-GB" w:eastAsia="fi-FI"/>
        </w:rPr>
        <w:t xml:space="preserve">stimated cost of debt of Ponsse </w:t>
      </w:r>
      <w:r w:rsidR="00F62A65">
        <w:rPr>
          <w:rFonts w:eastAsia="Times New Roman" w:cs="Times New Roman"/>
          <w:color w:val="000000"/>
          <w:szCs w:val="20"/>
          <w:lang w:val="en-GB" w:eastAsia="fi-FI"/>
        </w:rPr>
        <w:t>Plc</w:t>
      </w:r>
      <w:r w:rsidRPr="00DE42A9">
        <w:rPr>
          <w:rFonts w:eastAsia="Times New Roman" w:cs="Times New Roman"/>
          <w:color w:val="000000"/>
          <w:szCs w:val="20"/>
          <w:lang w:val="en-GB" w:eastAsia="fi-FI"/>
        </w:rPr>
        <w:t>,</w:t>
      </w:r>
      <w:r w:rsidR="008C60AD">
        <w:rPr>
          <w:rFonts w:eastAsia="Times New Roman" w:cs="Times New Roman"/>
          <w:color w:val="000000"/>
          <w:szCs w:val="20"/>
          <w:lang w:val="en-GB" w:eastAsia="fi-FI"/>
        </w:rPr>
        <w:br/>
        <w:t>R</w:t>
      </w:r>
      <w:r w:rsidR="008C60AD">
        <w:rPr>
          <w:rFonts w:eastAsia="Times New Roman" w:cs="Times New Roman"/>
          <w:color w:val="000000"/>
          <w:szCs w:val="20"/>
          <w:vertAlign w:val="subscript"/>
          <w:lang w:val="en-GB" w:eastAsia="fi-FI"/>
        </w:rPr>
        <w:t>t</w:t>
      </w:r>
      <w:r w:rsidRPr="00DE42A9">
        <w:rPr>
          <w:rFonts w:eastAsia="Times New Roman" w:cs="Times New Roman"/>
          <w:color w:val="000000"/>
          <w:szCs w:val="20"/>
          <w:lang w:val="en-GB" w:eastAsia="fi-FI"/>
        </w:rPr>
        <w:t xml:space="preserve"> = The tax rate.</w:t>
      </w:r>
    </w:p>
    <w:p w14:paraId="2006D44D" w14:textId="77777777" w:rsidR="008C60AD" w:rsidRDefault="008C60AD" w:rsidP="00FE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000000"/>
          <w:szCs w:val="20"/>
          <w:lang w:val="en-GB" w:eastAsia="fi-FI"/>
        </w:rPr>
      </w:pPr>
    </w:p>
    <w:p w14:paraId="13CB3D99" w14:textId="77777777" w:rsidR="00CF1E25" w:rsidRDefault="00CF1E25" w:rsidP="00FE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color w:val="000000"/>
          <w:szCs w:val="20"/>
          <w:lang w:val="en-GB" w:eastAsia="fi-FI"/>
        </w:rPr>
      </w:pPr>
    </w:p>
    <w:p w14:paraId="410B62CB" w14:textId="12C09580" w:rsidR="008C60AD" w:rsidRDefault="008C60AD" w:rsidP="00B01DA5">
      <w:pPr>
        <w:pStyle w:val="Otsikko2"/>
        <w:rPr>
          <w:rFonts w:eastAsia="Times New Roman"/>
          <w:lang w:val="en-GB" w:eastAsia="fi-FI"/>
        </w:rPr>
      </w:pPr>
      <w:bookmarkStart w:id="3" w:name="_Toc468131626"/>
      <w:r>
        <w:rPr>
          <w:rFonts w:eastAsia="Times New Roman"/>
          <w:color w:val="000000"/>
          <w:lang w:val="en-GB" w:eastAsia="fi-FI"/>
        </w:rPr>
        <w:t xml:space="preserve">3.1 </w:t>
      </w:r>
      <w:r>
        <w:rPr>
          <w:rFonts w:eastAsia="Times New Roman"/>
          <w:lang w:val="en-GB" w:eastAsia="fi-FI"/>
        </w:rPr>
        <w:t>General Assumptions</w:t>
      </w:r>
      <w:bookmarkEnd w:id="3"/>
    </w:p>
    <w:p w14:paraId="57402E09" w14:textId="77777777" w:rsidR="008C60AD" w:rsidRPr="008C60AD" w:rsidRDefault="008C60AD" w:rsidP="00FE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eastAsia="Times New Roman" w:cs="Times New Roman"/>
          <w:b/>
          <w:szCs w:val="20"/>
          <w:lang w:val="en-GB" w:eastAsia="fi-FI"/>
        </w:rPr>
      </w:pPr>
    </w:p>
    <w:p w14:paraId="6E5AA836" w14:textId="77777777" w:rsidR="008C60AD" w:rsidRPr="00B01DA5" w:rsidRDefault="008C60AD" w:rsidP="00FE7FA4">
      <w:pPr>
        <w:spacing w:line="360" w:lineRule="exact"/>
        <w:rPr>
          <w:rFonts w:cs="Times New Roman"/>
          <w:i/>
          <w:lang w:val="en-GB"/>
        </w:rPr>
      </w:pPr>
      <w:r w:rsidRPr="00B01DA5">
        <w:rPr>
          <w:rFonts w:cs="Times New Roman"/>
          <w:i/>
          <w:lang w:val="en-GB"/>
        </w:rPr>
        <w:t>Risk-free rate</w:t>
      </w:r>
    </w:p>
    <w:p w14:paraId="54330030" w14:textId="77777777" w:rsidR="008C60AD" w:rsidRDefault="008C60AD" w:rsidP="00FE7FA4">
      <w:pPr>
        <w:spacing w:line="360" w:lineRule="exact"/>
        <w:rPr>
          <w:rFonts w:cs="Times New Roman"/>
          <w:b/>
          <w:lang w:val="en-GB"/>
        </w:rPr>
      </w:pPr>
    </w:p>
    <w:p w14:paraId="26F41EFF" w14:textId="77777777" w:rsidR="008C60AD" w:rsidRDefault="008C60AD" w:rsidP="00E63670">
      <w:pPr>
        <w:rPr>
          <w:lang w:val="en-GB"/>
        </w:rPr>
      </w:pPr>
      <w:r>
        <w:rPr>
          <w:lang w:val="en-GB"/>
        </w:rPr>
        <w:t>The risk-free rate used in WACC-calculations is assumed zero. This is based on Finnish 5-year government bond rate of -0.45 %, Finnish 10-year government bond rate of 0.42 % and Euribor-12 rate of -0.079 %. (Bank of Finland 2016)</w:t>
      </w:r>
    </w:p>
    <w:p w14:paraId="7E55EE61" w14:textId="77777777" w:rsidR="008C60AD" w:rsidRPr="00896B32" w:rsidRDefault="008C60AD" w:rsidP="00FE7FA4">
      <w:pPr>
        <w:spacing w:line="360" w:lineRule="exact"/>
        <w:rPr>
          <w:rFonts w:cs="Times New Roman"/>
          <w:lang w:val="en-GB"/>
        </w:rPr>
      </w:pPr>
    </w:p>
    <w:p w14:paraId="41A705F6" w14:textId="101260DE" w:rsidR="008C60AD" w:rsidRPr="00B01DA5" w:rsidRDefault="008C60AD" w:rsidP="00FE7FA4">
      <w:pPr>
        <w:rPr>
          <w:rFonts w:cs="Times New Roman"/>
          <w:i/>
          <w:lang w:val="en-GB"/>
        </w:rPr>
      </w:pPr>
      <w:r w:rsidRPr="00B01DA5">
        <w:rPr>
          <w:rFonts w:cs="Times New Roman"/>
          <w:i/>
          <w:lang w:val="en-GB"/>
        </w:rPr>
        <w:t>Liquidity Premium</w:t>
      </w:r>
    </w:p>
    <w:p w14:paraId="439B0103" w14:textId="77777777" w:rsidR="008C60AD" w:rsidRDefault="008C60AD" w:rsidP="00FE7FA4">
      <w:pPr>
        <w:spacing w:line="360" w:lineRule="exact"/>
        <w:rPr>
          <w:rFonts w:cs="Times New Roman"/>
          <w:b/>
          <w:lang w:val="en-GB"/>
        </w:rPr>
      </w:pPr>
    </w:p>
    <w:p w14:paraId="1F4379E2" w14:textId="51662AD8" w:rsidR="00FE7FA4" w:rsidRPr="00E63670" w:rsidRDefault="008C60AD">
      <w:pPr>
        <w:rPr>
          <w:rFonts w:asciiTheme="minorHAnsi" w:hAnsiTheme="minorHAnsi"/>
          <w:lang w:val="en-GB"/>
        </w:rPr>
      </w:pPr>
      <w:r>
        <w:rPr>
          <w:lang w:val="en-GB"/>
        </w:rPr>
        <w:t xml:space="preserve">Liquidity premium of 3.2 % is used in Ponsse </w:t>
      </w:r>
      <w:r w:rsidR="00F62A65">
        <w:rPr>
          <w:lang w:val="en-GB"/>
        </w:rPr>
        <w:t>Plc’s</w:t>
      </w:r>
      <w:r>
        <w:rPr>
          <w:lang w:val="en-GB"/>
        </w:rPr>
        <w:t xml:space="preserve"> WACC-calculations. This premium is equal to PwC’s 2015 research on equity market risk premium in Finland, where the average illiquidity premium is 3.2 %. Ponsse </w:t>
      </w:r>
      <w:r w:rsidR="00F62A65">
        <w:rPr>
          <w:lang w:val="en-GB"/>
        </w:rPr>
        <w:t>Plc</w:t>
      </w:r>
      <w:r>
        <w:rPr>
          <w:lang w:val="en-GB"/>
        </w:rPr>
        <w:t xml:space="preserve"> is considered illiquid since the average trading volume of its stock is 10 689. (PwC 2015; Yahoo Finance 2016)</w:t>
      </w:r>
      <w:r w:rsidR="00FE7FA4">
        <w:rPr>
          <w:rFonts w:cs="Times New Roman"/>
          <w:b/>
          <w:lang w:val="en-GB"/>
        </w:rPr>
        <w:br w:type="page"/>
      </w:r>
    </w:p>
    <w:p w14:paraId="679F963A" w14:textId="2C1AE803" w:rsidR="008C60AD" w:rsidRPr="00B01DA5" w:rsidRDefault="008C60AD" w:rsidP="00FE7FA4">
      <w:pPr>
        <w:spacing w:line="360" w:lineRule="exact"/>
        <w:rPr>
          <w:rFonts w:cs="Times New Roman"/>
          <w:i/>
          <w:lang w:val="en-GB"/>
        </w:rPr>
      </w:pPr>
      <w:r w:rsidRPr="00B01DA5">
        <w:rPr>
          <w:rFonts w:cs="Times New Roman"/>
          <w:i/>
          <w:lang w:val="en-GB"/>
        </w:rPr>
        <w:lastRenderedPageBreak/>
        <w:t xml:space="preserve">Market Risk Premium </w:t>
      </w:r>
    </w:p>
    <w:p w14:paraId="2C82A62F" w14:textId="77777777" w:rsidR="008C60AD" w:rsidRDefault="008C60AD" w:rsidP="00FE7FA4">
      <w:pPr>
        <w:spacing w:line="360" w:lineRule="exact"/>
        <w:rPr>
          <w:rFonts w:cs="Times New Roman"/>
          <w:b/>
          <w:lang w:val="en-GB"/>
        </w:rPr>
      </w:pPr>
    </w:p>
    <w:p w14:paraId="70532288" w14:textId="7E824771" w:rsidR="008C60AD" w:rsidRDefault="008C60AD" w:rsidP="002041B3">
      <w:pPr>
        <w:rPr>
          <w:lang w:val="en-GB"/>
        </w:rPr>
      </w:pPr>
      <w:r>
        <w:rPr>
          <w:lang w:val="en-GB"/>
        </w:rPr>
        <w:t xml:space="preserve">Market risk premium of 5.8 % is used in Ponsse </w:t>
      </w:r>
      <w:r w:rsidR="00F62A65">
        <w:rPr>
          <w:lang w:val="en-GB"/>
        </w:rPr>
        <w:t>Plc’s</w:t>
      </w:r>
      <w:r>
        <w:rPr>
          <w:lang w:val="en-GB"/>
        </w:rPr>
        <w:t xml:space="preserve"> WACC-calculations. This premium is equal to PwC’s 2015 research on equity market risk premium in Finland, where the average expectation of market risk premium is 5.8 %. (PwC 2015)</w:t>
      </w:r>
    </w:p>
    <w:p w14:paraId="3B9CAE1E" w14:textId="77777777" w:rsidR="008C60AD" w:rsidRDefault="008C60AD" w:rsidP="00FE7FA4">
      <w:pPr>
        <w:spacing w:line="360" w:lineRule="exact"/>
        <w:rPr>
          <w:rFonts w:cs="Times New Roman"/>
          <w:lang w:val="en-GB"/>
        </w:rPr>
      </w:pPr>
    </w:p>
    <w:p w14:paraId="7706CDBA" w14:textId="77777777" w:rsidR="00CF1E25" w:rsidRDefault="00CF1E25" w:rsidP="00FE7FA4">
      <w:pPr>
        <w:spacing w:line="360" w:lineRule="exact"/>
        <w:rPr>
          <w:rFonts w:cs="Times New Roman"/>
          <w:lang w:val="en-GB"/>
        </w:rPr>
      </w:pPr>
    </w:p>
    <w:p w14:paraId="23C43644" w14:textId="6AE79AA3" w:rsidR="008C60AD" w:rsidRDefault="008C60AD" w:rsidP="00B01DA5">
      <w:pPr>
        <w:pStyle w:val="Otsikko2"/>
        <w:rPr>
          <w:lang w:val="en-GB"/>
        </w:rPr>
      </w:pPr>
      <w:bookmarkStart w:id="4" w:name="_Toc468131627"/>
      <w:r w:rsidRPr="008C60AD">
        <w:rPr>
          <w:lang w:val="en-GB"/>
        </w:rPr>
        <w:t xml:space="preserve">3.2 </w:t>
      </w:r>
      <w:r>
        <w:rPr>
          <w:lang w:val="en-GB"/>
        </w:rPr>
        <w:t>Market Beta</w:t>
      </w:r>
      <w:bookmarkEnd w:id="4"/>
    </w:p>
    <w:p w14:paraId="52245C45" w14:textId="77777777" w:rsidR="008C60AD" w:rsidRPr="008C60AD" w:rsidRDefault="008C60AD" w:rsidP="00FE7FA4">
      <w:pPr>
        <w:spacing w:line="360" w:lineRule="exact"/>
        <w:rPr>
          <w:rFonts w:cs="Times New Roman"/>
          <w:b/>
          <w:lang w:val="en-GB"/>
        </w:rPr>
      </w:pPr>
    </w:p>
    <w:p w14:paraId="01BFF4D0" w14:textId="61AC66CA" w:rsidR="008C60AD" w:rsidRDefault="008C60AD" w:rsidP="002041B3">
      <w:pPr>
        <w:rPr>
          <w:lang w:val="en-GB"/>
        </w:rPr>
      </w:pPr>
      <w:r>
        <w:rPr>
          <w:lang w:val="en-GB"/>
        </w:rPr>
        <w:t xml:space="preserve">The market </w:t>
      </w:r>
      <w:r w:rsidRPr="008C60AD">
        <w:rPr>
          <w:lang w:val="en-GB"/>
        </w:rPr>
        <w:t>beta we have used in our calculati</w:t>
      </w:r>
      <w:r>
        <w:rPr>
          <w:lang w:val="en-GB"/>
        </w:rPr>
        <w:t xml:space="preserve">ons is the five year estimated </w:t>
      </w:r>
      <w:r w:rsidRPr="008C60AD">
        <w:rPr>
          <w:lang w:val="en-GB"/>
        </w:rPr>
        <w:t>b</w:t>
      </w:r>
      <w:r>
        <w:rPr>
          <w:lang w:val="en-GB"/>
        </w:rPr>
        <w:t xml:space="preserve">eta of Ponsse </w:t>
      </w:r>
      <w:r w:rsidR="00F62A65">
        <w:rPr>
          <w:lang w:val="en-GB"/>
        </w:rPr>
        <w:t>Plc</w:t>
      </w:r>
      <w:r>
        <w:rPr>
          <w:lang w:val="en-GB"/>
        </w:rPr>
        <w:t xml:space="preserve">. The value of this </w:t>
      </w:r>
      <w:r w:rsidRPr="008C60AD">
        <w:rPr>
          <w:lang w:val="en-GB"/>
        </w:rPr>
        <w:t>beta is 0.55. In our calculations we have agreed to use a five year investment horizon result</w:t>
      </w:r>
      <w:r>
        <w:rPr>
          <w:lang w:val="en-GB"/>
        </w:rPr>
        <w:t xml:space="preserve">ing in the use of the five year beta. Other estimated </w:t>
      </w:r>
      <w:r w:rsidRPr="008C60AD">
        <w:rPr>
          <w:lang w:val="en-GB"/>
        </w:rPr>
        <w:t>beta calculations are available from the appendix. In the calculations we have used the OMXHCAPPI as the mar</w:t>
      </w:r>
      <w:r>
        <w:rPr>
          <w:lang w:val="en-GB"/>
        </w:rPr>
        <w:t xml:space="preserve">ket index. The formula for our </w:t>
      </w:r>
      <w:r w:rsidRPr="008C60AD">
        <w:rPr>
          <w:lang w:val="en-GB"/>
        </w:rPr>
        <w:t>beta calculations is as follows:</w:t>
      </w:r>
    </w:p>
    <w:p w14:paraId="743DCF04" w14:textId="77777777" w:rsidR="003555DB" w:rsidRPr="008C60AD" w:rsidRDefault="003555DB" w:rsidP="003555DB">
      <w:pPr>
        <w:rPr>
          <w:lang w:val="en-GB"/>
        </w:rPr>
      </w:pPr>
    </w:p>
    <w:p w14:paraId="627D6F71" w14:textId="6D6DCC61" w:rsidR="008C60AD" w:rsidRPr="008C60AD" w:rsidRDefault="00FE7FA4" w:rsidP="00FE7FA4">
      <w:pPr>
        <w:pStyle w:val="HTML-esimuotoiltu"/>
        <w:spacing w:line="360" w:lineRule="exact"/>
        <w:rPr>
          <w:rFonts w:ascii="Times New Roman" w:hAnsi="Times New Roman" w:cs="Times New Roman"/>
          <w:color w:val="000000"/>
          <w:sz w:val="24"/>
          <w:szCs w:val="24"/>
          <w:lang w:val="en-GB"/>
        </w:rPr>
      </w:pPr>
      <w:r>
        <w:rPr>
          <w:noProof/>
        </w:rPr>
        <w:drawing>
          <wp:anchor distT="0" distB="0" distL="114300" distR="114300" simplePos="0" relativeHeight="251659264" behindDoc="0" locked="0" layoutInCell="1" allowOverlap="1" wp14:anchorId="15BFE4F5" wp14:editId="43CD837F">
            <wp:simplePos x="0" y="0"/>
            <wp:positionH relativeFrom="column">
              <wp:posOffset>5715</wp:posOffset>
            </wp:positionH>
            <wp:positionV relativeFrom="paragraph">
              <wp:posOffset>40640</wp:posOffset>
            </wp:positionV>
            <wp:extent cx="3171825" cy="604520"/>
            <wp:effectExtent l="0" t="0" r="9525" b="5080"/>
            <wp:wrapTopAndBottom/>
            <wp:docPr id="4" name="Kuva 4" descr="https://raw.githubusercontent.com/tsili/cf-case-ponsse/master/beta/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aw.githubusercontent.com/tsili/cf-case-ponsse/master/beta/be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60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0AD" w:rsidRPr="008C60AD">
        <w:rPr>
          <w:rFonts w:ascii="Times New Roman" w:hAnsi="Times New Roman" w:cs="Times New Roman"/>
          <w:color w:val="000000"/>
          <w:sz w:val="24"/>
          <w:szCs w:val="24"/>
          <w:lang w:val="en-GB"/>
        </w:rPr>
        <w:t>Where,</w:t>
      </w:r>
    </w:p>
    <w:p w14:paraId="7CFDB7B9" w14:textId="5BB8E6FB" w:rsidR="008C60AD" w:rsidRDefault="008C60AD" w:rsidP="00F62A65">
      <w:pPr>
        <w:pStyle w:val="HTML-esimuotoiltu"/>
        <w:spacing w:line="360" w:lineRule="exact"/>
        <w:jc w:val="left"/>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β(asset) = The market beta of Ponsse </w:t>
      </w:r>
      <w:r w:rsidR="00F62A65">
        <w:rPr>
          <w:rFonts w:ascii="Times New Roman" w:hAnsi="Times New Roman" w:cs="Times New Roman"/>
          <w:color w:val="000000"/>
          <w:sz w:val="24"/>
          <w:szCs w:val="24"/>
          <w:lang w:val="en-GB"/>
        </w:rPr>
        <w:t>Plc</w:t>
      </w:r>
      <w:r w:rsidR="00701666">
        <w:rPr>
          <w:rFonts w:ascii="Times New Roman" w:hAnsi="Times New Roman" w:cs="Times New Roman"/>
          <w:color w:val="000000"/>
          <w:sz w:val="24"/>
          <w:szCs w:val="24"/>
          <w:lang w:val="en-GB"/>
        </w:rPr>
        <w:t>,</w:t>
      </w:r>
      <w:r w:rsidR="00701666">
        <w:rPr>
          <w:rFonts w:ascii="Times New Roman" w:hAnsi="Times New Roman" w:cs="Times New Roman"/>
          <w:color w:val="000000"/>
          <w:sz w:val="24"/>
          <w:szCs w:val="24"/>
          <w:lang w:val="en-GB"/>
        </w:rPr>
        <w:br/>
      </w:r>
      <w:r w:rsidRPr="008C60AD">
        <w:rPr>
          <w:rFonts w:ascii="Times New Roman" w:hAnsi="Times New Roman" w:cs="Times New Roman"/>
          <w:color w:val="000000"/>
          <w:sz w:val="24"/>
          <w:szCs w:val="24"/>
          <w:lang w:val="en-GB"/>
        </w:rPr>
        <w:t xml:space="preserve">cov(index,asset) = The Covariance </w:t>
      </w:r>
      <w:r w:rsidR="00701666">
        <w:rPr>
          <w:rFonts w:ascii="Times New Roman" w:hAnsi="Times New Roman" w:cs="Times New Roman"/>
          <w:color w:val="000000"/>
          <w:sz w:val="24"/>
          <w:szCs w:val="24"/>
          <w:lang w:val="en-GB"/>
        </w:rPr>
        <w:t xml:space="preserve">between Ponsse </w:t>
      </w:r>
      <w:r w:rsidR="00F62A65">
        <w:rPr>
          <w:rFonts w:ascii="Times New Roman" w:hAnsi="Times New Roman" w:cs="Times New Roman"/>
          <w:color w:val="000000"/>
          <w:sz w:val="24"/>
          <w:szCs w:val="24"/>
          <w:lang w:val="en-GB"/>
        </w:rPr>
        <w:t>Plc</w:t>
      </w:r>
      <w:r w:rsidRPr="008C60AD">
        <w:rPr>
          <w:rFonts w:ascii="Times New Roman" w:hAnsi="Times New Roman" w:cs="Times New Roman"/>
          <w:color w:val="000000"/>
          <w:sz w:val="24"/>
          <w:szCs w:val="24"/>
          <w:lang w:val="en-GB"/>
        </w:rPr>
        <w:t xml:space="preserve"> </w:t>
      </w:r>
      <w:r w:rsidR="00701666">
        <w:rPr>
          <w:rFonts w:ascii="Times New Roman" w:hAnsi="Times New Roman" w:cs="Times New Roman"/>
          <w:color w:val="000000"/>
          <w:sz w:val="24"/>
          <w:szCs w:val="24"/>
          <w:lang w:val="en-GB"/>
        </w:rPr>
        <w:t xml:space="preserve">and the market index     </w:t>
      </w:r>
      <w:r w:rsidR="00701666">
        <w:rPr>
          <w:rFonts w:ascii="Times New Roman" w:hAnsi="Times New Roman" w:cs="Times New Roman"/>
          <w:color w:val="000000"/>
          <w:sz w:val="24"/>
          <w:szCs w:val="24"/>
          <w:lang w:val="en-GB"/>
        </w:rPr>
        <w:tab/>
      </w:r>
      <w:r w:rsidR="00701666">
        <w:rPr>
          <w:rFonts w:ascii="Times New Roman" w:hAnsi="Times New Roman" w:cs="Times New Roman"/>
          <w:color w:val="000000"/>
          <w:sz w:val="24"/>
          <w:szCs w:val="24"/>
          <w:lang w:val="en-GB"/>
        </w:rPr>
        <w:tab/>
        <w:t>OMXHCAPPI,</w:t>
      </w:r>
      <w:r w:rsidR="00701666">
        <w:rPr>
          <w:rFonts w:ascii="Times New Roman" w:hAnsi="Times New Roman" w:cs="Times New Roman"/>
          <w:color w:val="000000"/>
          <w:sz w:val="24"/>
          <w:szCs w:val="24"/>
          <w:lang w:val="en-GB"/>
        </w:rPr>
        <w:br/>
      </w:r>
      <m:oMath>
        <m:sSubSup>
          <m:sSubSupPr>
            <m:ctrlPr>
              <w:rPr>
                <w:rFonts w:ascii="Cambria Math" w:hAnsi="Cambria Math" w:cs="Times New Roman"/>
                <w:i/>
                <w:color w:val="000000"/>
                <w:sz w:val="24"/>
                <w:szCs w:val="24"/>
                <w:lang w:val="en-GB"/>
              </w:rPr>
            </m:ctrlPr>
          </m:sSubSupPr>
          <m:e>
            <m:r>
              <w:rPr>
                <w:rFonts w:ascii="Cambria Math" w:hAnsi="Cambria Math" w:cs="Times New Roman"/>
                <w:color w:val="000000"/>
                <w:sz w:val="24"/>
                <w:szCs w:val="24"/>
                <w:lang w:val="en-GB"/>
              </w:rPr>
              <m:t>σ</m:t>
            </m:r>
          </m:e>
          <m:sub>
            <m:r>
              <w:rPr>
                <w:rFonts w:ascii="Cambria Math" w:hAnsi="Cambria Math" w:cs="Times New Roman"/>
                <w:color w:val="000000"/>
                <w:sz w:val="24"/>
                <w:szCs w:val="24"/>
                <w:lang w:val="en-GB"/>
              </w:rPr>
              <m:t>asset</m:t>
            </m:r>
          </m:sub>
          <m:sup>
            <m:r>
              <w:rPr>
                <w:rFonts w:ascii="Cambria Math" w:hAnsi="Cambria Math" w:cs="Times New Roman"/>
                <w:color w:val="000000"/>
                <w:sz w:val="24"/>
                <w:szCs w:val="24"/>
                <w:lang w:val="en-GB"/>
              </w:rPr>
              <m:t>2</m:t>
            </m:r>
          </m:sup>
        </m:sSubSup>
      </m:oMath>
      <w:r w:rsidR="00701666">
        <w:rPr>
          <w:rFonts w:ascii="Times New Roman" w:hAnsi="Times New Roman" w:cs="Times New Roman"/>
          <w:color w:val="000000"/>
          <w:sz w:val="24"/>
          <w:szCs w:val="24"/>
          <w:lang w:val="en-GB"/>
        </w:rPr>
        <w:t xml:space="preserve"> = The variance of Ponsse </w:t>
      </w:r>
      <w:r w:rsidR="00F62A65">
        <w:rPr>
          <w:rFonts w:ascii="Times New Roman" w:hAnsi="Times New Roman" w:cs="Times New Roman"/>
          <w:color w:val="000000"/>
          <w:sz w:val="24"/>
          <w:szCs w:val="24"/>
          <w:lang w:val="en-GB"/>
        </w:rPr>
        <w:t>Plc</w:t>
      </w:r>
      <w:r w:rsidRPr="008C60AD">
        <w:rPr>
          <w:rFonts w:ascii="Times New Roman" w:hAnsi="Times New Roman" w:cs="Times New Roman"/>
          <w:color w:val="000000"/>
          <w:sz w:val="24"/>
          <w:szCs w:val="24"/>
          <w:lang w:val="en-GB"/>
        </w:rPr>
        <w:t>.</w:t>
      </w:r>
    </w:p>
    <w:p w14:paraId="0E04FE1D" w14:textId="77777777" w:rsidR="00701666" w:rsidRDefault="00701666" w:rsidP="00FE7FA4">
      <w:pPr>
        <w:pStyle w:val="HTML-esimuotoiltu"/>
        <w:spacing w:line="360" w:lineRule="exact"/>
        <w:rPr>
          <w:rFonts w:ascii="Times New Roman" w:hAnsi="Times New Roman" w:cs="Times New Roman"/>
          <w:color w:val="000000"/>
          <w:sz w:val="24"/>
          <w:szCs w:val="24"/>
          <w:lang w:val="en-GB"/>
        </w:rPr>
      </w:pPr>
    </w:p>
    <w:p w14:paraId="5B0F4CC8" w14:textId="77777777" w:rsidR="00CF1E25" w:rsidRDefault="00CF1E25" w:rsidP="00FE7FA4">
      <w:pPr>
        <w:pStyle w:val="HTML-esimuotoiltu"/>
        <w:spacing w:line="360" w:lineRule="exact"/>
        <w:rPr>
          <w:rFonts w:ascii="Times New Roman" w:hAnsi="Times New Roman" w:cs="Times New Roman"/>
          <w:color w:val="000000"/>
          <w:sz w:val="24"/>
          <w:szCs w:val="24"/>
          <w:lang w:val="en-GB"/>
        </w:rPr>
      </w:pPr>
    </w:p>
    <w:p w14:paraId="70956650" w14:textId="091EDF37" w:rsidR="00701666" w:rsidRPr="00FE7FA4" w:rsidRDefault="00701666" w:rsidP="00B01DA5">
      <w:pPr>
        <w:pStyle w:val="Otsikko2"/>
        <w:rPr>
          <w:rFonts w:eastAsia="Times New Roman"/>
          <w:lang w:val="en-GB" w:eastAsia="fi-FI"/>
        </w:rPr>
      </w:pPr>
      <w:bookmarkStart w:id="5" w:name="_Toc468131628"/>
      <w:r>
        <w:rPr>
          <w:lang w:val="en-GB"/>
        </w:rPr>
        <w:t>3.3 Cost of Equity</w:t>
      </w:r>
      <w:bookmarkEnd w:id="5"/>
    </w:p>
    <w:p w14:paraId="2E830BB7" w14:textId="77777777" w:rsidR="00701666" w:rsidRDefault="00701666" w:rsidP="00FE7FA4">
      <w:pPr>
        <w:pStyle w:val="HTML-esimuotoiltu"/>
        <w:spacing w:line="360" w:lineRule="exact"/>
        <w:rPr>
          <w:rFonts w:ascii="Times New Roman" w:hAnsi="Times New Roman" w:cs="Times New Roman"/>
          <w:b/>
          <w:color w:val="000000"/>
          <w:sz w:val="24"/>
          <w:szCs w:val="24"/>
          <w:lang w:val="en-GB"/>
        </w:rPr>
      </w:pPr>
    </w:p>
    <w:p w14:paraId="50D6BAAB" w14:textId="36F8F489" w:rsidR="00701666" w:rsidRPr="00C125AD" w:rsidRDefault="00701666" w:rsidP="002041B3">
      <w:pPr>
        <w:rPr>
          <w:lang w:val="en-US"/>
        </w:rPr>
      </w:pPr>
      <w:r w:rsidRPr="00701666">
        <w:rPr>
          <w:lang w:val="en-GB"/>
        </w:rPr>
        <w:t>The rate for the cost of equity us</w:t>
      </w:r>
      <w:r>
        <w:rPr>
          <w:lang w:val="en-GB"/>
        </w:rPr>
        <w:t xml:space="preserve">ed in our calculations is 6.37 </w:t>
      </w:r>
      <w:r w:rsidRPr="00701666">
        <w:rPr>
          <w:lang w:val="en-GB"/>
        </w:rPr>
        <w:t>%. This rate has been calculated by using the capital asset pricing model adjusted with an added liquidity premium. The liquidity premium u</w:t>
      </w:r>
      <w:r>
        <w:rPr>
          <w:lang w:val="en-GB"/>
        </w:rPr>
        <w:t xml:space="preserve">sed in our calculations is 3.2 </w:t>
      </w:r>
      <w:r w:rsidRPr="00701666">
        <w:rPr>
          <w:lang w:val="en-GB"/>
        </w:rPr>
        <w:t>%. We calculated se</w:t>
      </w:r>
      <w:r>
        <w:rPr>
          <w:lang w:val="en-GB"/>
        </w:rPr>
        <w:t xml:space="preserve">veral possible values for </w:t>
      </w:r>
      <w:r w:rsidRPr="00701666">
        <w:rPr>
          <w:lang w:val="en-GB"/>
        </w:rPr>
        <w:t>beta, which is apparent from th</w:t>
      </w:r>
      <w:r>
        <w:rPr>
          <w:lang w:val="en-GB"/>
        </w:rPr>
        <w:t>e appendix. The beta we have dec</w:t>
      </w:r>
      <w:r w:rsidRPr="00701666">
        <w:rPr>
          <w:lang w:val="en-GB"/>
        </w:rPr>
        <w:t>ided to use is the</w:t>
      </w:r>
      <w:r>
        <w:rPr>
          <w:lang w:val="en-GB"/>
        </w:rPr>
        <w:t xml:space="preserve"> estimated five year beta for P</w:t>
      </w:r>
      <w:r w:rsidRPr="00701666">
        <w:rPr>
          <w:lang w:val="en-GB"/>
        </w:rPr>
        <w:t>onsse in comparison to the OMX</w:t>
      </w:r>
      <w:r>
        <w:rPr>
          <w:lang w:val="en-GB"/>
        </w:rPr>
        <w:t xml:space="preserve">HCAPPI index. The value of the </w:t>
      </w:r>
      <w:r w:rsidRPr="00701666">
        <w:rPr>
          <w:lang w:val="en-GB"/>
        </w:rPr>
        <w:t xml:space="preserve">beta is 0.55. The market risk we have estimated to be </w:t>
      </w:r>
      <w:r>
        <w:rPr>
          <w:lang w:val="en-GB"/>
        </w:rPr>
        <w:t xml:space="preserve">5.8 </w:t>
      </w:r>
      <w:r w:rsidRPr="00701666">
        <w:rPr>
          <w:lang w:val="en-GB"/>
        </w:rPr>
        <w:t>%. From these values</w:t>
      </w:r>
      <w:r w:rsidR="001025BE">
        <w:rPr>
          <w:lang w:val="en-GB"/>
        </w:rPr>
        <w:t>,</w:t>
      </w:r>
      <w:r w:rsidRPr="00701666">
        <w:rPr>
          <w:lang w:val="en-GB"/>
        </w:rPr>
        <w:t xml:space="preserve"> we arrive at the following formula:</w:t>
      </w:r>
    </w:p>
    <w:p w14:paraId="0EA18BBF" w14:textId="20546C29" w:rsidR="00701666" w:rsidRDefault="00FE7FA4" w:rsidP="00FE7FA4">
      <w:pPr>
        <w:pStyle w:val="HTML-esimuotoiltu"/>
        <w:spacing w:line="360" w:lineRule="exact"/>
        <w:rPr>
          <w:rFonts w:ascii="Times New Roman" w:hAnsi="Times New Roman" w:cs="Times New Roman"/>
          <w:color w:val="000000"/>
          <w:sz w:val="24"/>
          <w:lang w:val="en-GB"/>
        </w:rPr>
      </w:pPr>
      <w:r>
        <w:rPr>
          <w:noProof/>
        </w:rPr>
        <w:lastRenderedPageBreak/>
        <w:drawing>
          <wp:anchor distT="0" distB="0" distL="114300" distR="114300" simplePos="0" relativeHeight="251660288" behindDoc="0" locked="0" layoutInCell="1" allowOverlap="1" wp14:anchorId="65C13620" wp14:editId="4C6554DC">
            <wp:simplePos x="0" y="0"/>
            <wp:positionH relativeFrom="column">
              <wp:posOffset>-3810</wp:posOffset>
            </wp:positionH>
            <wp:positionV relativeFrom="paragraph">
              <wp:posOffset>15240</wp:posOffset>
            </wp:positionV>
            <wp:extent cx="4600575" cy="295910"/>
            <wp:effectExtent l="0" t="0" r="9525" b="8890"/>
            <wp:wrapSquare wrapText="bothSides"/>
            <wp:docPr id="5" name="Kuva 5" descr="https://raw.githubusercontent.com/tsili/cf-case-ponsse/master/cost-of-equity/cost-of-eq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raw.githubusercontent.com/tsili/cf-case-ponsse/master/cost-of-equity/cost-of-equ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295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2E4297" w14:textId="77777777" w:rsidR="00FE7FA4" w:rsidRDefault="00FE7FA4" w:rsidP="00FE7FA4">
      <w:pPr>
        <w:pStyle w:val="HTML-esimuotoiltu"/>
        <w:spacing w:line="360" w:lineRule="exact"/>
        <w:rPr>
          <w:rFonts w:ascii="Times New Roman" w:hAnsi="Times New Roman" w:cs="Times New Roman"/>
          <w:color w:val="000000"/>
          <w:sz w:val="24"/>
          <w:lang w:val="en-GB"/>
        </w:rPr>
      </w:pPr>
    </w:p>
    <w:p w14:paraId="10538588" w14:textId="3B0E5D08" w:rsidR="00701666" w:rsidRPr="00701666" w:rsidRDefault="00701666" w:rsidP="00FE7FA4">
      <w:pPr>
        <w:pStyle w:val="HTML-esimuotoiltu"/>
        <w:spacing w:line="360" w:lineRule="exact"/>
        <w:rPr>
          <w:rFonts w:ascii="Times New Roman" w:hAnsi="Times New Roman" w:cs="Times New Roman"/>
          <w:color w:val="000000"/>
          <w:sz w:val="24"/>
          <w:lang w:val="en-GB"/>
        </w:rPr>
      </w:pPr>
      <w:r w:rsidRPr="00701666">
        <w:rPr>
          <w:rFonts w:ascii="Times New Roman" w:hAnsi="Times New Roman" w:cs="Times New Roman"/>
          <w:color w:val="000000"/>
          <w:sz w:val="24"/>
          <w:lang w:val="en-GB"/>
        </w:rPr>
        <w:t>Where,</w:t>
      </w:r>
    </w:p>
    <w:p w14:paraId="73AB3511" w14:textId="6D4174C7" w:rsidR="00701666" w:rsidRDefault="00660876" w:rsidP="002E0E83">
      <w:pPr>
        <w:pStyle w:val="HTML-esimuotoiltu"/>
        <w:spacing w:line="360" w:lineRule="exact"/>
        <w:jc w:val="left"/>
        <w:rPr>
          <w:rFonts w:ascii="Times New Roman" w:hAnsi="Times New Roman" w:cs="Times New Roman"/>
          <w:color w:val="000000"/>
          <w:sz w:val="24"/>
          <w:lang w:val="en-GB"/>
        </w:rPr>
      </w:pPr>
      <m:oMath>
        <m:sSub>
          <m:sSubPr>
            <m:ctrlPr>
              <w:rPr>
                <w:rFonts w:ascii="Cambria Math" w:hAnsi="Cambria Math" w:cs="Times New Roman"/>
                <w:i/>
                <w:color w:val="000000"/>
                <w:sz w:val="24"/>
                <w:lang w:val="en-GB"/>
              </w:rPr>
            </m:ctrlPr>
          </m:sSubPr>
          <m:e>
            <m:acc>
              <m:accPr>
                <m:chr m:val="̅"/>
                <m:ctrlPr>
                  <w:rPr>
                    <w:rFonts w:ascii="Cambria Math" w:hAnsi="Cambria Math" w:cs="Times New Roman"/>
                    <w:i/>
                    <w:color w:val="000000"/>
                    <w:sz w:val="24"/>
                    <w:lang w:val="en-GB"/>
                  </w:rPr>
                </m:ctrlPr>
              </m:accPr>
              <m:e>
                <m:r>
                  <w:rPr>
                    <w:rFonts w:ascii="Cambria Math" w:hAnsi="Cambria Math" w:cs="Times New Roman"/>
                    <w:color w:val="000000"/>
                    <w:sz w:val="24"/>
                    <w:lang w:val="en-GB"/>
                  </w:rPr>
                  <m:t>r</m:t>
                </m:r>
              </m:e>
            </m:acc>
          </m:e>
          <m:sub>
            <m:r>
              <w:rPr>
                <w:rFonts w:ascii="Cambria Math" w:hAnsi="Cambria Math" w:cs="Times New Roman"/>
                <w:color w:val="000000"/>
                <w:sz w:val="24"/>
                <w:lang w:val="en-GB"/>
              </w:rPr>
              <m:t>ponsse</m:t>
            </m:r>
          </m:sub>
        </m:sSub>
      </m:oMath>
      <w:r w:rsidR="00701666" w:rsidRPr="00701666">
        <w:rPr>
          <w:rFonts w:ascii="Times New Roman" w:hAnsi="Times New Roman" w:cs="Times New Roman"/>
          <w:color w:val="000000"/>
          <w:sz w:val="24"/>
          <w:lang w:val="en-GB"/>
        </w:rPr>
        <w:t xml:space="preserve"> = the mean risk of Pons</w:t>
      </w:r>
      <w:r w:rsidR="00701666">
        <w:rPr>
          <w:rFonts w:ascii="Times New Roman" w:hAnsi="Times New Roman" w:cs="Times New Roman"/>
          <w:color w:val="000000"/>
          <w:sz w:val="24"/>
          <w:lang w:val="en-GB"/>
        </w:rPr>
        <w:t xml:space="preserve">se </w:t>
      </w:r>
      <w:r w:rsidR="00F62A65">
        <w:rPr>
          <w:rFonts w:ascii="Times New Roman" w:hAnsi="Times New Roman" w:cs="Times New Roman"/>
          <w:color w:val="000000"/>
          <w:sz w:val="24"/>
          <w:lang w:val="en-GB"/>
        </w:rPr>
        <w:t>Plc</w:t>
      </w:r>
      <w:r w:rsidR="00701666">
        <w:rPr>
          <w:rFonts w:ascii="Times New Roman" w:hAnsi="Times New Roman" w:cs="Times New Roman"/>
          <w:color w:val="000000"/>
          <w:sz w:val="24"/>
          <w:lang w:val="en-GB"/>
        </w:rPr>
        <w:t xml:space="preserve"> for the next five years,</w:t>
      </w:r>
      <w:r w:rsidR="00701666">
        <w:rPr>
          <w:rFonts w:ascii="Times New Roman" w:hAnsi="Times New Roman" w:cs="Times New Roman"/>
          <w:color w:val="000000"/>
          <w:sz w:val="24"/>
          <w:lang w:val="en-GB"/>
        </w:rPr>
        <w:br/>
      </w:r>
      <w:r w:rsidR="00701666">
        <w:rPr>
          <w:rFonts w:ascii="Times New Roman" w:hAnsi="Times New Roman" w:cs="Times New Roman"/>
          <w:i/>
          <w:color w:val="000000"/>
          <w:sz w:val="24"/>
          <w:lang w:val="en-GB"/>
        </w:rPr>
        <w:t>r</w:t>
      </w:r>
      <w:r w:rsidR="00701666">
        <w:rPr>
          <w:rFonts w:ascii="Times New Roman" w:hAnsi="Times New Roman" w:cs="Times New Roman"/>
          <w:i/>
          <w:color w:val="000000"/>
          <w:sz w:val="24"/>
          <w:vertAlign w:val="subscript"/>
          <w:lang w:val="en-GB"/>
        </w:rPr>
        <w:t xml:space="preserve">f </w:t>
      </w:r>
      <w:r w:rsidR="00701666">
        <w:rPr>
          <w:rFonts w:ascii="Times New Roman" w:hAnsi="Times New Roman" w:cs="Times New Roman"/>
          <w:color w:val="000000"/>
          <w:sz w:val="24"/>
          <w:lang w:val="en-GB"/>
        </w:rPr>
        <w:t xml:space="preserve"> = the risk free rate,</w:t>
      </w:r>
      <w:r w:rsidR="00701666">
        <w:rPr>
          <w:rFonts w:ascii="Times New Roman" w:hAnsi="Times New Roman" w:cs="Times New Roman"/>
          <w:color w:val="000000"/>
          <w:sz w:val="24"/>
          <w:lang w:val="en-GB"/>
        </w:rPr>
        <w:br/>
        <w:t>β</w:t>
      </w:r>
      <w:r w:rsidR="00701666">
        <w:rPr>
          <w:rFonts w:ascii="Times New Roman" w:hAnsi="Times New Roman" w:cs="Times New Roman"/>
          <w:color w:val="000000"/>
          <w:sz w:val="24"/>
          <w:vertAlign w:val="subscript"/>
          <w:lang w:val="en-GB"/>
        </w:rPr>
        <w:t>ponsse</w:t>
      </w:r>
      <w:r w:rsidR="00701666" w:rsidRPr="00701666">
        <w:rPr>
          <w:rFonts w:ascii="Times New Roman" w:hAnsi="Times New Roman" w:cs="Times New Roman"/>
          <w:color w:val="000000"/>
          <w:sz w:val="24"/>
          <w:lang w:val="en-GB"/>
        </w:rPr>
        <w:t xml:space="preserve"> = the estimated</w:t>
      </w:r>
      <w:r w:rsidR="00701666">
        <w:rPr>
          <w:rFonts w:ascii="Times New Roman" w:hAnsi="Times New Roman" w:cs="Times New Roman"/>
          <w:color w:val="000000"/>
          <w:sz w:val="24"/>
          <w:lang w:val="en-GB"/>
        </w:rPr>
        <w:t xml:space="preserve"> five year beta of Ponsse </w:t>
      </w:r>
      <w:r w:rsidR="00F62A65">
        <w:rPr>
          <w:rFonts w:ascii="Times New Roman" w:hAnsi="Times New Roman" w:cs="Times New Roman"/>
          <w:color w:val="000000"/>
          <w:sz w:val="24"/>
          <w:lang w:val="en-GB"/>
        </w:rPr>
        <w:t>Plc</w:t>
      </w:r>
      <w:r w:rsidR="00701666">
        <w:rPr>
          <w:rFonts w:ascii="Times New Roman" w:hAnsi="Times New Roman" w:cs="Times New Roman"/>
          <w:color w:val="000000"/>
          <w:sz w:val="24"/>
          <w:lang w:val="en-GB"/>
        </w:rPr>
        <w:t>,</w:t>
      </w:r>
      <w:r w:rsidR="00701666">
        <w:rPr>
          <w:rFonts w:ascii="Times New Roman" w:hAnsi="Times New Roman" w:cs="Times New Roman"/>
          <w:color w:val="000000"/>
          <w:sz w:val="24"/>
          <w:lang w:val="en-GB"/>
        </w:rPr>
        <w:br/>
      </w:r>
      <m:oMath>
        <m:sSub>
          <m:sSubPr>
            <m:ctrlPr>
              <w:rPr>
                <w:rFonts w:ascii="Cambria Math" w:hAnsi="Cambria Math" w:cs="Times New Roman"/>
                <w:i/>
                <w:color w:val="000000"/>
                <w:sz w:val="24"/>
                <w:lang w:val="en-GB"/>
              </w:rPr>
            </m:ctrlPr>
          </m:sSubPr>
          <m:e>
            <m:acc>
              <m:accPr>
                <m:chr m:val="̅"/>
                <m:ctrlPr>
                  <w:rPr>
                    <w:rFonts w:ascii="Cambria Math" w:hAnsi="Cambria Math" w:cs="Times New Roman"/>
                    <w:i/>
                    <w:color w:val="000000"/>
                    <w:sz w:val="24"/>
                    <w:lang w:val="en-GB"/>
                  </w:rPr>
                </m:ctrlPr>
              </m:accPr>
              <m:e>
                <m:r>
                  <w:rPr>
                    <w:rFonts w:ascii="Cambria Math" w:hAnsi="Cambria Math" w:cs="Times New Roman"/>
                    <w:color w:val="000000"/>
                    <w:sz w:val="24"/>
                    <w:lang w:val="en-GB"/>
                  </w:rPr>
                  <m:t>r</m:t>
                </m:r>
              </m:e>
            </m:acc>
          </m:e>
          <m:sub>
            <m:r>
              <w:rPr>
                <w:rFonts w:ascii="Cambria Math" w:hAnsi="Cambria Math" w:cs="Times New Roman"/>
                <w:color w:val="000000"/>
                <w:sz w:val="24"/>
                <w:lang w:val="en-GB"/>
              </w:rPr>
              <m:t>market</m:t>
            </m:r>
          </m:sub>
        </m:sSub>
      </m:oMath>
      <w:r w:rsidR="00701666">
        <w:rPr>
          <w:rFonts w:ascii="Times New Roman" w:hAnsi="Times New Roman" w:cs="Times New Roman"/>
          <w:color w:val="000000"/>
          <w:sz w:val="24"/>
          <w:lang w:val="en-GB"/>
        </w:rPr>
        <w:t xml:space="preserve"> = the mean market risk,</w:t>
      </w:r>
      <w:r w:rsidR="00701666">
        <w:rPr>
          <w:rFonts w:ascii="Times New Roman" w:hAnsi="Times New Roman" w:cs="Times New Roman"/>
          <w:color w:val="000000"/>
          <w:sz w:val="24"/>
          <w:lang w:val="en-GB"/>
        </w:rPr>
        <w:br/>
      </w:r>
      <w:r w:rsidR="00701666">
        <w:rPr>
          <w:rFonts w:ascii="Times New Roman" w:hAnsi="Times New Roman" w:cs="Times New Roman"/>
          <w:i/>
          <w:color w:val="000000"/>
          <w:sz w:val="24"/>
          <w:lang w:val="en-GB"/>
        </w:rPr>
        <w:t>r</w:t>
      </w:r>
      <w:r w:rsidR="00701666">
        <w:rPr>
          <w:rFonts w:ascii="Times New Roman" w:hAnsi="Times New Roman" w:cs="Times New Roman"/>
          <w:i/>
          <w:color w:val="000000"/>
          <w:sz w:val="24"/>
          <w:vertAlign w:val="subscript"/>
          <w:lang w:val="en-GB"/>
        </w:rPr>
        <w:t>l</w:t>
      </w:r>
      <w:r w:rsidR="00701666">
        <w:rPr>
          <w:rFonts w:ascii="Times New Roman" w:hAnsi="Times New Roman" w:cs="Times New Roman"/>
          <w:color w:val="000000"/>
          <w:sz w:val="24"/>
          <w:lang w:val="en-GB"/>
        </w:rPr>
        <w:t xml:space="preserve"> = the liqu</w:t>
      </w:r>
      <w:r w:rsidR="00701666" w:rsidRPr="00701666">
        <w:rPr>
          <w:rFonts w:ascii="Times New Roman" w:hAnsi="Times New Roman" w:cs="Times New Roman"/>
          <w:color w:val="000000"/>
          <w:sz w:val="24"/>
          <w:lang w:val="en-GB"/>
        </w:rPr>
        <w:t>idity premium.</w:t>
      </w:r>
    </w:p>
    <w:p w14:paraId="2860051F" w14:textId="77777777" w:rsidR="0011564A" w:rsidRDefault="0011564A" w:rsidP="00FE7FA4">
      <w:pPr>
        <w:pStyle w:val="HTML-esimuotoiltu"/>
        <w:spacing w:line="360" w:lineRule="exact"/>
        <w:rPr>
          <w:rFonts w:ascii="Times New Roman" w:hAnsi="Times New Roman" w:cs="Times New Roman"/>
          <w:color w:val="000000"/>
          <w:sz w:val="24"/>
          <w:lang w:val="en-GB"/>
        </w:rPr>
      </w:pPr>
    </w:p>
    <w:p w14:paraId="75018A5E" w14:textId="77777777" w:rsidR="00CF1E25" w:rsidRDefault="00CF1E25" w:rsidP="00FE7FA4">
      <w:pPr>
        <w:pStyle w:val="HTML-esimuotoiltu"/>
        <w:spacing w:line="360" w:lineRule="exact"/>
        <w:rPr>
          <w:rFonts w:ascii="Times New Roman" w:hAnsi="Times New Roman" w:cs="Times New Roman"/>
          <w:color w:val="000000"/>
          <w:sz w:val="24"/>
          <w:lang w:val="en-GB"/>
        </w:rPr>
      </w:pPr>
    </w:p>
    <w:p w14:paraId="06B12C10" w14:textId="1248ADE2" w:rsidR="0011564A" w:rsidRDefault="0011564A" w:rsidP="00B01DA5">
      <w:pPr>
        <w:pStyle w:val="Otsikko2"/>
        <w:rPr>
          <w:lang w:val="en-GB"/>
        </w:rPr>
      </w:pPr>
      <w:bookmarkStart w:id="6" w:name="_Toc468131629"/>
      <w:r>
        <w:rPr>
          <w:lang w:val="en-GB"/>
        </w:rPr>
        <w:t>3.4 Cost of Debt</w:t>
      </w:r>
      <w:bookmarkEnd w:id="6"/>
    </w:p>
    <w:p w14:paraId="55F42552" w14:textId="77777777" w:rsidR="0011564A" w:rsidRDefault="0011564A" w:rsidP="00FE7FA4">
      <w:pPr>
        <w:pStyle w:val="HTML-esimuotoiltu"/>
        <w:spacing w:line="360" w:lineRule="exact"/>
        <w:rPr>
          <w:rFonts w:ascii="Times New Roman" w:hAnsi="Times New Roman" w:cs="Times New Roman"/>
          <w:b/>
          <w:color w:val="000000"/>
          <w:sz w:val="24"/>
          <w:lang w:val="en-GB"/>
        </w:rPr>
      </w:pPr>
    </w:p>
    <w:p w14:paraId="2DC1FF19" w14:textId="08C29534" w:rsidR="0011564A" w:rsidRDefault="0011564A" w:rsidP="00FE7FA4">
      <w:pPr>
        <w:spacing w:line="360" w:lineRule="exact"/>
        <w:rPr>
          <w:rFonts w:cs="Times New Roman"/>
          <w:lang w:val="en-GB"/>
        </w:rPr>
      </w:pPr>
      <w:r>
        <w:rPr>
          <w:rFonts w:cs="Times New Roman"/>
          <w:lang w:val="en-GB"/>
        </w:rPr>
        <w:t xml:space="preserve">The 2015 cost of debt is 2.89 %. The cost of debt used in WACC-calculations is based on the financial liabilities and interest expenses in 2015. Ponsse </w:t>
      </w:r>
      <w:r w:rsidR="00F62A65">
        <w:rPr>
          <w:rFonts w:cs="Times New Roman"/>
          <w:lang w:val="en-GB"/>
        </w:rPr>
        <w:t>Plc’s</w:t>
      </w:r>
      <w:r>
        <w:rPr>
          <w:rFonts w:cs="Times New Roman"/>
          <w:lang w:val="en-GB"/>
        </w:rPr>
        <w:t xml:space="preserve"> cost of debt has been stable for the last five years and it is assumed to remain stable. Ponsse </w:t>
      </w:r>
      <w:r w:rsidR="00F62A65">
        <w:rPr>
          <w:rFonts w:cs="Times New Roman"/>
          <w:lang w:val="en-GB"/>
        </w:rPr>
        <w:t>Plc’s</w:t>
      </w:r>
      <w:r>
        <w:rPr>
          <w:rFonts w:cs="Times New Roman"/>
          <w:lang w:val="en-GB"/>
        </w:rPr>
        <w:t xml:space="preserve"> long-term liabilities were 39 346 000 €, short-term liabilities were 23 056 000 €, interest in financial loans were 804 000 € and other financial expenses were 998 000 €. The calculation is based on the following equation:</w:t>
      </w:r>
    </w:p>
    <w:p w14:paraId="4DC274A5" w14:textId="359FD76A" w:rsidR="0011564A" w:rsidRDefault="0011564A" w:rsidP="00FE7FA4">
      <w:pPr>
        <w:spacing w:line="360" w:lineRule="exact"/>
        <w:rPr>
          <w:rFonts w:cs="Times New Roman"/>
          <w:lang w:val="en-GB"/>
        </w:rPr>
      </w:pPr>
      <w:r>
        <w:rPr>
          <w:noProof/>
          <w:lang w:eastAsia="fi-FI"/>
        </w:rPr>
        <w:drawing>
          <wp:anchor distT="0" distB="0" distL="114300" distR="114300" simplePos="0" relativeHeight="251661312" behindDoc="0" locked="0" layoutInCell="1" allowOverlap="1" wp14:anchorId="60973F8D" wp14:editId="42CF20A8">
            <wp:simplePos x="0" y="0"/>
            <wp:positionH relativeFrom="column">
              <wp:posOffset>-3810</wp:posOffset>
            </wp:positionH>
            <wp:positionV relativeFrom="paragraph">
              <wp:posOffset>151765</wp:posOffset>
            </wp:positionV>
            <wp:extent cx="1438275" cy="588645"/>
            <wp:effectExtent l="0" t="0" r="9525" b="1905"/>
            <wp:wrapSquare wrapText="bothSides"/>
            <wp:docPr id="6" name="Kuva 6" descr="https://raw.githubusercontent.com/tsili/cf-case-ponsse/master/cost-of-debt/cost-of-d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raw.githubusercontent.com/tsili/cf-case-ponsse/master/cost-of-debt/cost-of-deb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58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01C7F7" w14:textId="618B32FD" w:rsidR="0011564A" w:rsidRDefault="0011564A" w:rsidP="00FE7FA4">
      <w:pPr>
        <w:spacing w:line="360" w:lineRule="exact"/>
        <w:rPr>
          <w:rFonts w:cs="Times New Roman"/>
          <w:lang w:val="en-GB"/>
        </w:rPr>
      </w:pPr>
    </w:p>
    <w:p w14:paraId="116B2706" w14:textId="77777777" w:rsidR="0011564A" w:rsidRDefault="0011564A" w:rsidP="00FE7FA4">
      <w:pPr>
        <w:spacing w:line="360" w:lineRule="exact"/>
        <w:rPr>
          <w:rFonts w:cs="Times New Roman"/>
          <w:lang w:val="en-GB"/>
        </w:rPr>
      </w:pPr>
    </w:p>
    <w:p w14:paraId="56C4DA62" w14:textId="77777777" w:rsidR="0011564A" w:rsidRDefault="0011564A" w:rsidP="00FE7FA4">
      <w:pPr>
        <w:spacing w:line="360" w:lineRule="exact"/>
        <w:rPr>
          <w:rFonts w:cs="Times New Roman"/>
          <w:lang w:val="en-GB"/>
        </w:rPr>
      </w:pPr>
    </w:p>
    <w:p w14:paraId="58FACD33" w14:textId="77777777" w:rsidR="0011564A" w:rsidRDefault="0011564A" w:rsidP="00FE7FA4">
      <w:pPr>
        <w:spacing w:line="360" w:lineRule="exact"/>
        <w:rPr>
          <w:rFonts w:cs="Times New Roman"/>
          <w:lang w:val="en-GB"/>
        </w:rPr>
      </w:pPr>
    </w:p>
    <w:p w14:paraId="289EF113" w14:textId="77777777" w:rsidR="0011564A" w:rsidRDefault="0011564A" w:rsidP="00FE7FA4">
      <w:pPr>
        <w:spacing w:line="360" w:lineRule="exact"/>
        <w:rPr>
          <w:rFonts w:cs="Times New Roman"/>
          <w:lang w:val="en-GB"/>
        </w:rPr>
      </w:pPr>
    </w:p>
    <w:p w14:paraId="4BBDDC8A" w14:textId="77777777" w:rsidR="0011564A" w:rsidRDefault="0011564A" w:rsidP="002E0E83">
      <w:pPr>
        <w:spacing w:line="360" w:lineRule="exact"/>
        <w:jc w:val="left"/>
        <w:rPr>
          <w:rFonts w:cs="Times New Roman"/>
          <w:lang w:val="en-GB"/>
        </w:rPr>
      </w:pPr>
      <w:r>
        <w:rPr>
          <w:rFonts w:cs="Times New Roman"/>
          <w:lang w:val="en-GB"/>
        </w:rPr>
        <w:t xml:space="preserve">Where </w:t>
      </w:r>
      <w:r>
        <w:rPr>
          <w:rFonts w:cs="Times New Roman"/>
          <w:i/>
          <w:lang w:val="en-GB"/>
        </w:rPr>
        <w:t>r</w:t>
      </w:r>
      <w:r>
        <w:rPr>
          <w:rFonts w:cs="Times New Roman"/>
          <w:i/>
          <w:vertAlign w:val="subscript"/>
          <w:lang w:val="en-GB"/>
        </w:rPr>
        <w:t>d</w:t>
      </w:r>
      <w:r>
        <w:rPr>
          <w:rFonts w:cs="Times New Roman"/>
          <w:i/>
          <w:lang w:val="en-GB"/>
        </w:rPr>
        <w:t xml:space="preserve"> </w:t>
      </w:r>
      <w:r>
        <w:rPr>
          <w:rFonts w:cs="Times New Roman"/>
          <w:lang w:val="en-GB"/>
        </w:rPr>
        <w:t xml:space="preserve">= cost of debt, </w:t>
      </w:r>
      <w:r>
        <w:rPr>
          <w:rFonts w:cs="Times New Roman"/>
          <w:lang w:val="en-GB"/>
        </w:rPr>
        <w:br/>
      </w:r>
      <w:r>
        <w:rPr>
          <w:rFonts w:cs="Times New Roman"/>
          <w:i/>
          <w:lang w:val="en-GB"/>
        </w:rPr>
        <w:t>P</w:t>
      </w:r>
      <w:r>
        <w:rPr>
          <w:rFonts w:cs="Times New Roman"/>
          <w:i/>
          <w:vertAlign w:val="subscript"/>
          <w:lang w:val="en-GB"/>
        </w:rPr>
        <w:t>interest</w:t>
      </w:r>
      <w:r>
        <w:rPr>
          <w:rFonts w:cs="Times New Roman"/>
          <w:i/>
          <w:lang w:val="en-GB"/>
        </w:rPr>
        <w:t xml:space="preserve"> </w:t>
      </w:r>
      <w:r>
        <w:rPr>
          <w:rFonts w:cs="Times New Roman"/>
          <w:lang w:val="en-GB"/>
        </w:rPr>
        <w:t>= interest in financial loans + other financial expenses</w:t>
      </w:r>
      <w:r>
        <w:rPr>
          <w:rFonts w:cs="Times New Roman"/>
          <w:lang w:val="en-GB"/>
        </w:rPr>
        <w:br/>
      </w:r>
      <w:r>
        <w:rPr>
          <w:rFonts w:cs="Times New Roman"/>
          <w:i/>
          <w:lang w:val="en-GB"/>
        </w:rPr>
        <w:t>P</w:t>
      </w:r>
      <w:r>
        <w:rPr>
          <w:rFonts w:cs="Times New Roman"/>
          <w:i/>
          <w:vertAlign w:val="subscript"/>
          <w:lang w:val="en-GB"/>
        </w:rPr>
        <w:t>debt</w:t>
      </w:r>
      <w:r>
        <w:rPr>
          <w:rFonts w:cs="Times New Roman"/>
          <w:i/>
          <w:lang w:val="en-GB"/>
        </w:rPr>
        <w:t xml:space="preserve"> </w:t>
      </w:r>
      <w:r>
        <w:rPr>
          <w:rFonts w:cs="Times New Roman"/>
          <w:lang w:val="en-GB"/>
        </w:rPr>
        <w:t>= long-term liabilities + short-term liabilities.</w:t>
      </w:r>
    </w:p>
    <w:p w14:paraId="09436A95" w14:textId="77777777" w:rsidR="0011564A" w:rsidRPr="0011564A" w:rsidRDefault="0011564A" w:rsidP="002E0E83">
      <w:pPr>
        <w:pStyle w:val="HTML-esimuotoiltu"/>
        <w:spacing w:line="360" w:lineRule="exact"/>
        <w:jc w:val="left"/>
        <w:rPr>
          <w:rFonts w:ascii="Times New Roman" w:hAnsi="Times New Roman" w:cs="Times New Roman"/>
          <w:color w:val="000000"/>
          <w:sz w:val="24"/>
          <w:lang w:val="en-GB"/>
        </w:rPr>
      </w:pPr>
    </w:p>
    <w:p w14:paraId="6B6EF47A" w14:textId="77777777" w:rsidR="00701666" w:rsidRPr="00701666" w:rsidRDefault="00701666" w:rsidP="00FE7FA4">
      <w:pPr>
        <w:pStyle w:val="HTML-esimuotoiltu"/>
        <w:spacing w:line="360" w:lineRule="exact"/>
        <w:rPr>
          <w:rFonts w:ascii="Times New Roman" w:hAnsi="Times New Roman" w:cs="Times New Roman"/>
          <w:b/>
          <w:color w:val="000000"/>
          <w:sz w:val="24"/>
          <w:szCs w:val="24"/>
          <w:lang w:val="en-GB"/>
        </w:rPr>
      </w:pPr>
    </w:p>
    <w:p w14:paraId="15BB32C5" w14:textId="77777777" w:rsidR="008C60AD" w:rsidRPr="008C60AD" w:rsidRDefault="008C60AD" w:rsidP="00FE7FA4">
      <w:pPr>
        <w:spacing w:line="360" w:lineRule="exact"/>
        <w:rPr>
          <w:rFonts w:cs="Times New Roman"/>
          <w:b/>
          <w:lang w:val="en-GB"/>
        </w:rPr>
      </w:pPr>
    </w:p>
    <w:p w14:paraId="4060B816" w14:textId="77777777" w:rsidR="008C60AD" w:rsidRPr="008C60AD" w:rsidRDefault="008C60AD" w:rsidP="00FE7FA4">
      <w:pPr>
        <w:spacing w:line="360" w:lineRule="exact"/>
        <w:rPr>
          <w:rFonts w:cs="Times New Roman"/>
          <w:lang w:val="en-GB"/>
        </w:rPr>
      </w:pPr>
    </w:p>
    <w:p w14:paraId="1FA45C2B" w14:textId="7FDB441D" w:rsidR="00FE7FA4" w:rsidRDefault="00FE7FA4">
      <w:pPr>
        <w:rPr>
          <w:rFonts w:cs="Times New Roman"/>
          <w:lang w:val="en-GB"/>
        </w:rPr>
      </w:pPr>
      <w:r>
        <w:rPr>
          <w:rFonts w:cs="Times New Roman"/>
          <w:lang w:val="en-GB"/>
        </w:rPr>
        <w:br w:type="page"/>
      </w:r>
    </w:p>
    <w:p w14:paraId="19D10A1E" w14:textId="118E2C33" w:rsidR="005B4942" w:rsidRDefault="00FE7FA4" w:rsidP="00B01DA5">
      <w:pPr>
        <w:pStyle w:val="Otsikko1"/>
        <w:rPr>
          <w:lang w:val="en-GB"/>
        </w:rPr>
      </w:pPr>
      <w:bookmarkStart w:id="7" w:name="_Toc468131630"/>
      <w:r>
        <w:rPr>
          <w:lang w:val="en-GB"/>
        </w:rPr>
        <w:lastRenderedPageBreak/>
        <w:t>4. DISCOUNTED FREE CASH FLOW (DCF) BASED VALUATION</w:t>
      </w:r>
      <w:bookmarkEnd w:id="7"/>
    </w:p>
    <w:p w14:paraId="16424E16" w14:textId="77777777" w:rsidR="00FE7FA4" w:rsidRDefault="00FE7FA4" w:rsidP="00FE7FA4">
      <w:pPr>
        <w:spacing w:line="340" w:lineRule="exact"/>
        <w:rPr>
          <w:rFonts w:cs="Times New Roman"/>
          <w:b/>
          <w:sz w:val="28"/>
          <w:lang w:val="en-GB"/>
        </w:rPr>
      </w:pPr>
    </w:p>
    <w:p w14:paraId="7AA3D35B" w14:textId="42C532DA" w:rsidR="00FE7FA4" w:rsidRPr="00FE7FA4" w:rsidRDefault="00FE7FA4" w:rsidP="003555DB">
      <w:pPr>
        <w:rPr>
          <w:lang w:val="en-GB"/>
        </w:rPr>
      </w:pPr>
      <w:r w:rsidRPr="00FE7FA4">
        <w:rPr>
          <w:lang w:val="en-GB"/>
        </w:rPr>
        <w:t>In discounted free cash flow valuation method four different cases are presented. Firstly, base case which is the most probable case which is discounted at estimated WACC of 6</w:t>
      </w:r>
      <w:r>
        <w:rPr>
          <w:lang w:val="en-GB"/>
        </w:rPr>
        <w:t xml:space="preserve"> </w:t>
      </w:r>
      <w:r w:rsidRPr="00FE7FA4">
        <w:rPr>
          <w:lang w:val="en-GB"/>
        </w:rPr>
        <w:t>%. Secondly</w:t>
      </w:r>
      <w:r>
        <w:rPr>
          <w:lang w:val="en-GB"/>
        </w:rPr>
        <w:t>,</w:t>
      </w:r>
      <w:r w:rsidRPr="00FE7FA4">
        <w:rPr>
          <w:lang w:val="en-GB"/>
        </w:rPr>
        <w:t xml:space="preserve"> a case where WACC of 7</w:t>
      </w:r>
      <w:r>
        <w:rPr>
          <w:lang w:val="en-GB"/>
        </w:rPr>
        <w:t xml:space="preserve"> </w:t>
      </w:r>
      <w:r w:rsidRPr="00FE7FA4">
        <w:rPr>
          <w:lang w:val="en-GB"/>
        </w:rPr>
        <w:t>% is used for the same forecasts to show how the value is dependent on the discount rate. Lastly</w:t>
      </w:r>
      <w:r>
        <w:rPr>
          <w:lang w:val="en-GB"/>
        </w:rPr>
        <w:t>,</w:t>
      </w:r>
      <w:r w:rsidRPr="00FE7FA4">
        <w:rPr>
          <w:lang w:val="en-GB"/>
        </w:rPr>
        <w:t xml:space="preserve"> cases of positive and negative scenarios in economy are presented.</w:t>
      </w:r>
    </w:p>
    <w:p w14:paraId="79F04A7C" w14:textId="77777777" w:rsidR="00FE7FA4" w:rsidRPr="00FE7FA4" w:rsidRDefault="00FE7FA4" w:rsidP="00FE7FA4">
      <w:pPr>
        <w:spacing w:line="360" w:lineRule="exact"/>
        <w:rPr>
          <w:rFonts w:cs="Times New Roman"/>
          <w:lang w:val="en-GB"/>
        </w:rPr>
      </w:pPr>
    </w:p>
    <w:p w14:paraId="12665DC7" w14:textId="132870A1" w:rsidR="00FE7FA4" w:rsidRPr="00FE7FA4" w:rsidRDefault="00FE7FA4" w:rsidP="003555DB">
      <w:pPr>
        <w:rPr>
          <w:lang w:val="en-GB"/>
        </w:rPr>
      </w:pPr>
      <w:r w:rsidRPr="00FE7FA4">
        <w:rPr>
          <w:lang w:val="en-GB"/>
        </w:rPr>
        <w:t xml:space="preserve">In positive case Ponsse </w:t>
      </w:r>
      <w:r w:rsidR="00F62A65">
        <w:rPr>
          <w:lang w:val="en-GB"/>
        </w:rPr>
        <w:t>Plc</w:t>
      </w:r>
      <w:r w:rsidR="00765C26">
        <w:rPr>
          <w:lang w:val="en-GB"/>
        </w:rPr>
        <w:t xml:space="preserve"> </w:t>
      </w:r>
      <w:r w:rsidRPr="00FE7FA4">
        <w:rPr>
          <w:lang w:val="en-GB"/>
        </w:rPr>
        <w:t>is able grow at faster rate than expected due to exceptionally good performance in service sales and increase in general demand in the important markets. Russian market is thriving when sanctions are pulled out, U.S. economy is growing under the impact of Donald Trump</w:t>
      </w:r>
      <w:r>
        <w:rPr>
          <w:lang w:val="en-GB"/>
        </w:rPr>
        <w:t>’s recovery policy</w:t>
      </w:r>
      <w:r w:rsidRPr="00FE7FA4">
        <w:rPr>
          <w:lang w:val="en-GB"/>
        </w:rPr>
        <w:t xml:space="preserve"> and Europe overcomes its crisis and starts growing. Ponsse</w:t>
      </w:r>
      <w:r>
        <w:rPr>
          <w:lang w:val="en-GB"/>
        </w:rPr>
        <w:t>’</w:t>
      </w:r>
      <w:r w:rsidRPr="00FE7FA4">
        <w:rPr>
          <w:lang w:val="en-GB"/>
        </w:rPr>
        <w:t>s products are well accepted in the markets and new line PONSSE</w:t>
      </w:r>
      <w:r>
        <w:rPr>
          <w:lang w:val="en-GB"/>
        </w:rPr>
        <w:t>20</w:t>
      </w:r>
      <w:r w:rsidRPr="00FE7FA4">
        <w:rPr>
          <w:lang w:val="en-GB"/>
        </w:rPr>
        <w:t>15 is grabbing market share from competitors.</w:t>
      </w:r>
    </w:p>
    <w:p w14:paraId="7C284FF7" w14:textId="77777777" w:rsidR="00FE7FA4" w:rsidRPr="00FE7FA4" w:rsidRDefault="00FE7FA4" w:rsidP="00FE7FA4">
      <w:pPr>
        <w:spacing w:line="360" w:lineRule="exact"/>
        <w:rPr>
          <w:rFonts w:cs="Times New Roman"/>
          <w:lang w:val="en-GB"/>
        </w:rPr>
      </w:pPr>
    </w:p>
    <w:p w14:paraId="3190AB2C" w14:textId="65CA1B97" w:rsidR="00FE7FA4" w:rsidRPr="00FE7FA4" w:rsidRDefault="00FE7FA4" w:rsidP="003555DB">
      <w:pPr>
        <w:rPr>
          <w:lang w:val="en-GB"/>
        </w:rPr>
      </w:pPr>
      <w:r w:rsidRPr="00FE7FA4">
        <w:rPr>
          <w:lang w:val="en-GB"/>
        </w:rPr>
        <w:t>In negative case there is a decreas</w:t>
      </w:r>
      <w:r w:rsidR="00765C26">
        <w:rPr>
          <w:lang w:val="en-GB"/>
        </w:rPr>
        <w:t>e in sales in all major markets</w:t>
      </w:r>
      <w:r w:rsidRPr="00FE7FA4">
        <w:rPr>
          <w:lang w:val="en-GB"/>
        </w:rPr>
        <w:t xml:space="preserve"> due to depression and high competition. Russian and European markets have not started growing</w:t>
      </w:r>
      <w:r w:rsidR="00765C26">
        <w:rPr>
          <w:lang w:val="en-GB"/>
        </w:rPr>
        <w:t>,</w:t>
      </w:r>
      <w:r w:rsidRPr="00FE7FA4">
        <w:rPr>
          <w:lang w:val="en-GB"/>
        </w:rPr>
        <w:t xml:space="preserve"> ins</w:t>
      </w:r>
      <w:r w:rsidR="00765C26">
        <w:rPr>
          <w:lang w:val="en-GB"/>
        </w:rPr>
        <w:t>tead they are in steady decline</w:t>
      </w:r>
      <w:r w:rsidRPr="00FE7FA4">
        <w:rPr>
          <w:lang w:val="en-GB"/>
        </w:rPr>
        <w:t xml:space="preserve"> and Ponsse</w:t>
      </w:r>
      <w:r w:rsidR="00765C26">
        <w:rPr>
          <w:lang w:val="en-GB"/>
        </w:rPr>
        <w:t xml:space="preserve"> </w:t>
      </w:r>
      <w:r w:rsidR="00F62A65">
        <w:rPr>
          <w:lang w:val="en-GB"/>
        </w:rPr>
        <w:t>Plc</w:t>
      </w:r>
      <w:r w:rsidRPr="00FE7FA4">
        <w:rPr>
          <w:lang w:val="en-GB"/>
        </w:rPr>
        <w:t xml:space="preserve"> is suffering in the U.S. markets because of the severe competition. Service sales is also lagging severely. </w:t>
      </w:r>
    </w:p>
    <w:p w14:paraId="160374F4" w14:textId="481702A9" w:rsidR="00FE7FA4" w:rsidRPr="00FE7FA4" w:rsidRDefault="00FE7FA4" w:rsidP="00FE7FA4">
      <w:pPr>
        <w:spacing w:line="360" w:lineRule="exact"/>
        <w:rPr>
          <w:rFonts w:cs="Times New Roman"/>
          <w:lang w:val="en-GB"/>
        </w:rPr>
      </w:pPr>
    </w:p>
    <w:p w14:paraId="7A02B849" w14:textId="54469A98" w:rsidR="003555DB" w:rsidRPr="003555DB" w:rsidRDefault="003555DB" w:rsidP="00765C26">
      <w:pPr>
        <w:rPr>
          <w:rFonts w:asciiTheme="minorHAnsi" w:hAnsiTheme="minorHAnsi"/>
          <w:lang w:val="en-GB"/>
        </w:rPr>
      </w:pPr>
      <w:r>
        <w:rPr>
          <w:noProof/>
          <w:lang w:eastAsia="fi-FI"/>
        </w:rPr>
        <mc:AlternateContent>
          <mc:Choice Requires="wps">
            <w:drawing>
              <wp:anchor distT="0" distB="0" distL="114300" distR="114300" simplePos="0" relativeHeight="251665408" behindDoc="0" locked="0" layoutInCell="1" allowOverlap="1" wp14:anchorId="7556936F" wp14:editId="710D9927">
                <wp:simplePos x="0" y="0"/>
                <wp:positionH relativeFrom="column">
                  <wp:posOffset>3810</wp:posOffset>
                </wp:positionH>
                <wp:positionV relativeFrom="paragraph">
                  <wp:posOffset>2216785</wp:posOffset>
                </wp:positionV>
                <wp:extent cx="5396230" cy="346075"/>
                <wp:effectExtent l="0" t="0" r="0" b="0"/>
                <wp:wrapSquare wrapText="bothSides"/>
                <wp:docPr id="1" name="Tekstiruutu 1"/>
                <wp:cNvGraphicFramePr/>
                <a:graphic xmlns:a="http://schemas.openxmlformats.org/drawingml/2006/main">
                  <a:graphicData uri="http://schemas.microsoft.com/office/word/2010/wordprocessingShape">
                    <wps:wsp>
                      <wps:cNvSpPr txBox="1"/>
                      <wps:spPr>
                        <a:xfrm>
                          <a:off x="0" y="0"/>
                          <a:ext cx="5396230" cy="346075"/>
                        </a:xfrm>
                        <a:prstGeom prst="rect">
                          <a:avLst/>
                        </a:prstGeom>
                        <a:solidFill>
                          <a:prstClr val="white"/>
                        </a:solidFill>
                        <a:ln>
                          <a:noFill/>
                        </a:ln>
                        <a:effectLst/>
                      </wps:spPr>
                      <wps:txbx>
                        <w:txbxContent>
                          <w:p w14:paraId="5B783B37" w14:textId="32F689D4" w:rsidR="00F62A65" w:rsidRPr="00765C26" w:rsidRDefault="00F62A65" w:rsidP="00765C26">
                            <w:pPr>
                              <w:pStyle w:val="Kuvanotsikko"/>
                              <w:rPr>
                                <w:rFonts w:cs="Times New Roman"/>
                                <w:i w:val="0"/>
                                <w:color w:val="auto"/>
                                <w:sz w:val="28"/>
                                <w:szCs w:val="24"/>
                              </w:rPr>
                            </w:pPr>
                            <w:r w:rsidRPr="00765C26">
                              <w:rPr>
                                <w:rFonts w:cs="Times New Roman"/>
                                <w:b/>
                                <w:i w:val="0"/>
                                <w:color w:val="auto"/>
                                <w:sz w:val="20"/>
                              </w:rPr>
                              <w:t xml:space="preserve">Table </w:t>
                            </w:r>
                            <w:r w:rsidRPr="00765C26">
                              <w:rPr>
                                <w:rFonts w:cs="Times New Roman"/>
                                <w:b/>
                                <w:i w:val="0"/>
                                <w:color w:val="auto"/>
                                <w:sz w:val="20"/>
                              </w:rPr>
                              <w:fldChar w:fldCharType="begin"/>
                            </w:r>
                            <w:r w:rsidRPr="00765C26">
                              <w:rPr>
                                <w:rFonts w:cs="Times New Roman"/>
                                <w:b/>
                                <w:i w:val="0"/>
                                <w:color w:val="auto"/>
                                <w:sz w:val="20"/>
                              </w:rPr>
                              <w:instrText xml:space="preserve"> SEQ Table \* ARABIC </w:instrText>
                            </w:r>
                            <w:r w:rsidRPr="00765C26">
                              <w:rPr>
                                <w:rFonts w:cs="Times New Roman"/>
                                <w:b/>
                                <w:i w:val="0"/>
                                <w:color w:val="auto"/>
                                <w:sz w:val="20"/>
                              </w:rPr>
                              <w:fldChar w:fldCharType="separate"/>
                            </w:r>
                            <w:r w:rsidRPr="00765C26">
                              <w:rPr>
                                <w:rFonts w:cs="Times New Roman"/>
                                <w:b/>
                                <w:i w:val="0"/>
                                <w:noProof/>
                                <w:color w:val="auto"/>
                                <w:sz w:val="20"/>
                              </w:rPr>
                              <w:t>1</w:t>
                            </w:r>
                            <w:r w:rsidRPr="00765C26">
                              <w:rPr>
                                <w:rFonts w:cs="Times New Roman"/>
                                <w:b/>
                                <w:i w:val="0"/>
                                <w:color w:val="auto"/>
                                <w:sz w:val="20"/>
                              </w:rPr>
                              <w:fldChar w:fldCharType="end"/>
                            </w:r>
                            <w:r w:rsidRPr="00765C26">
                              <w:rPr>
                                <w:rFonts w:cs="Times New Roman"/>
                                <w:i w:val="0"/>
                                <w:color w:val="auto"/>
                                <w:sz w:val="20"/>
                              </w:rPr>
                              <w:t xml:space="preserve"> DCF analysis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56936F" id="_x0000_t202" coordsize="21600,21600" o:spt="202" path="m0,0l0,21600,21600,21600,21600,0xe">
                <v:stroke joinstyle="miter"/>
                <v:path gradientshapeok="t" o:connecttype="rect"/>
              </v:shapetype>
              <v:shape id="Tekstiruutu 1" o:spid="_x0000_s1026" type="#_x0000_t202" style="position:absolute;left:0;text-align:left;margin-left:.3pt;margin-top:174.55pt;width:424.9pt;height:2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" stroked="f">
                <v:textbox style="mso-fit-shape-to-text:t" inset="0,0,0,0">
                  <w:txbxContent>
                    <w:p w14:paraId="5B783B37" w14:textId="32F689D4" w:rsidR="00F62A65" w:rsidRPr="00765C26" w:rsidRDefault="00F62A65" w:rsidP="00765C26">
                      <w:pPr>
                        <w:pStyle w:val="Kuvanotsikko"/>
                        <w:rPr>
                          <w:rFonts w:cs="Times New Roman"/>
                          <w:i w:val="0"/>
                          <w:color w:val="auto"/>
                          <w:sz w:val="28"/>
                          <w:szCs w:val="24"/>
                        </w:rPr>
                      </w:pPr>
                      <w:r w:rsidRPr="00765C26">
                        <w:rPr>
                          <w:rFonts w:cs="Times New Roman"/>
                          <w:b/>
                          <w:i w:val="0"/>
                          <w:color w:val="auto"/>
                          <w:sz w:val="20"/>
                        </w:rPr>
                        <w:t xml:space="preserve">Table </w:t>
                      </w:r>
                      <w:r w:rsidRPr="00765C26">
                        <w:rPr>
                          <w:rFonts w:cs="Times New Roman"/>
                          <w:b/>
                          <w:i w:val="0"/>
                          <w:color w:val="auto"/>
                          <w:sz w:val="20"/>
                        </w:rPr>
                        <w:fldChar w:fldCharType="begin"/>
                      </w:r>
                      <w:r w:rsidRPr="00765C26">
                        <w:rPr>
                          <w:rFonts w:cs="Times New Roman"/>
                          <w:b/>
                          <w:i w:val="0"/>
                          <w:color w:val="auto"/>
                          <w:sz w:val="20"/>
                        </w:rPr>
                        <w:instrText xml:space="preserve"> SEQ Table \* ARABIC </w:instrText>
                      </w:r>
                      <w:r w:rsidRPr="00765C26">
                        <w:rPr>
                          <w:rFonts w:cs="Times New Roman"/>
                          <w:b/>
                          <w:i w:val="0"/>
                          <w:color w:val="auto"/>
                          <w:sz w:val="20"/>
                        </w:rPr>
                        <w:fldChar w:fldCharType="separate"/>
                      </w:r>
                      <w:r w:rsidRPr="00765C26">
                        <w:rPr>
                          <w:rFonts w:cs="Times New Roman"/>
                          <w:b/>
                          <w:i w:val="0"/>
                          <w:noProof/>
                          <w:color w:val="auto"/>
                          <w:sz w:val="20"/>
                        </w:rPr>
                        <w:t>1</w:t>
                      </w:r>
                      <w:r w:rsidRPr="00765C26">
                        <w:rPr>
                          <w:rFonts w:cs="Times New Roman"/>
                          <w:b/>
                          <w:i w:val="0"/>
                          <w:color w:val="auto"/>
                          <w:sz w:val="20"/>
                        </w:rPr>
                        <w:fldChar w:fldCharType="end"/>
                      </w:r>
                      <w:r w:rsidRPr="00765C26">
                        <w:rPr>
                          <w:rFonts w:cs="Times New Roman"/>
                          <w:i w:val="0"/>
                          <w:color w:val="auto"/>
                          <w:sz w:val="20"/>
                        </w:rPr>
                        <w:t xml:space="preserve"> DCF analysis results</w:t>
                      </w:r>
                    </w:p>
                  </w:txbxContent>
                </v:textbox>
                <w10:wrap type="square"/>
              </v:shape>
            </w:pict>
          </mc:Fallback>
        </mc:AlternateContent>
      </w:r>
      <w:r w:rsidRPr="00765C26">
        <w:rPr>
          <w:noProof/>
          <w:lang w:eastAsia="fi-FI"/>
        </w:rPr>
        <w:drawing>
          <wp:anchor distT="0" distB="0" distL="114300" distR="114300" simplePos="0" relativeHeight="251662336" behindDoc="0" locked="0" layoutInCell="1" allowOverlap="1" wp14:anchorId="335B36FF" wp14:editId="717F330E">
            <wp:simplePos x="0" y="0"/>
            <wp:positionH relativeFrom="column">
              <wp:posOffset>4445</wp:posOffset>
            </wp:positionH>
            <wp:positionV relativeFrom="paragraph">
              <wp:posOffset>730885</wp:posOffset>
            </wp:positionV>
            <wp:extent cx="5396230" cy="1409700"/>
            <wp:effectExtent l="0" t="0" r="0" b="0"/>
            <wp:wrapSquare wrapText="bothSides"/>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FA4" w:rsidRPr="00FE7FA4">
        <w:rPr>
          <w:lang w:val="en-GB"/>
        </w:rPr>
        <w:t>Free cash flow and changes in working capital calculations are presented in the appendix.</w:t>
      </w:r>
      <w:r w:rsidR="00765C26">
        <w:rPr>
          <w:lang w:val="en-GB"/>
        </w:rPr>
        <w:t xml:space="preserve"> Table 1 below describes the results of DCF analysis in all scenarios.</w:t>
      </w:r>
    </w:p>
    <w:p w14:paraId="4CE4B978" w14:textId="63B5E608" w:rsidR="00765C26" w:rsidRPr="00765C26" w:rsidRDefault="00765C26" w:rsidP="00765C26">
      <w:pPr>
        <w:rPr>
          <w:rFonts w:cs="Times New Roman"/>
          <w:lang w:val="en-GB"/>
        </w:rPr>
      </w:pPr>
    </w:p>
    <w:p w14:paraId="5D3FB1A9" w14:textId="77777777" w:rsidR="00633807" w:rsidRDefault="00633807" w:rsidP="00633807">
      <w:pPr>
        <w:rPr>
          <w:rFonts w:cs="Times New Roman"/>
          <w:lang w:val="en-GB"/>
        </w:rPr>
      </w:pPr>
    </w:p>
    <w:p w14:paraId="6F8F9A3A" w14:textId="77777777" w:rsidR="00633807" w:rsidRDefault="00633807" w:rsidP="00633807">
      <w:pPr>
        <w:rPr>
          <w:rFonts w:cs="Times New Roman"/>
          <w:lang w:val="en-GB"/>
        </w:rPr>
      </w:pPr>
    </w:p>
    <w:p w14:paraId="0580BCB8" w14:textId="77777777" w:rsidR="00633807" w:rsidRPr="00765C26" w:rsidRDefault="00633807" w:rsidP="00633807">
      <w:pPr>
        <w:rPr>
          <w:rFonts w:cs="Times New Roman"/>
          <w:lang w:val="en-GB"/>
        </w:rPr>
      </w:pPr>
      <w:r>
        <w:rPr>
          <w:rFonts w:cs="Times New Roman"/>
          <w:lang w:val="en-GB"/>
        </w:rPr>
        <w:t>Chart 1 shows the market value of equities in all scenarios.</w:t>
      </w:r>
    </w:p>
    <w:p w14:paraId="183619F3" w14:textId="01C71106" w:rsidR="00765C26" w:rsidRPr="00765C26" w:rsidRDefault="00765C26" w:rsidP="00765C26">
      <w:pPr>
        <w:rPr>
          <w:rFonts w:cs="Times New Roman"/>
          <w:lang w:val="en-GB"/>
        </w:rPr>
      </w:pPr>
    </w:p>
    <w:p w14:paraId="56E10DA7" w14:textId="11A66E16" w:rsidR="00765C26" w:rsidRDefault="00633807" w:rsidP="00FE7FA4">
      <w:pPr>
        <w:spacing w:line="360" w:lineRule="exact"/>
        <w:rPr>
          <w:rFonts w:cs="Times New Roman"/>
          <w:lang w:val="en-GB"/>
        </w:rPr>
      </w:pPr>
      <w:r>
        <w:rPr>
          <w:noProof/>
          <w:lang w:eastAsia="fi-FI"/>
        </w:rPr>
        <mc:AlternateContent>
          <mc:Choice Requires="wps">
            <w:drawing>
              <wp:anchor distT="0" distB="0" distL="114300" distR="114300" simplePos="0" relativeHeight="251667456" behindDoc="0" locked="0" layoutInCell="1" allowOverlap="1" wp14:anchorId="2E158ECF" wp14:editId="2FB0B113">
                <wp:simplePos x="0" y="0"/>
                <wp:positionH relativeFrom="column">
                  <wp:posOffset>-2540</wp:posOffset>
                </wp:positionH>
                <wp:positionV relativeFrom="paragraph">
                  <wp:posOffset>2675255</wp:posOffset>
                </wp:positionV>
                <wp:extent cx="5400675" cy="346075"/>
                <wp:effectExtent l="0" t="0" r="0" b="0"/>
                <wp:wrapSquare wrapText="bothSides"/>
                <wp:docPr id="9" name="Tekstiruutu 9"/>
                <wp:cNvGraphicFramePr/>
                <a:graphic xmlns:a="http://schemas.openxmlformats.org/drawingml/2006/main">
                  <a:graphicData uri="http://schemas.microsoft.com/office/word/2010/wordprocessingShape">
                    <wps:wsp>
                      <wps:cNvSpPr txBox="1"/>
                      <wps:spPr>
                        <a:xfrm>
                          <a:off x="0" y="0"/>
                          <a:ext cx="5400675" cy="346075"/>
                        </a:xfrm>
                        <a:prstGeom prst="rect">
                          <a:avLst/>
                        </a:prstGeom>
                        <a:solidFill>
                          <a:prstClr val="white"/>
                        </a:solidFill>
                        <a:ln>
                          <a:noFill/>
                        </a:ln>
                        <a:effectLst/>
                      </wps:spPr>
                      <wps:txbx>
                        <w:txbxContent>
                          <w:p w14:paraId="7C3B8362" w14:textId="3B11A9E3" w:rsidR="00F62A65" w:rsidRPr="00633807" w:rsidRDefault="00F62A65" w:rsidP="00633807">
                            <w:pPr>
                              <w:pStyle w:val="Kuvanotsikko"/>
                              <w:rPr>
                                <w:rFonts w:cs="Times New Roman"/>
                                <w:i w:val="0"/>
                                <w:noProof/>
                                <w:color w:val="auto"/>
                                <w:sz w:val="28"/>
                                <w:szCs w:val="24"/>
                              </w:rPr>
                            </w:pPr>
                            <w:r w:rsidRPr="00633807">
                              <w:rPr>
                                <w:rFonts w:cs="Times New Roman"/>
                                <w:b/>
                                <w:i w:val="0"/>
                                <w:color w:val="auto"/>
                                <w:sz w:val="20"/>
                              </w:rPr>
                              <w:t xml:space="preserve">Chart </w:t>
                            </w:r>
                            <w:r w:rsidRPr="00633807">
                              <w:rPr>
                                <w:rFonts w:cs="Times New Roman"/>
                                <w:b/>
                                <w:i w:val="0"/>
                                <w:color w:val="auto"/>
                                <w:sz w:val="20"/>
                              </w:rPr>
                              <w:fldChar w:fldCharType="begin"/>
                            </w:r>
                            <w:r w:rsidRPr="00633807">
                              <w:rPr>
                                <w:rFonts w:cs="Times New Roman"/>
                                <w:b/>
                                <w:i w:val="0"/>
                                <w:color w:val="auto"/>
                                <w:sz w:val="20"/>
                              </w:rPr>
                              <w:instrText xml:space="preserve"> SEQ Chart \* ARABIC </w:instrText>
                            </w:r>
                            <w:r w:rsidRPr="00633807">
                              <w:rPr>
                                <w:rFonts w:cs="Times New Roman"/>
                                <w:b/>
                                <w:i w:val="0"/>
                                <w:color w:val="auto"/>
                                <w:sz w:val="20"/>
                              </w:rPr>
                              <w:fldChar w:fldCharType="separate"/>
                            </w:r>
                            <w:r>
                              <w:rPr>
                                <w:rFonts w:cs="Times New Roman"/>
                                <w:b/>
                                <w:i w:val="0"/>
                                <w:noProof/>
                                <w:color w:val="auto"/>
                                <w:sz w:val="20"/>
                              </w:rPr>
                              <w:t>1</w:t>
                            </w:r>
                            <w:r w:rsidRPr="00633807">
                              <w:rPr>
                                <w:rFonts w:cs="Times New Roman"/>
                                <w:b/>
                                <w:i w:val="0"/>
                                <w:color w:val="auto"/>
                                <w:sz w:val="20"/>
                              </w:rPr>
                              <w:fldChar w:fldCharType="end"/>
                            </w:r>
                            <w:r w:rsidRPr="00633807">
                              <w:rPr>
                                <w:rFonts w:cs="Times New Roman"/>
                                <w:i w:val="0"/>
                                <w:color w:val="auto"/>
                                <w:sz w:val="20"/>
                              </w:rPr>
                              <w:t xml:space="preserve"> Market Value of Equity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58ECF" id="Tekstiruutu 9" o:spid="_x0000_s1027" type="#_x0000_t202" style="position:absolute;left:0;text-align:left;margin-left:-.2pt;margin-top:210.65pt;width:425.25pt;height:27.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" stroked="f">
                <v:textbox style="mso-fit-shape-to-text:t" inset="0,0,0,0">
                  <w:txbxContent>
                    <w:p w14:paraId="7C3B8362" w14:textId="3B11A9E3" w:rsidR="00F62A65" w:rsidRPr="00633807" w:rsidRDefault="00F62A65" w:rsidP="00633807">
                      <w:pPr>
                        <w:pStyle w:val="Kuvanotsikko"/>
                        <w:rPr>
                          <w:rFonts w:cs="Times New Roman"/>
                          <w:i w:val="0"/>
                          <w:noProof/>
                          <w:color w:val="auto"/>
                          <w:sz w:val="28"/>
                          <w:szCs w:val="24"/>
                        </w:rPr>
                      </w:pPr>
                      <w:r w:rsidRPr="00633807">
                        <w:rPr>
                          <w:rFonts w:cs="Times New Roman"/>
                          <w:b/>
                          <w:i w:val="0"/>
                          <w:color w:val="auto"/>
                          <w:sz w:val="20"/>
                        </w:rPr>
                        <w:t xml:space="preserve">Chart </w:t>
                      </w:r>
                      <w:r w:rsidRPr="00633807">
                        <w:rPr>
                          <w:rFonts w:cs="Times New Roman"/>
                          <w:b/>
                          <w:i w:val="0"/>
                          <w:color w:val="auto"/>
                          <w:sz w:val="20"/>
                        </w:rPr>
                        <w:fldChar w:fldCharType="begin"/>
                      </w:r>
                      <w:r w:rsidRPr="00633807">
                        <w:rPr>
                          <w:rFonts w:cs="Times New Roman"/>
                          <w:b/>
                          <w:i w:val="0"/>
                          <w:color w:val="auto"/>
                          <w:sz w:val="20"/>
                        </w:rPr>
                        <w:instrText xml:space="preserve"> SEQ Chart \* ARABIC </w:instrText>
                      </w:r>
                      <w:r w:rsidRPr="00633807">
                        <w:rPr>
                          <w:rFonts w:cs="Times New Roman"/>
                          <w:b/>
                          <w:i w:val="0"/>
                          <w:color w:val="auto"/>
                          <w:sz w:val="20"/>
                        </w:rPr>
                        <w:fldChar w:fldCharType="separate"/>
                      </w:r>
                      <w:r>
                        <w:rPr>
                          <w:rFonts w:cs="Times New Roman"/>
                          <w:b/>
                          <w:i w:val="0"/>
                          <w:noProof/>
                          <w:color w:val="auto"/>
                          <w:sz w:val="20"/>
                        </w:rPr>
                        <w:t>1</w:t>
                      </w:r>
                      <w:r w:rsidRPr="00633807">
                        <w:rPr>
                          <w:rFonts w:cs="Times New Roman"/>
                          <w:b/>
                          <w:i w:val="0"/>
                          <w:color w:val="auto"/>
                          <w:sz w:val="20"/>
                        </w:rPr>
                        <w:fldChar w:fldCharType="end"/>
                      </w:r>
                      <w:r w:rsidRPr="00633807">
                        <w:rPr>
                          <w:rFonts w:cs="Times New Roman"/>
                          <w:i w:val="0"/>
                          <w:color w:val="auto"/>
                          <w:sz w:val="20"/>
                        </w:rPr>
                        <w:t xml:space="preserve"> Market Value of Equity</w:t>
                      </w:r>
                    </w:p>
                  </w:txbxContent>
                </v:textbox>
                <w10:wrap type="square"/>
              </v:shape>
            </w:pict>
          </mc:Fallback>
        </mc:AlternateContent>
      </w:r>
      <w:r w:rsidR="00765C26">
        <w:rPr>
          <w:rFonts w:cs="Times New Roman"/>
          <w:noProof/>
          <w:lang w:eastAsia="fi-FI"/>
        </w:rPr>
        <w:drawing>
          <wp:anchor distT="0" distB="0" distL="114300" distR="114300" simplePos="0" relativeHeight="251663360" behindDoc="0" locked="0" layoutInCell="1" allowOverlap="1" wp14:anchorId="2E742587" wp14:editId="2580106D">
            <wp:simplePos x="0" y="0"/>
            <wp:positionH relativeFrom="column">
              <wp:posOffset>-2540</wp:posOffset>
            </wp:positionH>
            <wp:positionV relativeFrom="paragraph">
              <wp:posOffset>0</wp:posOffset>
            </wp:positionV>
            <wp:extent cx="5400675" cy="2618392"/>
            <wp:effectExtent l="0" t="0" r="0" b="0"/>
            <wp:wrapSquare wrapText="bothSides"/>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618392"/>
                    </a:xfrm>
                    <a:prstGeom prst="rect">
                      <a:avLst/>
                    </a:prstGeom>
                    <a:noFill/>
                  </pic:spPr>
                </pic:pic>
              </a:graphicData>
            </a:graphic>
            <wp14:sizeRelH relativeFrom="margin">
              <wp14:pctWidth>0</wp14:pctWidth>
            </wp14:sizeRelH>
            <wp14:sizeRelV relativeFrom="margin">
              <wp14:pctHeight>0</wp14:pctHeight>
            </wp14:sizeRelV>
          </wp:anchor>
        </w:drawing>
      </w:r>
      <w:r w:rsidR="00824EF0">
        <w:rPr>
          <w:rFonts w:cs="Times New Roman"/>
          <w:lang w:val="en-GB"/>
        </w:rPr>
        <w:tab/>
      </w:r>
    </w:p>
    <w:p w14:paraId="38D9EE80" w14:textId="77777777" w:rsidR="00824EF0" w:rsidRDefault="00824EF0" w:rsidP="00FE7FA4">
      <w:pPr>
        <w:spacing w:line="360" w:lineRule="exact"/>
        <w:rPr>
          <w:rFonts w:cs="Times New Roman"/>
          <w:lang w:val="en-GB"/>
        </w:rPr>
      </w:pPr>
    </w:p>
    <w:p w14:paraId="7963A415" w14:textId="77777777" w:rsidR="00824EF0" w:rsidRDefault="00824EF0" w:rsidP="00FE7FA4">
      <w:pPr>
        <w:spacing w:line="360" w:lineRule="exact"/>
        <w:rPr>
          <w:rFonts w:cs="Times New Roman"/>
          <w:lang w:val="en-GB"/>
        </w:rPr>
      </w:pPr>
    </w:p>
    <w:p w14:paraId="7E9AC059" w14:textId="11D206F4" w:rsidR="00824EF0" w:rsidRDefault="00824EF0">
      <w:pPr>
        <w:rPr>
          <w:rFonts w:cs="Times New Roman"/>
          <w:lang w:val="en-GB"/>
        </w:rPr>
      </w:pPr>
      <w:r>
        <w:rPr>
          <w:rFonts w:cs="Times New Roman"/>
          <w:lang w:val="en-GB"/>
        </w:rPr>
        <w:br w:type="page"/>
      </w:r>
    </w:p>
    <w:p w14:paraId="526F3A0D" w14:textId="77777777" w:rsidR="00824EF0" w:rsidRPr="00824EF0" w:rsidRDefault="00824EF0" w:rsidP="00B01DA5">
      <w:pPr>
        <w:pStyle w:val="Otsikko1"/>
        <w:rPr>
          <w:lang w:val="en-GB"/>
        </w:rPr>
      </w:pPr>
      <w:bookmarkStart w:id="8" w:name="_Toc468131631"/>
      <w:r w:rsidRPr="00824EF0">
        <w:rPr>
          <w:lang w:val="en-GB"/>
        </w:rPr>
        <w:lastRenderedPageBreak/>
        <w:t>5. DIVIDEND DISCOUNT MODEL</w:t>
      </w:r>
      <w:bookmarkEnd w:id="8"/>
    </w:p>
    <w:p w14:paraId="1012F3FF" w14:textId="77777777" w:rsidR="00824EF0" w:rsidRPr="00824EF0" w:rsidRDefault="00824EF0" w:rsidP="00824EF0">
      <w:pPr>
        <w:spacing w:line="360" w:lineRule="exact"/>
        <w:rPr>
          <w:rFonts w:cs="Times New Roman"/>
          <w:lang w:val="en-GB"/>
        </w:rPr>
      </w:pPr>
    </w:p>
    <w:p w14:paraId="422726FF" w14:textId="383581F8" w:rsidR="00824EF0" w:rsidRPr="00824EF0" w:rsidRDefault="00824EF0" w:rsidP="003555DB">
      <w:pPr>
        <w:rPr>
          <w:lang w:val="en-GB"/>
        </w:rPr>
      </w:pPr>
      <w:r w:rsidRPr="00824EF0">
        <w:rPr>
          <w:lang w:val="en-GB"/>
        </w:rPr>
        <w:t xml:space="preserve">Ponsse </w:t>
      </w:r>
      <w:r w:rsidR="00F62A65">
        <w:rPr>
          <w:lang w:val="en-GB"/>
        </w:rPr>
        <w:t>Plc</w:t>
      </w:r>
      <w:r w:rsidRPr="00824EF0">
        <w:rPr>
          <w:lang w:val="en-GB"/>
        </w:rPr>
        <w:t xml:space="preserve"> does not state any official dividend policy. Hence, the dividends are likely to fluctuate depending on the yearly earnings. Ponsse </w:t>
      </w:r>
      <w:r w:rsidR="00F62A65">
        <w:rPr>
          <w:lang w:val="en-GB"/>
        </w:rPr>
        <w:t>Plc</w:t>
      </w:r>
      <w:r w:rsidRPr="00824EF0">
        <w:rPr>
          <w:lang w:val="en-GB"/>
        </w:rPr>
        <w:t xml:space="preserve"> has increased their dividends from 0.10 € in 2008 to 0.55 € in 2015 and they have paid dividends every year. Even in year 2009 when their earnings per share were -0.72 €. Hence, Ponsse seems to pursue somewhat sta</w:t>
      </w:r>
      <w:r w:rsidR="008F126B">
        <w:rPr>
          <w:lang w:val="en-GB"/>
        </w:rPr>
        <w:t>ble dividend growth but they have left room for dividend changes</w:t>
      </w:r>
      <w:r w:rsidRPr="00824EF0">
        <w:rPr>
          <w:lang w:val="en-GB"/>
        </w:rPr>
        <w:t xml:space="preserve">. Ponsse’s dividends have increased on average 35.28 % between 2008 and 2015. </w:t>
      </w:r>
    </w:p>
    <w:p w14:paraId="730FE8AA" w14:textId="77777777" w:rsidR="00824EF0" w:rsidRPr="00824EF0" w:rsidRDefault="00824EF0" w:rsidP="00824EF0">
      <w:pPr>
        <w:spacing w:line="360" w:lineRule="exact"/>
        <w:rPr>
          <w:rFonts w:cs="Times New Roman"/>
          <w:lang w:val="en-GB"/>
        </w:rPr>
      </w:pPr>
    </w:p>
    <w:p w14:paraId="445DAE67" w14:textId="01E781CA" w:rsidR="00824EF0" w:rsidRDefault="00824EF0" w:rsidP="003555DB">
      <w:pPr>
        <w:rPr>
          <w:lang w:val="en-GB"/>
        </w:rPr>
      </w:pPr>
      <w:r w:rsidRPr="00824EF0">
        <w:rPr>
          <w:lang w:val="en-GB"/>
        </w:rPr>
        <w:t>We estimate that Ponsse will not be able to maintain its dividend growth rate at previous year</w:t>
      </w:r>
      <w:r w:rsidR="00FA2225">
        <w:rPr>
          <w:lang w:val="en-GB"/>
        </w:rPr>
        <w:t>’s</w:t>
      </w:r>
      <w:r w:rsidRPr="00824EF0">
        <w:rPr>
          <w:lang w:val="en-GB"/>
        </w:rPr>
        <w:t xml:space="preserve"> rate as the year 2015 was extremely good and Ponsse has forecasted that their operating profit </w:t>
      </w:r>
      <w:r w:rsidR="00FA2225">
        <w:rPr>
          <w:lang w:val="en-GB"/>
        </w:rPr>
        <w:t xml:space="preserve">from 2016 </w:t>
      </w:r>
      <w:r w:rsidRPr="00824EF0">
        <w:rPr>
          <w:lang w:val="en-GB"/>
        </w:rPr>
        <w:t xml:space="preserve">will be on par with year 2015. Also, capital is required for future investment projects. Therefore, in year 2016 we expect dividends to increase by 20 % and steadily continue to rise but with lower growth rate. </w:t>
      </w:r>
      <w:r w:rsidR="001025BE">
        <w:rPr>
          <w:lang w:val="en-GB"/>
        </w:rPr>
        <w:t xml:space="preserve">From year 2021 to perpetuity we estimate Ponsse to grow its dividends </w:t>
      </w:r>
      <w:r w:rsidR="00B524FD">
        <w:rPr>
          <w:lang w:val="en-GB"/>
        </w:rPr>
        <w:t xml:space="preserve">by </w:t>
      </w:r>
      <w:r w:rsidR="001025BE">
        <w:rPr>
          <w:lang w:val="en-GB"/>
        </w:rPr>
        <w:t xml:space="preserve">2% annually. </w:t>
      </w:r>
      <w:r w:rsidRPr="00824EF0">
        <w:rPr>
          <w:lang w:val="en-GB"/>
        </w:rPr>
        <w:t xml:space="preserve">We discount our forecasted dividends with 6.00%, as calculated before, and our estimated share value is 26.42 €. </w:t>
      </w:r>
      <w:r w:rsidRPr="00FD013B">
        <w:rPr>
          <w:lang w:val="en-GB"/>
        </w:rPr>
        <w:t xml:space="preserve">Hence, Ponsse </w:t>
      </w:r>
      <w:r w:rsidR="00F62A65">
        <w:rPr>
          <w:lang w:val="en-GB"/>
        </w:rPr>
        <w:t>Plc</w:t>
      </w:r>
      <w:r w:rsidRPr="00FD013B">
        <w:rPr>
          <w:lang w:val="en-GB"/>
        </w:rPr>
        <w:t xml:space="preserve"> is valued at 738.8 million euros.</w:t>
      </w:r>
      <w:r w:rsidR="00FD013B" w:rsidRPr="00FD013B">
        <w:rPr>
          <w:lang w:val="en-GB"/>
        </w:rPr>
        <w:t xml:space="preserve"> The c</w:t>
      </w:r>
      <w:r w:rsidR="00FD013B">
        <w:rPr>
          <w:lang w:val="en-GB"/>
        </w:rPr>
        <w:t>alculati</w:t>
      </w:r>
      <w:r w:rsidR="00337C5A">
        <w:rPr>
          <w:lang w:val="en-GB"/>
        </w:rPr>
        <w:t xml:space="preserve">ons for the model are presented </w:t>
      </w:r>
      <w:r w:rsidR="00897FD5">
        <w:rPr>
          <w:lang w:val="en-GB"/>
        </w:rPr>
        <w:t>below in Table 2</w:t>
      </w:r>
      <w:r w:rsidR="00FD013B">
        <w:rPr>
          <w:lang w:val="en-GB"/>
        </w:rPr>
        <w:t>.</w:t>
      </w:r>
    </w:p>
    <w:p w14:paraId="118A2A5D" w14:textId="77777777" w:rsidR="00B01DA5" w:rsidRDefault="00B01DA5" w:rsidP="00824EF0">
      <w:pPr>
        <w:spacing w:line="360" w:lineRule="exact"/>
        <w:rPr>
          <w:rFonts w:cs="Times New Roman"/>
          <w:lang w:val="en-GB"/>
        </w:rPr>
      </w:pPr>
    </w:p>
    <w:p w14:paraId="011C7A9D" w14:textId="77777777" w:rsidR="00897FD5" w:rsidRDefault="00897FD5" w:rsidP="00824EF0">
      <w:pPr>
        <w:spacing w:line="360" w:lineRule="exact"/>
        <w:rPr>
          <w:rFonts w:cs="Times New Roman"/>
          <w:lang w:val="en-GB"/>
        </w:rPr>
      </w:pPr>
    </w:p>
    <w:tbl>
      <w:tblPr>
        <w:tblW w:w="8763" w:type="dxa"/>
        <w:tblCellMar>
          <w:left w:w="70" w:type="dxa"/>
          <w:right w:w="70" w:type="dxa"/>
        </w:tblCellMar>
        <w:tblLook w:val="04A0" w:firstRow="1" w:lastRow="0" w:firstColumn="1" w:lastColumn="0" w:noHBand="0" w:noVBand="1"/>
      </w:tblPr>
      <w:tblGrid>
        <w:gridCol w:w="1130"/>
        <w:gridCol w:w="866"/>
        <w:gridCol w:w="839"/>
        <w:gridCol w:w="819"/>
        <w:gridCol w:w="839"/>
        <w:gridCol w:w="819"/>
        <w:gridCol w:w="793"/>
        <w:gridCol w:w="819"/>
        <w:gridCol w:w="713"/>
        <w:gridCol w:w="1126"/>
      </w:tblGrid>
      <w:tr w:rsidR="00337C5A" w:rsidRPr="00DD34D2" w14:paraId="03BABB57" w14:textId="77777777" w:rsidTr="00337C5A">
        <w:trPr>
          <w:trHeight w:val="517"/>
        </w:trPr>
        <w:tc>
          <w:tcPr>
            <w:tcW w:w="1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8741B" w14:textId="77777777" w:rsidR="00897FD5" w:rsidRPr="00897FD5" w:rsidRDefault="00897FD5" w:rsidP="00F62A65">
            <w:pPr>
              <w:rPr>
                <w:rFonts w:ascii="Calibri" w:eastAsia="Times New Roman" w:hAnsi="Calibri" w:cs="Times New Roman"/>
                <w:color w:val="000000"/>
                <w:sz w:val="20"/>
                <w:szCs w:val="20"/>
                <w:lang w:val="en-GB" w:eastAsia="fi-FI"/>
              </w:rPr>
            </w:pPr>
            <w:r w:rsidRPr="00897FD5">
              <w:rPr>
                <w:rFonts w:ascii="Calibri" w:eastAsia="Times New Roman" w:hAnsi="Calibri" w:cs="Times New Roman"/>
                <w:color w:val="000000"/>
                <w:sz w:val="20"/>
                <w:szCs w:val="20"/>
                <w:lang w:val="en-GB" w:eastAsia="fi-FI"/>
              </w:rPr>
              <w:t> </w:t>
            </w:r>
          </w:p>
        </w:tc>
        <w:tc>
          <w:tcPr>
            <w:tcW w:w="866" w:type="dxa"/>
            <w:tcBorders>
              <w:top w:val="single" w:sz="4" w:space="0" w:color="auto"/>
              <w:left w:val="nil"/>
              <w:bottom w:val="single" w:sz="4" w:space="0" w:color="auto"/>
              <w:right w:val="nil"/>
            </w:tcBorders>
            <w:shd w:val="clear" w:color="auto" w:fill="auto"/>
            <w:noWrap/>
            <w:vAlign w:val="bottom"/>
            <w:hideMark/>
          </w:tcPr>
          <w:p w14:paraId="4AEAF62A"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2014</w:t>
            </w:r>
          </w:p>
        </w:tc>
        <w:tc>
          <w:tcPr>
            <w:tcW w:w="839" w:type="dxa"/>
            <w:tcBorders>
              <w:top w:val="single" w:sz="4" w:space="0" w:color="auto"/>
              <w:left w:val="nil"/>
              <w:bottom w:val="single" w:sz="4" w:space="0" w:color="auto"/>
              <w:right w:val="nil"/>
            </w:tcBorders>
            <w:shd w:val="clear" w:color="auto" w:fill="auto"/>
            <w:noWrap/>
            <w:vAlign w:val="bottom"/>
            <w:hideMark/>
          </w:tcPr>
          <w:p w14:paraId="32F2989A" w14:textId="77777777" w:rsidR="00897FD5" w:rsidRPr="00DD34D2" w:rsidRDefault="00897FD5" w:rsidP="00F62A65">
            <w:pPr>
              <w:jc w:val="center"/>
              <w:rPr>
                <w:rFonts w:ascii="Calibri" w:eastAsia="Times New Roman" w:hAnsi="Calibri" w:cs="Times New Roman"/>
                <w:sz w:val="20"/>
                <w:szCs w:val="20"/>
                <w:lang w:eastAsia="fi-FI"/>
              </w:rPr>
            </w:pPr>
            <w:r w:rsidRPr="00DD34D2">
              <w:rPr>
                <w:rFonts w:ascii="Calibri" w:eastAsia="Times New Roman" w:hAnsi="Calibri" w:cs="Times New Roman"/>
                <w:sz w:val="20"/>
                <w:szCs w:val="20"/>
                <w:lang w:eastAsia="fi-FI"/>
              </w:rPr>
              <w:t>2015</w:t>
            </w:r>
          </w:p>
        </w:tc>
        <w:tc>
          <w:tcPr>
            <w:tcW w:w="819" w:type="dxa"/>
            <w:tcBorders>
              <w:top w:val="single" w:sz="4" w:space="0" w:color="auto"/>
              <w:left w:val="nil"/>
              <w:bottom w:val="single" w:sz="4" w:space="0" w:color="auto"/>
              <w:right w:val="nil"/>
            </w:tcBorders>
            <w:shd w:val="clear" w:color="auto" w:fill="auto"/>
            <w:noWrap/>
            <w:vAlign w:val="bottom"/>
            <w:hideMark/>
          </w:tcPr>
          <w:p w14:paraId="1FD522A4"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2016e</w:t>
            </w:r>
          </w:p>
        </w:tc>
        <w:tc>
          <w:tcPr>
            <w:tcW w:w="839" w:type="dxa"/>
            <w:tcBorders>
              <w:top w:val="single" w:sz="4" w:space="0" w:color="auto"/>
              <w:left w:val="nil"/>
              <w:bottom w:val="single" w:sz="4" w:space="0" w:color="auto"/>
              <w:right w:val="nil"/>
            </w:tcBorders>
            <w:shd w:val="clear" w:color="auto" w:fill="auto"/>
            <w:noWrap/>
            <w:vAlign w:val="bottom"/>
            <w:hideMark/>
          </w:tcPr>
          <w:p w14:paraId="4E9EA71F"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2017e</w:t>
            </w:r>
          </w:p>
        </w:tc>
        <w:tc>
          <w:tcPr>
            <w:tcW w:w="819" w:type="dxa"/>
            <w:tcBorders>
              <w:top w:val="single" w:sz="4" w:space="0" w:color="auto"/>
              <w:left w:val="nil"/>
              <w:bottom w:val="single" w:sz="4" w:space="0" w:color="auto"/>
              <w:right w:val="nil"/>
            </w:tcBorders>
            <w:shd w:val="clear" w:color="auto" w:fill="auto"/>
            <w:noWrap/>
            <w:vAlign w:val="bottom"/>
            <w:hideMark/>
          </w:tcPr>
          <w:p w14:paraId="377E3D49"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2018e</w:t>
            </w:r>
          </w:p>
        </w:tc>
        <w:tc>
          <w:tcPr>
            <w:tcW w:w="793" w:type="dxa"/>
            <w:tcBorders>
              <w:top w:val="single" w:sz="4" w:space="0" w:color="auto"/>
              <w:left w:val="nil"/>
              <w:bottom w:val="single" w:sz="4" w:space="0" w:color="auto"/>
              <w:right w:val="nil"/>
            </w:tcBorders>
            <w:shd w:val="clear" w:color="auto" w:fill="auto"/>
            <w:noWrap/>
            <w:vAlign w:val="bottom"/>
            <w:hideMark/>
          </w:tcPr>
          <w:p w14:paraId="0101D804"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2019e</w:t>
            </w:r>
          </w:p>
        </w:tc>
        <w:tc>
          <w:tcPr>
            <w:tcW w:w="819" w:type="dxa"/>
            <w:tcBorders>
              <w:top w:val="single" w:sz="4" w:space="0" w:color="auto"/>
              <w:left w:val="nil"/>
              <w:bottom w:val="single" w:sz="4" w:space="0" w:color="auto"/>
              <w:right w:val="nil"/>
            </w:tcBorders>
            <w:shd w:val="clear" w:color="auto" w:fill="auto"/>
            <w:noWrap/>
            <w:vAlign w:val="bottom"/>
            <w:hideMark/>
          </w:tcPr>
          <w:p w14:paraId="3EC8B14C"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2020e</w:t>
            </w:r>
          </w:p>
        </w:tc>
        <w:tc>
          <w:tcPr>
            <w:tcW w:w="713" w:type="dxa"/>
            <w:tcBorders>
              <w:top w:val="single" w:sz="4" w:space="0" w:color="auto"/>
              <w:left w:val="nil"/>
              <w:bottom w:val="single" w:sz="4" w:space="0" w:color="auto"/>
              <w:right w:val="nil"/>
            </w:tcBorders>
            <w:shd w:val="clear" w:color="auto" w:fill="auto"/>
            <w:noWrap/>
            <w:vAlign w:val="bottom"/>
            <w:hideMark/>
          </w:tcPr>
          <w:p w14:paraId="34469205"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2021e</w:t>
            </w:r>
          </w:p>
        </w:tc>
        <w:tc>
          <w:tcPr>
            <w:tcW w:w="1126" w:type="dxa"/>
            <w:tcBorders>
              <w:top w:val="single" w:sz="4" w:space="0" w:color="auto"/>
              <w:left w:val="nil"/>
              <w:bottom w:val="single" w:sz="4" w:space="0" w:color="auto"/>
              <w:right w:val="single" w:sz="4" w:space="0" w:color="auto"/>
            </w:tcBorders>
            <w:shd w:val="clear" w:color="auto" w:fill="auto"/>
            <w:vAlign w:val="bottom"/>
            <w:hideMark/>
          </w:tcPr>
          <w:p w14:paraId="125C8DDB" w14:textId="07C9EF82"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perpetuity value</w:t>
            </w:r>
            <w:r w:rsidR="001025BE">
              <w:rPr>
                <w:rFonts w:ascii="Calibri" w:eastAsia="Times New Roman" w:hAnsi="Calibri" w:cs="Times New Roman"/>
                <w:color w:val="000000"/>
                <w:sz w:val="20"/>
                <w:szCs w:val="20"/>
                <w:lang w:eastAsia="fi-FI"/>
              </w:rPr>
              <w:t xml:space="preserve"> (2%)</w:t>
            </w:r>
          </w:p>
        </w:tc>
      </w:tr>
      <w:tr w:rsidR="00337C5A" w:rsidRPr="00DD34D2" w14:paraId="73987C0A" w14:textId="77777777" w:rsidTr="00337C5A">
        <w:trPr>
          <w:trHeight w:val="869"/>
        </w:trPr>
        <w:tc>
          <w:tcPr>
            <w:tcW w:w="1130" w:type="dxa"/>
            <w:tcBorders>
              <w:top w:val="nil"/>
              <w:left w:val="single" w:sz="4" w:space="0" w:color="auto"/>
              <w:bottom w:val="nil"/>
              <w:right w:val="single" w:sz="4" w:space="0" w:color="auto"/>
            </w:tcBorders>
            <w:shd w:val="clear" w:color="auto" w:fill="auto"/>
            <w:vAlign w:val="bottom"/>
            <w:hideMark/>
          </w:tcPr>
          <w:p w14:paraId="2DB1B599" w14:textId="77777777" w:rsidR="00897FD5" w:rsidRPr="00DD34D2" w:rsidRDefault="00897FD5" w:rsidP="00F62A65">
            <w:pPr>
              <w:rPr>
                <w:rFonts w:ascii="Calibri" w:eastAsia="Times New Roman" w:hAnsi="Calibri" w:cs="Times New Roman"/>
                <w:color w:val="000000"/>
                <w:sz w:val="20"/>
                <w:szCs w:val="20"/>
                <w:lang w:eastAsia="fi-FI"/>
              </w:rPr>
            </w:pPr>
            <w:r>
              <w:rPr>
                <w:rFonts w:ascii="Calibri" w:eastAsia="Times New Roman" w:hAnsi="Calibri" w:cs="Times New Roman"/>
                <w:color w:val="000000"/>
                <w:sz w:val="20"/>
                <w:szCs w:val="20"/>
                <w:lang w:eastAsia="fi-FI"/>
              </w:rPr>
              <w:t xml:space="preserve">Nominal dividends / </w:t>
            </w:r>
            <w:r w:rsidRPr="00DD34D2">
              <w:rPr>
                <w:rFonts w:ascii="Calibri" w:eastAsia="Times New Roman" w:hAnsi="Calibri" w:cs="Times New Roman"/>
                <w:color w:val="000000"/>
                <w:sz w:val="20"/>
                <w:szCs w:val="20"/>
                <w:lang w:eastAsia="fi-FI"/>
              </w:rPr>
              <w:t>share</w:t>
            </w:r>
          </w:p>
        </w:tc>
        <w:tc>
          <w:tcPr>
            <w:tcW w:w="866" w:type="dxa"/>
            <w:tcBorders>
              <w:top w:val="nil"/>
              <w:left w:val="nil"/>
              <w:bottom w:val="nil"/>
              <w:right w:val="nil"/>
            </w:tcBorders>
            <w:shd w:val="clear" w:color="auto" w:fill="auto"/>
            <w:noWrap/>
            <w:vAlign w:val="center"/>
            <w:hideMark/>
          </w:tcPr>
          <w:p w14:paraId="159082E1"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0,45</w:t>
            </w:r>
          </w:p>
        </w:tc>
        <w:tc>
          <w:tcPr>
            <w:tcW w:w="839" w:type="dxa"/>
            <w:tcBorders>
              <w:top w:val="nil"/>
              <w:left w:val="nil"/>
              <w:bottom w:val="nil"/>
              <w:right w:val="nil"/>
            </w:tcBorders>
            <w:shd w:val="clear" w:color="auto" w:fill="auto"/>
            <w:noWrap/>
            <w:vAlign w:val="center"/>
            <w:hideMark/>
          </w:tcPr>
          <w:p w14:paraId="63F9B279" w14:textId="77777777" w:rsidR="00897FD5" w:rsidRPr="00DD34D2" w:rsidRDefault="00897FD5" w:rsidP="00F62A65">
            <w:pPr>
              <w:jc w:val="center"/>
              <w:rPr>
                <w:rFonts w:ascii="Verdana" w:eastAsia="Times New Roman" w:hAnsi="Verdana" w:cs="Times New Roman"/>
                <w:sz w:val="20"/>
                <w:szCs w:val="20"/>
                <w:lang w:eastAsia="fi-FI"/>
              </w:rPr>
            </w:pPr>
            <w:r w:rsidRPr="00DD34D2">
              <w:rPr>
                <w:rFonts w:ascii="Verdana" w:eastAsia="Times New Roman" w:hAnsi="Verdana" w:cs="Times New Roman"/>
                <w:sz w:val="20"/>
                <w:szCs w:val="20"/>
                <w:lang w:eastAsia="fi-FI"/>
              </w:rPr>
              <w:t>0,55</w:t>
            </w:r>
          </w:p>
        </w:tc>
        <w:tc>
          <w:tcPr>
            <w:tcW w:w="819" w:type="dxa"/>
            <w:tcBorders>
              <w:top w:val="nil"/>
              <w:left w:val="nil"/>
              <w:bottom w:val="nil"/>
              <w:right w:val="nil"/>
            </w:tcBorders>
            <w:shd w:val="clear" w:color="auto" w:fill="auto"/>
            <w:noWrap/>
            <w:vAlign w:val="center"/>
            <w:hideMark/>
          </w:tcPr>
          <w:p w14:paraId="7D40C9C2"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0,66</w:t>
            </w:r>
          </w:p>
        </w:tc>
        <w:tc>
          <w:tcPr>
            <w:tcW w:w="839" w:type="dxa"/>
            <w:tcBorders>
              <w:top w:val="nil"/>
              <w:left w:val="nil"/>
              <w:bottom w:val="nil"/>
              <w:right w:val="nil"/>
            </w:tcBorders>
            <w:shd w:val="clear" w:color="auto" w:fill="auto"/>
            <w:noWrap/>
            <w:vAlign w:val="center"/>
            <w:hideMark/>
          </w:tcPr>
          <w:p w14:paraId="398916B5"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0,78</w:t>
            </w:r>
          </w:p>
        </w:tc>
        <w:tc>
          <w:tcPr>
            <w:tcW w:w="819" w:type="dxa"/>
            <w:tcBorders>
              <w:top w:val="nil"/>
              <w:left w:val="nil"/>
              <w:bottom w:val="nil"/>
              <w:right w:val="nil"/>
            </w:tcBorders>
            <w:shd w:val="clear" w:color="auto" w:fill="auto"/>
            <w:noWrap/>
            <w:vAlign w:val="center"/>
            <w:hideMark/>
          </w:tcPr>
          <w:p w14:paraId="5B38E1B6"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0,90</w:t>
            </w:r>
          </w:p>
        </w:tc>
        <w:tc>
          <w:tcPr>
            <w:tcW w:w="793" w:type="dxa"/>
            <w:tcBorders>
              <w:top w:val="nil"/>
              <w:left w:val="nil"/>
              <w:bottom w:val="nil"/>
              <w:right w:val="nil"/>
            </w:tcBorders>
            <w:shd w:val="clear" w:color="auto" w:fill="auto"/>
            <w:noWrap/>
            <w:vAlign w:val="center"/>
            <w:hideMark/>
          </w:tcPr>
          <w:p w14:paraId="3037F9A8"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1,00</w:t>
            </w:r>
          </w:p>
        </w:tc>
        <w:tc>
          <w:tcPr>
            <w:tcW w:w="819" w:type="dxa"/>
            <w:tcBorders>
              <w:top w:val="nil"/>
              <w:left w:val="nil"/>
              <w:bottom w:val="nil"/>
              <w:right w:val="nil"/>
            </w:tcBorders>
            <w:shd w:val="clear" w:color="auto" w:fill="auto"/>
            <w:noWrap/>
            <w:vAlign w:val="center"/>
            <w:hideMark/>
          </w:tcPr>
          <w:p w14:paraId="6E716324"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1,10</w:t>
            </w:r>
          </w:p>
        </w:tc>
        <w:tc>
          <w:tcPr>
            <w:tcW w:w="713" w:type="dxa"/>
            <w:tcBorders>
              <w:top w:val="nil"/>
              <w:left w:val="nil"/>
              <w:bottom w:val="nil"/>
              <w:right w:val="nil"/>
            </w:tcBorders>
            <w:shd w:val="clear" w:color="auto" w:fill="auto"/>
            <w:noWrap/>
            <w:vAlign w:val="center"/>
            <w:hideMark/>
          </w:tcPr>
          <w:p w14:paraId="0EF5565D"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1,16</w:t>
            </w:r>
          </w:p>
        </w:tc>
        <w:tc>
          <w:tcPr>
            <w:tcW w:w="1126" w:type="dxa"/>
            <w:tcBorders>
              <w:top w:val="nil"/>
              <w:left w:val="nil"/>
              <w:bottom w:val="nil"/>
              <w:right w:val="single" w:sz="4" w:space="0" w:color="auto"/>
            </w:tcBorders>
            <w:shd w:val="clear" w:color="auto" w:fill="auto"/>
            <w:noWrap/>
            <w:vAlign w:val="center"/>
            <w:hideMark/>
          </w:tcPr>
          <w:p w14:paraId="74FEF20B"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28,96</w:t>
            </w:r>
          </w:p>
        </w:tc>
      </w:tr>
      <w:tr w:rsidR="00337C5A" w:rsidRPr="00DD34D2" w14:paraId="05C5A22A" w14:textId="77777777" w:rsidTr="00337C5A">
        <w:trPr>
          <w:trHeight w:val="331"/>
        </w:trPr>
        <w:tc>
          <w:tcPr>
            <w:tcW w:w="1130" w:type="dxa"/>
            <w:tcBorders>
              <w:top w:val="nil"/>
              <w:left w:val="single" w:sz="4" w:space="0" w:color="auto"/>
              <w:bottom w:val="nil"/>
              <w:right w:val="single" w:sz="4" w:space="0" w:color="auto"/>
            </w:tcBorders>
            <w:shd w:val="clear" w:color="auto" w:fill="auto"/>
            <w:noWrap/>
            <w:vAlign w:val="bottom"/>
            <w:hideMark/>
          </w:tcPr>
          <w:p w14:paraId="3BDB8923" w14:textId="77777777" w:rsidR="00897FD5" w:rsidRPr="00DD34D2" w:rsidRDefault="00897FD5" w:rsidP="00F62A65">
            <w:pPr>
              <w:rPr>
                <w:rFonts w:ascii="Calibri" w:eastAsia="Times New Roman" w:hAnsi="Calibri" w:cs="Times New Roman"/>
                <w:color w:val="000000"/>
                <w:sz w:val="20"/>
                <w:szCs w:val="20"/>
                <w:lang w:eastAsia="fi-FI"/>
              </w:rPr>
            </w:pPr>
            <w:r>
              <w:rPr>
                <w:rFonts w:ascii="Calibri" w:eastAsia="Times New Roman" w:hAnsi="Calibri" w:cs="Times New Roman"/>
                <w:color w:val="000000"/>
                <w:sz w:val="20"/>
                <w:szCs w:val="20"/>
                <w:lang w:eastAsia="fi-FI"/>
              </w:rPr>
              <w:t>G</w:t>
            </w:r>
            <w:r w:rsidRPr="00DD34D2">
              <w:rPr>
                <w:rFonts w:ascii="Calibri" w:eastAsia="Times New Roman" w:hAnsi="Calibri" w:cs="Times New Roman"/>
                <w:color w:val="000000"/>
                <w:sz w:val="20"/>
                <w:szCs w:val="20"/>
                <w:lang w:eastAsia="fi-FI"/>
              </w:rPr>
              <w:t>rowth %</w:t>
            </w:r>
          </w:p>
        </w:tc>
        <w:tc>
          <w:tcPr>
            <w:tcW w:w="866" w:type="dxa"/>
            <w:tcBorders>
              <w:top w:val="nil"/>
              <w:left w:val="nil"/>
              <w:bottom w:val="nil"/>
              <w:right w:val="nil"/>
            </w:tcBorders>
            <w:shd w:val="clear" w:color="auto" w:fill="auto"/>
            <w:noWrap/>
            <w:vAlign w:val="center"/>
            <w:hideMark/>
          </w:tcPr>
          <w:p w14:paraId="7028E724"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50,00 %</w:t>
            </w:r>
          </w:p>
        </w:tc>
        <w:tc>
          <w:tcPr>
            <w:tcW w:w="839" w:type="dxa"/>
            <w:tcBorders>
              <w:top w:val="nil"/>
              <w:left w:val="nil"/>
              <w:bottom w:val="nil"/>
              <w:right w:val="nil"/>
            </w:tcBorders>
            <w:shd w:val="clear" w:color="auto" w:fill="auto"/>
            <w:noWrap/>
            <w:vAlign w:val="center"/>
            <w:hideMark/>
          </w:tcPr>
          <w:p w14:paraId="6C3851B4" w14:textId="77777777" w:rsidR="00897FD5" w:rsidRPr="00DD34D2" w:rsidRDefault="00897FD5" w:rsidP="00F62A65">
            <w:pPr>
              <w:jc w:val="center"/>
              <w:rPr>
                <w:rFonts w:ascii="Calibri" w:eastAsia="Times New Roman" w:hAnsi="Calibri" w:cs="Times New Roman"/>
                <w:sz w:val="20"/>
                <w:szCs w:val="20"/>
                <w:lang w:eastAsia="fi-FI"/>
              </w:rPr>
            </w:pPr>
            <w:r w:rsidRPr="00DD34D2">
              <w:rPr>
                <w:rFonts w:ascii="Calibri" w:eastAsia="Times New Roman" w:hAnsi="Calibri" w:cs="Times New Roman"/>
                <w:sz w:val="20"/>
                <w:szCs w:val="20"/>
                <w:lang w:eastAsia="fi-FI"/>
              </w:rPr>
              <w:t>22,22 %</w:t>
            </w:r>
          </w:p>
        </w:tc>
        <w:tc>
          <w:tcPr>
            <w:tcW w:w="819" w:type="dxa"/>
            <w:tcBorders>
              <w:top w:val="nil"/>
              <w:left w:val="nil"/>
              <w:bottom w:val="nil"/>
              <w:right w:val="nil"/>
            </w:tcBorders>
            <w:shd w:val="clear" w:color="auto" w:fill="auto"/>
            <w:noWrap/>
            <w:vAlign w:val="center"/>
            <w:hideMark/>
          </w:tcPr>
          <w:p w14:paraId="47A34985"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20,00 %</w:t>
            </w:r>
          </w:p>
        </w:tc>
        <w:tc>
          <w:tcPr>
            <w:tcW w:w="839" w:type="dxa"/>
            <w:tcBorders>
              <w:top w:val="nil"/>
              <w:left w:val="nil"/>
              <w:bottom w:val="nil"/>
              <w:right w:val="nil"/>
            </w:tcBorders>
            <w:shd w:val="clear" w:color="auto" w:fill="auto"/>
            <w:noWrap/>
            <w:vAlign w:val="center"/>
            <w:hideMark/>
          </w:tcPr>
          <w:p w14:paraId="5E485924"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18,00 %</w:t>
            </w:r>
          </w:p>
        </w:tc>
        <w:tc>
          <w:tcPr>
            <w:tcW w:w="819" w:type="dxa"/>
            <w:tcBorders>
              <w:top w:val="nil"/>
              <w:left w:val="nil"/>
              <w:bottom w:val="nil"/>
              <w:right w:val="nil"/>
            </w:tcBorders>
            <w:shd w:val="clear" w:color="auto" w:fill="auto"/>
            <w:noWrap/>
            <w:vAlign w:val="center"/>
            <w:hideMark/>
          </w:tcPr>
          <w:p w14:paraId="1890B484"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15,00 %</w:t>
            </w:r>
          </w:p>
        </w:tc>
        <w:tc>
          <w:tcPr>
            <w:tcW w:w="793" w:type="dxa"/>
            <w:tcBorders>
              <w:top w:val="nil"/>
              <w:left w:val="nil"/>
              <w:bottom w:val="nil"/>
              <w:right w:val="nil"/>
            </w:tcBorders>
            <w:shd w:val="clear" w:color="auto" w:fill="auto"/>
            <w:noWrap/>
            <w:vAlign w:val="center"/>
            <w:hideMark/>
          </w:tcPr>
          <w:p w14:paraId="0269D7CA"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12,00 %</w:t>
            </w:r>
          </w:p>
        </w:tc>
        <w:tc>
          <w:tcPr>
            <w:tcW w:w="819" w:type="dxa"/>
            <w:tcBorders>
              <w:top w:val="nil"/>
              <w:left w:val="nil"/>
              <w:bottom w:val="nil"/>
              <w:right w:val="nil"/>
            </w:tcBorders>
            <w:shd w:val="clear" w:color="auto" w:fill="auto"/>
            <w:noWrap/>
            <w:vAlign w:val="center"/>
            <w:hideMark/>
          </w:tcPr>
          <w:p w14:paraId="31881DD3"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10,00 %</w:t>
            </w:r>
          </w:p>
        </w:tc>
        <w:tc>
          <w:tcPr>
            <w:tcW w:w="713" w:type="dxa"/>
            <w:tcBorders>
              <w:top w:val="nil"/>
              <w:left w:val="nil"/>
              <w:bottom w:val="nil"/>
              <w:right w:val="nil"/>
            </w:tcBorders>
            <w:shd w:val="clear" w:color="auto" w:fill="auto"/>
            <w:noWrap/>
            <w:vAlign w:val="center"/>
            <w:hideMark/>
          </w:tcPr>
          <w:p w14:paraId="4DECFF65"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5,00 %</w:t>
            </w:r>
          </w:p>
        </w:tc>
        <w:tc>
          <w:tcPr>
            <w:tcW w:w="1126" w:type="dxa"/>
            <w:tcBorders>
              <w:top w:val="nil"/>
              <w:left w:val="nil"/>
              <w:bottom w:val="nil"/>
              <w:right w:val="single" w:sz="4" w:space="0" w:color="auto"/>
            </w:tcBorders>
            <w:shd w:val="clear" w:color="auto" w:fill="auto"/>
            <w:noWrap/>
            <w:vAlign w:val="center"/>
            <w:hideMark/>
          </w:tcPr>
          <w:p w14:paraId="180EAB12"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2,00 %</w:t>
            </w:r>
          </w:p>
        </w:tc>
      </w:tr>
      <w:tr w:rsidR="00337C5A" w:rsidRPr="00DD34D2" w14:paraId="570EC937" w14:textId="77777777" w:rsidTr="00337C5A">
        <w:trPr>
          <w:trHeight w:val="869"/>
        </w:trPr>
        <w:tc>
          <w:tcPr>
            <w:tcW w:w="1130" w:type="dxa"/>
            <w:tcBorders>
              <w:top w:val="nil"/>
              <w:left w:val="single" w:sz="4" w:space="0" w:color="auto"/>
              <w:bottom w:val="nil"/>
              <w:right w:val="single" w:sz="4" w:space="0" w:color="auto"/>
            </w:tcBorders>
            <w:shd w:val="clear" w:color="auto" w:fill="auto"/>
            <w:vAlign w:val="bottom"/>
            <w:hideMark/>
          </w:tcPr>
          <w:p w14:paraId="09EAE9D2" w14:textId="77777777" w:rsidR="00897FD5" w:rsidRPr="00DD34D2" w:rsidRDefault="00897FD5" w:rsidP="00F62A65">
            <w:pP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xml:space="preserve">Discounted dividends </w:t>
            </w:r>
            <w:r>
              <w:rPr>
                <w:rFonts w:ascii="Calibri" w:eastAsia="Times New Roman" w:hAnsi="Calibri" w:cs="Times New Roman"/>
                <w:color w:val="000000"/>
                <w:sz w:val="20"/>
                <w:szCs w:val="20"/>
                <w:lang w:eastAsia="fi-FI"/>
              </w:rPr>
              <w:t>/</w:t>
            </w:r>
            <w:r w:rsidRPr="00DD34D2">
              <w:rPr>
                <w:rFonts w:ascii="Calibri" w:eastAsia="Times New Roman" w:hAnsi="Calibri" w:cs="Times New Roman"/>
                <w:color w:val="000000"/>
                <w:sz w:val="20"/>
                <w:szCs w:val="20"/>
                <w:lang w:eastAsia="fi-FI"/>
              </w:rPr>
              <w:t xml:space="preserve"> share</w:t>
            </w:r>
          </w:p>
        </w:tc>
        <w:tc>
          <w:tcPr>
            <w:tcW w:w="866" w:type="dxa"/>
            <w:tcBorders>
              <w:top w:val="nil"/>
              <w:left w:val="nil"/>
              <w:bottom w:val="nil"/>
              <w:right w:val="nil"/>
            </w:tcBorders>
            <w:shd w:val="clear" w:color="auto" w:fill="auto"/>
            <w:noWrap/>
            <w:vAlign w:val="center"/>
            <w:hideMark/>
          </w:tcPr>
          <w:p w14:paraId="1418D87C" w14:textId="77777777" w:rsidR="00897FD5" w:rsidRPr="00DD34D2" w:rsidRDefault="00897FD5" w:rsidP="00F62A65">
            <w:pPr>
              <w:rPr>
                <w:rFonts w:ascii="Calibri" w:eastAsia="Times New Roman" w:hAnsi="Calibri" w:cs="Times New Roman"/>
                <w:color w:val="000000"/>
                <w:sz w:val="20"/>
                <w:szCs w:val="20"/>
                <w:lang w:eastAsia="fi-FI"/>
              </w:rPr>
            </w:pPr>
          </w:p>
        </w:tc>
        <w:tc>
          <w:tcPr>
            <w:tcW w:w="839" w:type="dxa"/>
            <w:tcBorders>
              <w:top w:val="nil"/>
              <w:left w:val="nil"/>
              <w:bottom w:val="nil"/>
              <w:right w:val="nil"/>
            </w:tcBorders>
            <w:shd w:val="clear" w:color="auto" w:fill="auto"/>
            <w:noWrap/>
            <w:vAlign w:val="center"/>
            <w:hideMark/>
          </w:tcPr>
          <w:p w14:paraId="1835D38F" w14:textId="77777777" w:rsidR="00897FD5" w:rsidRPr="00DD34D2" w:rsidRDefault="00897FD5" w:rsidP="00F62A65">
            <w:pPr>
              <w:jc w:val="center"/>
              <w:rPr>
                <w:rFonts w:eastAsia="Times New Roman" w:cs="Times New Roman"/>
                <w:sz w:val="20"/>
                <w:szCs w:val="20"/>
                <w:lang w:eastAsia="fi-FI"/>
              </w:rPr>
            </w:pPr>
          </w:p>
        </w:tc>
        <w:tc>
          <w:tcPr>
            <w:tcW w:w="819" w:type="dxa"/>
            <w:tcBorders>
              <w:top w:val="nil"/>
              <w:left w:val="nil"/>
              <w:bottom w:val="nil"/>
              <w:right w:val="nil"/>
            </w:tcBorders>
            <w:shd w:val="clear" w:color="auto" w:fill="auto"/>
            <w:noWrap/>
            <w:vAlign w:val="center"/>
            <w:hideMark/>
          </w:tcPr>
          <w:p w14:paraId="6401C580"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0,66</w:t>
            </w:r>
          </w:p>
        </w:tc>
        <w:tc>
          <w:tcPr>
            <w:tcW w:w="839" w:type="dxa"/>
            <w:tcBorders>
              <w:top w:val="nil"/>
              <w:left w:val="nil"/>
              <w:bottom w:val="nil"/>
              <w:right w:val="nil"/>
            </w:tcBorders>
            <w:shd w:val="clear" w:color="auto" w:fill="auto"/>
            <w:noWrap/>
            <w:vAlign w:val="center"/>
            <w:hideMark/>
          </w:tcPr>
          <w:p w14:paraId="3302B450"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0,73</w:t>
            </w:r>
          </w:p>
        </w:tc>
        <w:tc>
          <w:tcPr>
            <w:tcW w:w="819" w:type="dxa"/>
            <w:tcBorders>
              <w:top w:val="nil"/>
              <w:left w:val="nil"/>
              <w:bottom w:val="nil"/>
              <w:right w:val="nil"/>
            </w:tcBorders>
            <w:shd w:val="clear" w:color="auto" w:fill="auto"/>
            <w:noWrap/>
            <w:vAlign w:val="center"/>
            <w:hideMark/>
          </w:tcPr>
          <w:p w14:paraId="09CC41B9"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0,80</w:t>
            </w:r>
          </w:p>
        </w:tc>
        <w:tc>
          <w:tcPr>
            <w:tcW w:w="793" w:type="dxa"/>
            <w:tcBorders>
              <w:top w:val="nil"/>
              <w:left w:val="nil"/>
              <w:bottom w:val="nil"/>
              <w:right w:val="nil"/>
            </w:tcBorders>
            <w:shd w:val="clear" w:color="auto" w:fill="auto"/>
            <w:noWrap/>
            <w:vAlign w:val="center"/>
            <w:hideMark/>
          </w:tcPr>
          <w:p w14:paraId="7C0215D1"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0,84</w:t>
            </w:r>
          </w:p>
        </w:tc>
        <w:tc>
          <w:tcPr>
            <w:tcW w:w="819" w:type="dxa"/>
            <w:tcBorders>
              <w:top w:val="nil"/>
              <w:left w:val="nil"/>
              <w:bottom w:val="nil"/>
              <w:right w:val="nil"/>
            </w:tcBorders>
            <w:shd w:val="clear" w:color="auto" w:fill="auto"/>
            <w:noWrap/>
            <w:vAlign w:val="center"/>
            <w:hideMark/>
          </w:tcPr>
          <w:p w14:paraId="770BFB4B"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0,87</w:t>
            </w:r>
          </w:p>
        </w:tc>
        <w:tc>
          <w:tcPr>
            <w:tcW w:w="713" w:type="dxa"/>
            <w:tcBorders>
              <w:top w:val="nil"/>
              <w:left w:val="nil"/>
              <w:bottom w:val="nil"/>
              <w:right w:val="nil"/>
            </w:tcBorders>
            <w:shd w:val="clear" w:color="auto" w:fill="auto"/>
            <w:noWrap/>
            <w:vAlign w:val="center"/>
            <w:hideMark/>
          </w:tcPr>
          <w:p w14:paraId="21B45C91"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0,87</w:t>
            </w:r>
          </w:p>
        </w:tc>
        <w:tc>
          <w:tcPr>
            <w:tcW w:w="1126" w:type="dxa"/>
            <w:tcBorders>
              <w:top w:val="nil"/>
              <w:left w:val="nil"/>
              <w:bottom w:val="nil"/>
              <w:right w:val="single" w:sz="4" w:space="0" w:color="auto"/>
            </w:tcBorders>
            <w:shd w:val="clear" w:color="auto" w:fill="auto"/>
            <w:noWrap/>
            <w:vAlign w:val="center"/>
            <w:hideMark/>
          </w:tcPr>
          <w:p w14:paraId="1F4FE4F2"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21,64</w:t>
            </w:r>
          </w:p>
        </w:tc>
      </w:tr>
      <w:tr w:rsidR="00337C5A" w:rsidRPr="00DD34D2" w14:paraId="5DC4722B" w14:textId="77777777" w:rsidTr="00337C5A">
        <w:trPr>
          <w:trHeight w:val="295"/>
        </w:trPr>
        <w:tc>
          <w:tcPr>
            <w:tcW w:w="1130" w:type="dxa"/>
            <w:tcBorders>
              <w:top w:val="nil"/>
              <w:left w:val="single" w:sz="4" w:space="0" w:color="auto"/>
              <w:bottom w:val="nil"/>
              <w:right w:val="single" w:sz="4" w:space="0" w:color="auto"/>
            </w:tcBorders>
            <w:shd w:val="clear" w:color="auto" w:fill="auto"/>
            <w:noWrap/>
            <w:vAlign w:val="bottom"/>
            <w:hideMark/>
          </w:tcPr>
          <w:p w14:paraId="6D4A30BF" w14:textId="77777777" w:rsidR="00897FD5" w:rsidRDefault="00897FD5" w:rsidP="00F62A65">
            <w:pPr>
              <w:rPr>
                <w:rFonts w:ascii="Calibri" w:eastAsia="Times New Roman" w:hAnsi="Calibri" w:cs="Times New Roman"/>
                <w:color w:val="000000"/>
                <w:sz w:val="20"/>
                <w:szCs w:val="20"/>
                <w:lang w:eastAsia="fi-FI"/>
              </w:rPr>
            </w:pPr>
          </w:p>
          <w:p w14:paraId="523D138F" w14:textId="77777777" w:rsidR="00897FD5" w:rsidRPr="00DD34D2" w:rsidRDefault="00897FD5" w:rsidP="00F62A65">
            <w:pP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WACC</w:t>
            </w:r>
          </w:p>
        </w:tc>
        <w:tc>
          <w:tcPr>
            <w:tcW w:w="866" w:type="dxa"/>
            <w:tcBorders>
              <w:top w:val="nil"/>
              <w:left w:val="nil"/>
              <w:bottom w:val="nil"/>
              <w:right w:val="nil"/>
            </w:tcBorders>
            <w:shd w:val="clear" w:color="auto" w:fill="auto"/>
            <w:noWrap/>
            <w:vAlign w:val="center"/>
            <w:hideMark/>
          </w:tcPr>
          <w:p w14:paraId="21D5BC69" w14:textId="77777777" w:rsidR="00FA2225" w:rsidRDefault="00FA2225" w:rsidP="00F62A65">
            <w:pPr>
              <w:jc w:val="center"/>
              <w:rPr>
                <w:rFonts w:ascii="Calibri" w:eastAsia="Times New Roman" w:hAnsi="Calibri" w:cs="Times New Roman"/>
                <w:sz w:val="20"/>
                <w:szCs w:val="20"/>
                <w:lang w:eastAsia="fi-FI"/>
              </w:rPr>
            </w:pPr>
          </w:p>
          <w:p w14:paraId="0C243EAD" w14:textId="77777777" w:rsidR="00897FD5" w:rsidRPr="00DD34D2" w:rsidRDefault="00897FD5" w:rsidP="00F62A65">
            <w:pPr>
              <w:jc w:val="center"/>
              <w:rPr>
                <w:rFonts w:ascii="Calibri" w:eastAsia="Times New Roman" w:hAnsi="Calibri" w:cs="Times New Roman"/>
                <w:sz w:val="20"/>
                <w:szCs w:val="20"/>
                <w:lang w:eastAsia="fi-FI"/>
              </w:rPr>
            </w:pPr>
            <w:r w:rsidRPr="00DD34D2">
              <w:rPr>
                <w:rFonts w:ascii="Calibri" w:eastAsia="Times New Roman" w:hAnsi="Calibri" w:cs="Times New Roman"/>
                <w:sz w:val="20"/>
                <w:szCs w:val="20"/>
                <w:lang w:eastAsia="fi-FI"/>
              </w:rPr>
              <w:t>0,06</w:t>
            </w:r>
          </w:p>
        </w:tc>
        <w:tc>
          <w:tcPr>
            <w:tcW w:w="839" w:type="dxa"/>
            <w:tcBorders>
              <w:top w:val="nil"/>
              <w:left w:val="nil"/>
              <w:bottom w:val="nil"/>
              <w:right w:val="nil"/>
            </w:tcBorders>
            <w:shd w:val="clear" w:color="auto" w:fill="auto"/>
            <w:noWrap/>
            <w:vAlign w:val="center"/>
            <w:hideMark/>
          </w:tcPr>
          <w:p w14:paraId="658531A3" w14:textId="77777777" w:rsidR="00897FD5" w:rsidRPr="00DD34D2" w:rsidRDefault="00897FD5" w:rsidP="00F62A65">
            <w:pPr>
              <w:jc w:val="center"/>
              <w:rPr>
                <w:rFonts w:ascii="Calibri" w:eastAsia="Times New Roman" w:hAnsi="Calibri" w:cs="Times New Roman"/>
                <w:sz w:val="20"/>
                <w:szCs w:val="20"/>
                <w:lang w:eastAsia="fi-FI"/>
              </w:rPr>
            </w:pPr>
          </w:p>
        </w:tc>
        <w:tc>
          <w:tcPr>
            <w:tcW w:w="819" w:type="dxa"/>
            <w:tcBorders>
              <w:top w:val="nil"/>
              <w:left w:val="nil"/>
              <w:bottom w:val="nil"/>
              <w:right w:val="nil"/>
            </w:tcBorders>
            <w:shd w:val="clear" w:color="auto" w:fill="auto"/>
            <w:noWrap/>
            <w:vAlign w:val="center"/>
            <w:hideMark/>
          </w:tcPr>
          <w:p w14:paraId="41CE1C4C" w14:textId="77777777" w:rsidR="00897FD5" w:rsidRPr="00DD34D2" w:rsidRDefault="00897FD5" w:rsidP="00F62A65">
            <w:pPr>
              <w:jc w:val="center"/>
              <w:rPr>
                <w:rFonts w:eastAsia="Times New Roman" w:cs="Times New Roman"/>
                <w:sz w:val="20"/>
                <w:szCs w:val="20"/>
                <w:lang w:eastAsia="fi-FI"/>
              </w:rPr>
            </w:pPr>
          </w:p>
        </w:tc>
        <w:tc>
          <w:tcPr>
            <w:tcW w:w="839" w:type="dxa"/>
            <w:tcBorders>
              <w:top w:val="nil"/>
              <w:left w:val="nil"/>
              <w:bottom w:val="nil"/>
              <w:right w:val="nil"/>
            </w:tcBorders>
            <w:shd w:val="clear" w:color="auto" w:fill="auto"/>
            <w:noWrap/>
            <w:vAlign w:val="center"/>
            <w:hideMark/>
          </w:tcPr>
          <w:p w14:paraId="1B206089" w14:textId="77777777" w:rsidR="00897FD5" w:rsidRPr="00DD34D2" w:rsidRDefault="00897FD5" w:rsidP="00F62A65">
            <w:pPr>
              <w:jc w:val="center"/>
              <w:rPr>
                <w:rFonts w:eastAsia="Times New Roman" w:cs="Times New Roman"/>
                <w:sz w:val="20"/>
                <w:szCs w:val="20"/>
                <w:lang w:eastAsia="fi-FI"/>
              </w:rPr>
            </w:pPr>
          </w:p>
        </w:tc>
        <w:tc>
          <w:tcPr>
            <w:tcW w:w="819" w:type="dxa"/>
            <w:tcBorders>
              <w:top w:val="nil"/>
              <w:left w:val="nil"/>
              <w:bottom w:val="nil"/>
              <w:right w:val="nil"/>
            </w:tcBorders>
            <w:shd w:val="clear" w:color="auto" w:fill="auto"/>
            <w:noWrap/>
            <w:vAlign w:val="center"/>
            <w:hideMark/>
          </w:tcPr>
          <w:p w14:paraId="442421D7" w14:textId="77777777" w:rsidR="00897FD5" w:rsidRPr="00DD34D2" w:rsidRDefault="00897FD5" w:rsidP="00F62A65">
            <w:pPr>
              <w:jc w:val="center"/>
              <w:rPr>
                <w:rFonts w:eastAsia="Times New Roman" w:cs="Times New Roman"/>
                <w:sz w:val="20"/>
                <w:szCs w:val="20"/>
                <w:lang w:eastAsia="fi-FI"/>
              </w:rPr>
            </w:pPr>
          </w:p>
        </w:tc>
        <w:tc>
          <w:tcPr>
            <w:tcW w:w="793" w:type="dxa"/>
            <w:tcBorders>
              <w:top w:val="nil"/>
              <w:left w:val="nil"/>
              <w:bottom w:val="nil"/>
              <w:right w:val="nil"/>
            </w:tcBorders>
            <w:shd w:val="clear" w:color="auto" w:fill="auto"/>
            <w:noWrap/>
            <w:vAlign w:val="center"/>
            <w:hideMark/>
          </w:tcPr>
          <w:p w14:paraId="3933062E" w14:textId="77777777" w:rsidR="00897FD5" w:rsidRPr="00DD34D2" w:rsidRDefault="00897FD5" w:rsidP="00F62A65">
            <w:pPr>
              <w:jc w:val="center"/>
              <w:rPr>
                <w:rFonts w:eastAsia="Times New Roman" w:cs="Times New Roman"/>
                <w:sz w:val="20"/>
                <w:szCs w:val="20"/>
                <w:lang w:eastAsia="fi-FI"/>
              </w:rPr>
            </w:pPr>
          </w:p>
        </w:tc>
        <w:tc>
          <w:tcPr>
            <w:tcW w:w="819" w:type="dxa"/>
            <w:tcBorders>
              <w:top w:val="nil"/>
              <w:left w:val="nil"/>
              <w:bottom w:val="nil"/>
              <w:right w:val="nil"/>
            </w:tcBorders>
            <w:shd w:val="clear" w:color="auto" w:fill="auto"/>
            <w:noWrap/>
            <w:vAlign w:val="center"/>
            <w:hideMark/>
          </w:tcPr>
          <w:p w14:paraId="7580DAB7" w14:textId="77777777" w:rsidR="00897FD5" w:rsidRPr="00DD34D2" w:rsidRDefault="00897FD5" w:rsidP="00F62A65">
            <w:pPr>
              <w:jc w:val="center"/>
              <w:rPr>
                <w:rFonts w:eastAsia="Times New Roman" w:cs="Times New Roman"/>
                <w:sz w:val="20"/>
                <w:szCs w:val="20"/>
                <w:lang w:eastAsia="fi-FI"/>
              </w:rPr>
            </w:pPr>
          </w:p>
        </w:tc>
        <w:tc>
          <w:tcPr>
            <w:tcW w:w="713" w:type="dxa"/>
            <w:tcBorders>
              <w:top w:val="nil"/>
              <w:left w:val="nil"/>
              <w:bottom w:val="nil"/>
              <w:right w:val="nil"/>
            </w:tcBorders>
            <w:shd w:val="clear" w:color="auto" w:fill="auto"/>
            <w:noWrap/>
            <w:vAlign w:val="center"/>
            <w:hideMark/>
          </w:tcPr>
          <w:p w14:paraId="6B538DAC" w14:textId="77777777" w:rsidR="00897FD5" w:rsidRPr="00DD34D2" w:rsidRDefault="00897FD5" w:rsidP="00F62A65">
            <w:pPr>
              <w:jc w:val="center"/>
              <w:rPr>
                <w:rFonts w:eastAsia="Times New Roman" w:cs="Times New Roman"/>
                <w:sz w:val="20"/>
                <w:szCs w:val="20"/>
                <w:lang w:eastAsia="fi-FI"/>
              </w:rPr>
            </w:pPr>
          </w:p>
        </w:tc>
        <w:tc>
          <w:tcPr>
            <w:tcW w:w="1126" w:type="dxa"/>
            <w:tcBorders>
              <w:top w:val="nil"/>
              <w:left w:val="nil"/>
              <w:bottom w:val="nil"/>
              <w:right w:val="single" w:sz="4" w:space="0" w:color="auto"/>
            </w:tcBorders>
            <w:shd w:val="clear" w:color="auto" w:fill="auto"/>
            <w:noWrap/>
            <w:vAlign w:val="center"/>
            <w:hideMark/>
          </w:tcPr>
          <w:p w14:paraId="7F6EEE99"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w:t>
            </w:r>
          </w:p>
        </w:tc>
      </w:tr>
      <w:tr w:rsidR="00337C5A" w:rsidRPr="00DD34D2" w14:paraId="3AF0F65B" w14:textId="77777777" w:rsidTr="00337C5A">
        <w:trPr>
          <w:trHeight w:val="647"/>
        </w:trPr>
        <w:tc>
          <w:tcPr>
            <w:tcW w:w="1130" w:type="dxa"/>
            <w:tcBorders>
              <w:top w:val="nil"/>
              <w:left w:val="single" w:sz="4" w:space="0" w:color="auto"/>
              <w:bottom w:val="single" w:sz="4" w:space="0" w:color="auto"/>
              <w:right w:val="single" w:sz="4" w:space="0" w:color="auto"/>
            </w:tcBorders>
            <w:shd w:val="clear" w:color="auto" w:fill="auto"/>
            <w:vAlign w:val="bottom"/>
            <w:hideMark/>
          </w:tcPr>
          <w:p w14:paraId="545CCEEF" w14:textId="77777777" w:rsidR="00897FD5" w:rsidRPr="00DD34D2" w:rsidRDefault="00897FD5" w:rsidP="00F62A65">
            <w:pP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Estimated share value</w:t>
            </w:r>
          </w:p>
        </w:tc>
        <w:tc>
          <w:tcPr>
            <w:tcW w:w="866" w:type="dxa"/>
            <w:tcBorders>
              <w:top w:val="nil"/>
              <w:left w:val="nil"/>
              <w:bottom w:val="single" w:sz="4" w:space="0" w:color="auto"/>
              <w:right w:val="nil"/>
            </w:tcBorders>
            <w:shd w:val="clear" w:color="auto" w:fill="auto"/>
            <w:noWrap/>
            <w:vAlign w:val="center"/>
            <w:hideMark/>
          </w:tcPr>
          <w:p w14:paraId="077B9592"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26,42</w:t>
            </w:r>
          </w:p>
        </w:tc>
        <w:tc>
          <w:tcPr>
            <w:tcW w:w="839" w:type="dxa"/>
            <w:tcBorders>
              <w:top w:val="nil"/>
              <w:left w:val="nil"/>
              <w:bottom w:val="single" w:sz="4" w:space="0" w:color="auto"/>
              <w:right w:val="nil"/>
            </w:tcBorders>
            <w:shd w:val="clear" w:color="auto" w:fill="auto"/>
            <w:noWrap/>
            <w:vAlign w:val="center"/>
            <w:hideMark/>
          </w:tcPr>
          <w:p w14:paraId="2B25C759"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w:t>
            </w:r>
          </w:p>
        </w:tc>
        <w:tc>
          <w:tcPr>
            <w:tcW w:w="819" w:type="dxa"/>
            <w:tcBorders>
              <w:top w:val="nil"/>
              <w:left w:val="nil"/>
              <w:bottom w:val="single" w:sz="4" w:space="0" w:color="auto"/>
              <w:right w:val="nil"/>
            </w:tcBorders>
            <w:shd w:val="clear" w:color="auto" w:fill="auto"/>
            <w:noWrap/>
            <w:vAlign w:val="center"/>
            <w:hideMark/>
          </w:tcPr>
          <w:p w14:paraId="635D7BD8"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w:t>
            </w:r>
          </w:p>
        </w:tc>
        <w:tc>
          <w:tcPr>
            <w:tcW w:w="839" w:type="dxa"/>
            <w:tcBorders>
              <w:top w:val="nil"/>
              <w:left w:val="nil"/>
              <w:bottom w:val="single" w:sz="4" w:space="0" w:color="auto"/>
              <w:right w:val="nil"/>
            </w:tcBorders>
            <w:shd w:val="clear" w:color="auto" w:fill="auto"/>
            <w:noWrap/>
            <w:vAlign w:val="center"/>
            <w:hideMark/>
          </w:tcPr>
          <w:p w14:paraId="1464F77F"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w:t>
            </w:r>
          </w:p>
        </w:tc>
        <w:tc>
          <w:tcPr>
            <w:tcW w:w="819" w:type="dxa"/>
            <w:tcBorders>
              <w:top w:val="nil"/>
              <w:left w:val="nil"/>
              <w:bottom w:val="single" w:sz="4" w:space="0" w:color="auto"/>
              <w:right w:val="nil"/>
            </w:tcBorders>
            <w:shd w:val="clear" w:color="auto" w:fill="auto"/>
            <w:noWrap/>
            <w:vAlign w:val="center"/>
            <w:hideMark/>
          </w:tcPr>
          <w:p w14:paraId="00777771"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w:t>
            </w:r>
          </w:p>
        </w:tc>
        <w:tc>
          <w:tcPr>
            <w:tcW w:w="793" w:type="dxa"/>
            <w:tcBorders>
              <w:top w:val="nil"/>
              <w:left w:val="nil"/>
              <w:bottom w:val="single" w:sz="4" w:space="0" w:color="auto"/>
              <w:right w:val="nil"/>
            </w:tcBorders>
            <w:shd w:val="clear" w:color="auto" w:fill="auto"/>
            <w:noWrap/>
            <w:vAlign w:val="center"/>
            <w:hideMark/>
          </w:tcPr>
          <w:p w14:paraId="022DD54A"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w:t>
            </w:r>
          </w:p>
        </w:tc>
        <w:tc>
          <w:tcPr>
            <w:tcW w:w="819" w:type="dxa"/>
            <w:tcBorders>
              <w:top w:val="nil"/>
              <w:left w:val="nil"/>
              <w:bottom w:val="single" w:sz="4" w:space="0" w:color="auto"/>
              <w:right w:val="nil"/>
            </w:tcBorders>
            <w:shd w:val="clear" w:color="auto" w:fill="auto"/>
            <w:noWrap/>
            <w:vAlign w:val="center"/>
            <w:hideMark/>
          </w:tcPr>
          <w:p w14:paraId="335C23F1"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w:t>
            </w:r>
          </w:p>
        </w:tc>
        <w:tc>
          <w:tcPr>
            <w:tcW w:w="713" w:type="dxa"/>
            <w:tcBorders>
              <w:top w:val="nil"/>
              <w:left w:val="nil"/>
              <w:bottom w:val="single" w:sz="4" w:space="0" w:color="auto"/>
              <w:right w:val="nil"/>
            </w:tcBorders>
            <w:shd w:val="clear" w:color="auto" w:fill="auto"/>
            <w:noWrap/>
            <w:vAlign w:val="center"/>
            <w:hideMark/>
          </w:tcPr>
          <w:p w14:paraId="70DBB265"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w:t>
            </w:r>
          </w:p>
        </w:tc>
        <w:tc>
          <w:tcPr>
            <w:tcW w:w="1126" w:type="dxa"/>
            <w:tcBorders>
              <w:top w:val="nil"/>
              <w:left w:val="nil"/>
              <w:bottom w:val="single" w:sz="4" w:space="0" w:color="auto"/>
              <w:right w:val="single" w:sz="4" w:space="0" w:color="auto"/>
            </w:tcBorders>
            <w:shd w:val="clear" w:color="auto" w:fill="auto"/>
            <w:noWrap/>
            <w:vAlign w:val="center"/>
            <w:hideMark/>
          </w:tcPr>
          <w:p w14:paraId="3757B614" w14:textId="77777777" w:rsidR="00897FD5" w:rsidRPr="00DD34D2" w:rsidRDefault="00897FD5" w:rsidP="00F62A65">
            <w:pPr>
              <w:jc w:val="center"/>
              <w:rPr>
                <w:rFonts w:ascii="Calibri" w:eastAsia="Times New Roman" w:hAnsi="Calibri" w:cs="Times New Roman"/>
                <w:color w:val="000000"/>
                <w:sz w:val="20"/>
                <w:szCs w:val="20"/>
                <w:lang w:eastAsia="fi-FI"/>
              </w:rPr>
            </w:pPr>
            <w:r w:rsidRPr="00DD34D2">
              <w:rPr>
                <w:rFonts w:ascii="Calibri" w:eastAsia="Times New Roman" w:hAnsi="Calibri" w:cs="Times New Roman"/>
                <w:color w:val="000000"/>
                <w:sz w:val="20"/>
                <w:szCs w:val="20"/>
                <w:lang w:eastAsia="fi-FI"/>
              </w:rPr>
              <w:t> </w:t>
            </w:r>
          </w:p>
        </w:tc>
      </w:tr>
    </w:tbl>
    <w:p w14:paraId="4161726B" w14:textId="6FD140A4" w:rsidR="00824EF0" w:rsidRPr="003555DB" w:rsidRDefault="00897FD5" w:rsidP="003555DB">
      <w:pPr>
        <w:spacing w:line="360" w:lineRule="exact"/>
        <w:rPr>
          <w:rFonts w:cs="Times New Roman"/>
          <w:sz w:val="20"/>
          <w:lang w:val="en-GB"/>
        </w:rPr>
      </w:pPr>
      <w:r>
        <w:rPr>
          <w:rFonts w:cs="Times New Roman"/>
          <w:b/>
          <w:sz w:val="20"/>
          <w:lang w:val="en-GB"/>
        </w:rPr>
        <w:t xml:space="preserve">Table 2 </w:t>
      </w:r>
      <w:r>
        <w:rPr>
          <w:rFonts w:cs="Times New Roman"/>
          <w:sz w:val="20"/>
          <w:lang w:val="en-GB"/>
        </w:rPr>
        <w:t>Dividend discount model</w:t>
      </w:r>
    </w:p>
    <w:p w14:paraId="26CDF05A" w14:textId="65645E11" w:rsidR="00824EF0" w:rsidRPr="00824EF0" w:rsidRDefault="00824EF0" w:rsidP="00B01DA5">
      <w:pPr>
        <w:pStyle w:val="Otsikko1"/>
        <w:rPr>
          <w:lang w:val="en-GB"/>
        </w:rPr>
      </w:pPr>
      <w:bookmarkStart w:id="9" w:name="_Toc468131632"/>
      <w:r>
        <w:rPr>
          <w:lang w:val="en-GB"/>
        </w:rPr>
        <w:lastRenderedPageBreak/>
        <w:t>6. PEER GROUP VALUATION</w:t>
      </w:r>
      <w:bookmarkEnd w:id="9"/>
    </w:p>
    <w:p w14:paraId="458A6E08" w14:textId="2BF7249C" w:rsidR="00824EF0" w:rsidRDefault="00824EF0" w:rsidP="00824EF0">
      <w:pPr>
        <w:spacing w:line="360" w:lineRule="exact"/>
        <w:rPr>
          <w:rFonts w:cs="Times New Roman"/>
          <w:lang w:val="en-GB"/>
        </w:rPr>
      </w:pPr>
    </w:p>
    <w:p w14:paraId="46CA5F6A" w14:textId="1843F7C2" w:rsidR="00B01DA5" w:rsidRDefault="00824EF0" w:rsidP="003555DB">
      <w:pPr>
        <w:rPr>
          <w:lang w:val="en-GB"/>
        </w:rPr>
      </w:pPr>
      <w:r w:rsidRPr="00C33AA1">
        <w:rPr>
          <w:lang w:val="en-GB"/>
        </w:rPr>
        <w:t>There is big differential in values when valuing Ponsse based on peer group multiples lowest value being 373 M€ and highest being 663</w:t>
      </w:r>
      <w:r w:rsidR="000C2BDC">
        <w:rPr>
          <w:lang w:val="en-GB"/>
        </w:rPr>
        <w:t xml:space="preserve"> </w:t>
      </w:r>
      <w:r w:rsidRPr="00C33AA1">
        <w:rPr>
          <w:lang w:val="en-GB"/>
        </w:rPr>
        <w:t>M€. We believe that Ponsse is in better condition than its peers and it will be able to grow at higher rate and because of this Ponsse´s value would be higher than the one derived from peer group valuation. Especially price to sales is a bad ratio comparing different companies given that Ponsse is very profitable. P/E and P/EBITDA are better in valuing Ponsse but even those don’t take into account Ponsse´s sustaining growth. Values based on peer group</w:t>
      </w:r>
      <w:r>
        <w:rPr>
          <w:lang w:val="en-GB"/>
        </w:rPr>
        <w:t xml:space="preserve"> multiples are presented below on Chart 2. The calculations are presented in Appendix.</w:t>
      </w:r>
    </w:p>
    <w:p w14:paraId="2C6065A4" w14:textId="02847C63" w:rsidR="00B01DA5" w:rsidRDefault="00B01DA5" w:rsidP="00824EF0">
      <w:pPr>
        <w:spacing w:line="360" w:lineRule="exact"/>
        <w:rPr>
          <w:rFonts w:cs="Times New Roman"/>
          <w:lang w:val="en-GB"/>
        </w:rPr>
      </w:pPr>
      <w:r>
        <w:rPr>
          <w:rFonts w:cs="Times New Roman"/>
          <w:noProof/>
          <w:lang w:eastAsia="fi-FI"/>
        </w:rPr>
        <w:drawing>
          <wp:anchor distT="0" distB="0" distL="114300" distR="114300" simplePos="0" relativeHeight="251668480" behindDoc="0" locked="0" layoutInCell="1" allowOverlap="1" wp14:anchorId="32F10E52" wp14:editId="1D7478CA">
            <wp:simplePos x="0" y="0"/>
            <wp:positionH relativeFrom="column">
              <wp:posOffset>3810</wp:posOffset>
            </wp:positionH>
            <wp:positionV relativeFrom="paragraph">
              <wp:posOffset>427990</wp:posOffset>
            </wp:positionV>
            <wp:extent cx="5367655" cy="3305810"/>
            <wp:effectExtent l="0" t="0" r="4445" b="8890"/>
            <wp:wrapSquare wrapText="bothSides"/>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7655" cy="330581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i-FI"/>
        </w:rPr>
        <mc:AlternateContent>
          <mc:Choice Requires="wps">
            <w:drawing>
              <wp:anchor distT="0" distB="0" distL="114300" distR="114300" simplePos="0" relativeHeight="251670528" behindDoc="0" locked="0" layoutInCell="1" allowOverlap="1" wp14:anchorId="61E80F3D" wp14:editId="2CF9D274">
                <wp:simplePos x="0" y="0"/>
                <wp:positionH relativeFrom="column">
                  <wp:posOffset>-4445</wp:posOffset>
                </wp:positionH>
                <wp:positionV relativeFrom="paragraph">
                  <wp:posOffset>3857625</wp:posOffset>
                </wp:positionV>
                <wp:extent cx="5367655" cy="180975"/>
                <wp:effectExtent l="0" t="0" r="4445" b="9525"/>
                <wp:wrapSquare wrapText="bothSides"/>
                <wp:docPr id="11" name="Tekstiruutu 11"/>
                <wp:cNvGraphicFramePr/>
                <a:graphic xmlns:a="http://schemas.openxmlformats.org/drawingml/2006/main">
                  <a:graphicData uri="http://schemas.microsoft.com/office/word/2010/wordprocessingShape">
                    <wps:wsp>
                      <wps:cNvSpPr txBox="1"/>
                      <wps:spPr>
                        <a:xfrm>
                          <a:off x="0" y="0"/>
                          <a:ext cx="5367655" cy="180975"/>
                        </a:xfrm>
                        <a:prstGeom prst="rect">
                          <a:avLst/>
                        </a:prstGeom>
                        <a:solidFill>
                          <a:prstClr val="white"/>
                        </a:solidFill>
                        <a:ln>
                          <a:noFill/>
                        </a:ln>
                        <a:effectLst/>
                      </wps:spPr>
                      <wps:txbx>
                        <w:txbxContent>
                          <w:p w14:paraId="70D3B86F" w14:textId="33F502B6" w:rsidR="00F62A65" w:rsidRPr="00824EF0" w:rsidRDefault="00F62A65" w:rsidP="00824EF0">
                            <w:pPr>
                              <w:pStyle w:val="Kuvanotsikko"/>
                              <w:rPr>
                                <w:rFonts w:cs="Times New Roman"/>
                                <w:i w:val="0"/>
                                <w:noProof/>
                                <w:color w:val="auto"/>
                                <w:sz w:val="28"/>
                                <w:szCs w:val="24"/>
                              </w:rPr>
                            </w:pPr>
                            <w:r w:rsidRPr="00824EF0">
                              <w:rPr>
                                <w:rFonts w:cs="Times New Roman"/>
                                <w:b/>
                                <w:i w:val="0"/>
                                <w:color w:val="auto"/>
                                <w:sz w:val="20"/>
                              </w:rPr>
                              <w:t xml:space="preserve">Chart </w:t>
                            </w:r>
                            <w:r w:rsidRPr="00824EF0">
                              <w:rPr>
                                <w:rFonts w:cs="Times New Roman"/>
                                <w:b/>
                                <w:i w:val="0"/>
                                <w:color w:val="auto"/>
                                <w:sz w:val="20"/>
                              </w:rPr>
                              <w:fldChar w:fldCharType="begin"/>
                            </w:r>
                            <w:r w:rsidRPr="00824EF0">
                              <w:rPr>
                                <w:rFonts w:cs="Times New Roman"/>
                                <w:b/>
                                <w:i w:val="0"/>
                                <w:color w:val="auto"/>
                                <w:sz w:val="20"/>
                              </w:rPr>
                              <w:instrText xml:space="preserve"> SEQ Chart \* ARABIC </w:instrText>
                            </w:r>
                            <w:r w:rsidRPr="00824EF0">
                              <w:rPr>
                                <w:rFonts w:cs="Times New Roman"/>
                                <w:b/>
                                <w:i w:val="0"/>
                                <w:color w:val="auto"/>
                                <w:sz w:val="20"/>
                              </w:rPr>
                              <w:fldChar w:fldCharType="separate"/>
                            </w:r>
                            <w:r w:rsidRPr="00824EF0">
                              <w:rPr>
                                <w:rFonts w:cs="Times New Roman"/>
                                <w:b/>
                                <w:i w:val="0"/>
                                <w:noProof/>
                                <w:color w:val="auto"/>
                                <w:sz w:val="20"/>
                              </w:rPr>
                              <w:t>2</w:t>
                            </w:r>
                            <w:r w:rsidRPr="00824EF0">
                              <w:rPr>
                                <w:rFonts w:cs="Times New Roman"/>
                                <w:b/>
                                <w:i w:val="0"/>
                                <w:color w:val="auto"/>
                                <w:sz w:val="20"/>
                              </w:rPr>
                              <w:fldChar w:fldCharType="end"/>
                            </w:r>
                            <w:r w:rsidRPr="00824EF0">
                              <w:rPr>
                                <w:rFonts w:cs="Times New Roman"/>
                                <w:i w:val="0"/>
                                <w:color w:val="auto"/>
                                <w:sz w:val="20"/>
                              </w:rPr>
                              <w:t xml:space="preserve"> Value Based on Multiples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80F3D" id="Tekstiruutu 11" o:spid="_x0000_s1028" type="#_x0000_t202" style="position:absolute;left:0;text-align:left;margin-left:-.35pt;margin-top:303.75pt;width:422.65pt;height:14.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" stroked="f">
                <v:textbox inset="0,0,0,0">
                  <w:txbxContent>
                    <w:p w14:paraId="70D3B86F" w14:textId="33F502B6" w:rsidR="00F62A65" w:rsidRPr="00824EF0" w:rsidRDefault="00F62A65" w:rsidP="00824EF0">
                      <w:pPr>
                        <w:pStyle w:val="Kuvanotsikko"/>
                        <w:rPr>
                          <w:rFonts w:cs="Times New Roman"/>
                          <w:i w:val="0"/>
                          <w:noProof/>
                          <w:color w:val="auto"/>
                          <w:sz w:val="28"/>
                          <w:szCs w:val="24"/>
                        </w:rPr>
                      </w:pPr>
                      <w:r w:rsidRPr="00824EF0">
                        <w:rPr>
                          <w:rFonts w:cs="Times New Roman"/>
                          <w:b/>
                          <w:i w:val="0"/>
                          <w:color w:val="auto"/>
                          <w:sz w:val="20"/>
                        </w:rPr>
                        <w:t xml:space="preserve">Chart </w:t>
                      </w:r>
                      <w:r w:rsidRPr="00824EF0">
                        <w:rPr>
                          <w:rFonts w:cs="Times New Roman"/>
                          <w:b/>
                          <w:i w:val="0"/>
                          <w:color w:val="auto"/>
                          <w:sz w:val="20"/>
                        </w:rPr>
                        <w:fldChar w:fldCharType="begin"/>
                      </w:r>
                      <w:r w:rsidRPr="00824EF0">
                        <w:rPr>
                          <w:rFonts w:cs="Times New Roman"/>
                          <w:b/>
                          <w:i w:val="0"/>
                          <w:color w:val="auto"/>
                          <w:sz w:val="20"/>
                        </w:rPr>
                        <w:instrText xml:space="preserve"> SEQ Chart \* ARABIC </w:instrText>
                      </w:r>
                      <w:r w:rsidRPr="00824EF0">
                        <w:rPr>
                          <w:rFonts w:cs="Times New Roman"/>
                          <w:b/>
                          <w:i w:val="0"/>
                          <w:color w:val="auto"/>
                          <w:sz w:val="20"/>
                        </w:rPr>
                        <w:fldChar w:fldCharType="separate"/>
                      </w:r>
                      <w:r w:rsidRPr="00824EF0">
                        <w:rPr>
                          <w:rFonts w:cs="Times New Roman"/>
                          <w:b/>
                          <w:i w:val="0"/>
                          <w:noProof/>
                          <w:color w:val="auto"/>
                          <w:sz w:val="20"/>
                        </w:rPr>
                        <w:t>2</w:t>
                      </w:r>
                      <w:r w:rsidRPr="00824EF0">
                        <w:rPr>
                          <w:rFonts w:cs="Times New Roman"/>
                          <w:b/>
                          <w:i w:val="0"/>
                          <w:color w:val="auto"/>
                          <w:sz w:val="20"/>
                        </w:rPr>
                        <w:fldChar w:fldCharType="end"/>
                      </w:r>
                      <w:r w:rsidRPr="00824EF0">
                        <w:rPr>
                          <w:rFonts w:cs="Times New Roman"/>
                          <w:i w:val="0"/>
                          <w:color w:val="auto"/>
                          <w:sz w:val="20"/>
                        </w:rPr>
                        <w:t xml:space="preserve"> Value Based on Multiples</w:t>
                      </w:r>
                    </w:p>
                  </w:txbxContent>
                </v:textbox>
                <w10:wrap type="square"/>
              </v:shape>
            </w:pict>
          </mc:Fallback>
        </mc:AlternateContent>
      </w:r>
    </w:p>
    <w:p w14:paraId="5FCC9704" w14:textId="77777777" w:rsidR="00B01DA5" w:rsidRPr="00C33AA1" w:rsidRDefault="00B01DA5" w:rsidP="00824EF0">
      <w:pPr>
        <w:spacing w:line="360" w:lineRule="exact"/>
        <w:rPr>
          <w:rFonts w:cs="Times New Roman"/>
          <w:lang w:val="en-GB"/>
        </w:rPr>
      </w:pPr>
    </w:p>
    <w:p w14:paraId="3B157139" w14:textId="1DB3C8D4" w:rsidR="00824EF0" w:rsidRDefault="00824EF0" w:rsidP="00FE7FA4">
      <w:pPr>
        <w:spacing w:line="360" w:lineRule="exact"/>
        <w:rPr>
          <w:rFonts w:cs="Times New Roman"/>
          <w:lang w:val="en-GB"/>
        </w:rPr>
      </w:pPr>
    </w:p>
    <w:p w14:paraId="18BA29E3" w14:textId="6A4E24E0" w:rsidR="00DE080F" w:rsidRDefault="00DE080F">
      <w:pPr>
        <w:rPr>
          <w:rFonts w:cs="Times New Roman"/>
          <w:lang w:val="en-GB"/>
        </w:rPr>
      </w:pPr>
      <w:r>
        <w:rPr>
          <w:rFonts w:cs="Times New Roman"/>
          <w:lang w:val="en-GB"/>
        </w:rPr>
        <w:br w:type="page"/>
      </w:r>
    </w:p>
    <w:p w14:paraId="52E998D7" w14:textId="6699466C" w:rsidR="00824EF0" w:rsidRDefault="00DE080F" w:rsidP="00B01DA5">
      <w:pPr>
        <w:pStyle w:val="Otsikko1"/>
        <w:rPr>
          <w:lang w:val="en-GB"/>
        </w:rPr>
      </w:pPr>
      <w:bookmarkStart w:id="10" w:name="_Toc468131633"/>
      <w:r>
        <w:rPr>
          <w:lang w:val="en-GB"/>
        </w:rPr>
        <w:lastRenderedPageBreak/>
        <w:t>7. SUMMARY</w:t>
      </w:r>
      <w:bookmarkEnd w:id="10"/>
    </w:p>
    <w:p w14:paraId="613C802A" w14:textId="77777777" w:rsidR="00EC481E" w:rsidRDefault="00EC481E" w:rsidP="00FE7FA4">
      <w:pPr>
        <w:spacing w:line="360" w:lineRule="exact"/>
        <w:rPr>
          <w:rFonts w:cs="Times New Roman"/>
          <w:b/>
          <w:sz w:val="28"/>
          <w:lang w:val="en-GB"/>
        </w:rPr>
      </w:pPr>
    </w:p>
    <w:p w14:paraId="690DC098" w14:textId="32FFB6B1" w:rsidR="00EC481E" w:rsidRDefault="00EC481E" w:rsidP="003555DB">
      <w:pPr>
        <w:rPr>
          <w:lang w:val="en-GB"/>
        </w:rPr>
      </w:pPr>
      <w:r>
        <w:rPr>
          <w:lang w:val="en-GB"/>
        </w:rPr>
        <w:t xml:space="preserve">The results </w:t>
      </w:r>
      <w:r w:rsidR="00A50DAD">
        <w:rPr>
          <w:lang w:val="en-GB"/>
        </w:rPr>
        <w:t xml:space="preserve">of different methods differ significantly. The DCF model values Ponsse </w:t>
      </w:r>
      <w:r w:rsidR="00F62A65">
        <w:rPr>
          <w:lang w:val="en-GB"/>
        </w:rPr>
        <w:t>Plc</w:t>
      </w:r>
      <w:r w:rsidR="00A50DAD">
        <w:rPr>
          <w:lang w:val="en-GB"/>
        </w:rPr>
        <w:t xml:space="preserve"> at 955 million euros, dividend discount model at 739 million and peer group valuation between 373–663 million. The variation is high but we believe that Ponsse </w:t>
      </w:r>
      <w:r w:rsidR="00F62A65">
        <w:rPr>
          <w:lang w:val="en-GB"/>
        </w:rPr>
        <w:t>Plc’s</w:t>
      </w:r>
      <w:r w:rsidR="00A50DAD">
        <w:rPr>
          <w:lang w:val="en-GB"/>
        </w:rPr>
        <w:t xml:space="preserve"> actual value is in the high end. </w:t>
      </w:r>
    </w:p>
    <w:p w14:paraId="1FD277BA" w14:textId="77777777" w:rsidR="00A50DAD" w:rsidRDefault="00A50DAD" w:rsidP="00FE7FA4">
      <w:pPr>
        <w:spacing w:line="360" w:lineRule="exact"/>
        <w:rPr>
          <w:rFonts w:cs="Times New Roman"/>
          <w:lang w:val="en-GB"/>
        </w:rPr>
      </w:pPr>
    </w:p>
    <w:p w14:paraId="7EA301E7" w14:textId="4DEB00AE" w:rsidR="00A50DAD" w:rsidRDefault="00A50DAD" w:rsidP="003555DB">
      <w:pPr>
        <w:rPr>
          <w:lang w:val="en-GB"/>
        </w:rPr>
      </w:pPr>
      <w:r>
        <w:rPr>
          <w:lang w:val="en-GB"/>
        </w:rPr>
        <w:t xml:space="preserve">Currently Ponsse’s share price is 22.26 €. Based on our calculations we believe the true price is between 26.42 and 34.11 €. </w:t>
      </w:r>
      <w:r w:rsidR="00FD013B">
        <w:rPr>
          <w:lang w:val="en-GB"/>
        </w:rPr>
        <w:t>This converts to total market value of 740–955 million euros.</w:t>
      </w:r>
    </w:p>
    <w:p w14:paraId="4E8CFC05" w14:textId="77777777" w:rsidR="00A50DAD" w:rsidRDefault="00A50DAD" w:rsidP="00FE7FA4">
      <w:pPr>
        <w:spacing w:line="360" w:lineRule="exact"/>
        <w:rPr>
          <w:rFonts w:cs="Times New Roman"/>
          <w:lang w:val="en-GB"/>
        </w:rPr>
      </w:pPr>
    </w:p>
    <w:p w14:paraId="6847D7B6" w14:textId="1064F548" w:rsidR="00FD013B" w:rsidRDefault="00A50DAD" w:rsidP="003555DB">
      <w:pPr>
        <w:rPr>
          <w:lang w:val="en-GB"/>
        </w:rPr>
      </w:pPr>
      <w:r>
        <w:rPr>
          <w:lang w:val="en-GB"/>
        </w:rPr>
        <w:t xml:space="preserve">Our valuation is above the current market price of 623 million (28.11.2016). For some reason Ponsse is conservatively valued. It has a P/E –ratio of 13.01 which is extremely low for a growing company like Ponsse. </w:t>
      </w:r>
      <w:r w:rsidR="005746A5">
        <w:rPr>
          <w:lang w:val="en-GB"/>
        </w:rPr>
        <w:t xml:space="preserve">The market might also consider Ponsse to be extremely illiquid and use higher illiquidity premiums. Small size and family ownership can be off-putting for large investors. </w:t>
      </w:r>
      <w:r w:rsidR="00543857">
        <w:rPr>
          <w:lang w:val="en-GB"/>
        </w:rPr>
        <w:t xml:space="preserve">We believe that Ponsse </w:t>
      </w:r>
      <w:r w:rsidR="00F62A65">
        <w:rPr>
          <w:lang w:val="en-GB"/>
        </w:rPr>
        <w:t>Plc</w:t>
      </w:r>
      <w:r w:rsidR="00543857">
        <w:rPr>
          <w:lang w:val="en-GB"/>
        </w:rPr>
        <w:t xml:space="preserve"> would be an exceptionally good fit for a bigger forest machinery</w:t>
      </w:r>
      <w:r w:rsidR="00F62A65">
        <w:rPr>
          <w:lang w:val="en-GB"/>
        </w:rPr>
        <w:t xml:space="preserve"> company and that it will strongly benefit from the general increase in forestry markets.</w:t>
      </w:r>
    </w:p>
    <w:p w14:paraId="31D44238" w14:textId="77777777" w:rsidR="00FD013B" w:rsidRDefault="00FD013B">
      <w:pPr>
        <w:rPr>
          <w:rFonts w:cs="Times New Roman"/>
          <w:lang w:val="en-GB"/>
        </w:rPr>
      </w:pPr>
      <w:r>
        <w:rPr>
          <w:rFonts w:cs="Times New Roman"/>
          <w:lang w:val="en-GB"/>
        </w:rPr>
        <w:br w:type="page"/>
      </w:r>
    </w:p>
    <w:p w14:paraId="27B6CAEE" w14:textId="09A81107" w:rsidR="00FD013B" w:rsidRPr="00902E37" w:rsidRDefault="00FD013B" w:rsidP="00695240">
      <w:pPr>
        <w:pStyle w:val="Otsikko1"/>
      </w:pPr>
      <w:bookmarkStart w:id="11" w:name="_Toc468131634"/>
      <w:r w:rsidRPr="00902E37">
        <w:lastRenderedPageBreak/>
        <w:t>REFERENCES</w:t>
      </w:r>
      <w:bookmarkEnd w:id="11"/>
    </w:p>
    <w:p w14:paraId="54181E2E" w14:textId="77777777" w:rsidR="00902E37" w:rsidRDefault="00902E37" w:rsidP="00902E37">
      <w:pPr>
        <w:rPr>
          <w:rFonts w:cs="Times New Roman"/>
          <w:lang w:val="en-US"/>
        </w:rPr>
      </w:pPr>
    </w:p>
    <w:p w14:paraId="71BAC524" w14:textId="77777777" w:rsidR="00902E37" w:rsidRDefault="00902E37" w:rsidP="00902E37">
      <w:pPr>
        <w:rPr>
          <w:rFonts w:cs="Times New Roman"/>
          <w:lang w:val="en-US"/>
        </w:rPr>
      </w:pPr>
      <w:r>
        <w:rPr>
          <w:rFonts w:cs="Times New Roman"/>
          <w:lang w:val="en-US"/>
        </w:rPr>
        <w:t xml:space="preserve">Freedonia Group (2015). </w:t>
      </w:r>
      <w:r w:rsidRPr="00902E37">
        <w:rPr>
          <w:rFonts w:cs="Times New Roman"/>
          <w:i/>
          <w:lang w:val="en-US"/>
        </w:rPr>
        <w:t>World Forestry Equipment.</w:t>
      </w:r>
      <w:r>
        <w:rPr>
          <w:rFonts w:cs="Times New Roman"/>
          <w:i/>
          <w:lang w:val="en-US"/>
        </w:rPr>
        <w:t xml:space="preserve"> </w:t>
      </w:r>
      <w:r>
        <w:rPr>
          <w:rFonts w:cs="Times New Roman"/>
          <w:lang w:val="en-US"/>
        </w:rPr>
        <w:t xml:space="preserve">[online] [cited 29.11.2016]. </w:t>
      </w:r>
    </w:p>
    <w:p w14:paraId="2529EA8E" w14:textId="77777777" w:rsidR="00902E37" w:rsidRPr="00902E37" w:rsidRDefault="00902E37" w:rsidP="00902E37">
      <w:pPr>
        <w:ind w:left="1300"/>
        <w:jc w:val="left"/>
        <w:rPr>
          <w:rFonts w:cs="Times New Roman"/>
          <w:lang w:val="en-US"/>
        </w:rPr>
      </w:pPr>
      <w:r>
        <w:rPr>
          <w:rFonts w:cs="Times New Roman"/>
          <w:lang w:val="en-US"/>
        </w:rPr>
        <w:t>Available online: &lt;URL:</w:t>
      </w:r>
      <w:r w:rsidRPr="00902E37">
        <w:rPr>
          <w:rFonts w:cs="Times New Roman"/>
          <w:lang w:val="en-US"/>
        </w:rPr>
        <w:t>http://www.freedoniagroup.com/industry-study/3270/world-forestry-equipment.htm</w:t>
      </w:r>
      <w:r>
        <w:rPr>
          <w:rFonts w:cs="Times New Roman"/>
          <w:lang w:val="en-US"/>
        </w:rPr>
        <w:t>&gt;</w:t>
      </w:r>
    </w:p>
    <w:p w14:paraId="66D88176" w14:textId="77777777" w:rsidR="00902E37" w:rsidRDefault="00902E37" w:rsidP="00902E37">
      <w:pPr>
        <w:rPr>
          <w:rFonts w:cs="Times New Roman"/>
        </w:rPr>
      </w:pPr>
    </w:p>
    <w:p w14:paraId="3E4C2689" w14:textId="77777777" w:rsidR="00902E37" w:rsidRPr="00695240" w:rsidRDefault="00902E37" w:rsidP="00902E37">
      <w:pPr>
        <w:rPr>
          <w:rFonts w:cs="Times New Roman"/>
          <w:lang w:val="en-US"/>
        </w:rPr>
      </w:pPr>
      <w:r w:rsidRPr="00695240">
        <w:rPr>
          <w:rFonts w:cs="Times New Roman"/>
        </w:rPr>
        <w:t xml:space="preserve">Kauppalehti (2016). </w:t>
      </w:r>
      <w:r w:rsidRPr="00695240">
        <w:rPr>
          <w:rFonts w:cs="Times New Roman"/>
          <w:i/>
        </w:rPr>
        <w:t>Ponsse Oyj (PON).</w:t>
      </w:r>
      <w:r w:rsidRPr="00695240">
        <w:rPr>
          <w:rFonts w:cs="Times New Roman"/>
        </w:rPr>
        <w:t xml:space="preserve"> </w:t>
      </w:r>
      <w:r w:rsidRPr="00695240">
        <w:rPr>
          <w:rFonts w:cs="Times New Roman"/>
          <w:lang w:val="en-US"/>
        </w:rPr>
        <w:t>[cited] [online 29.11.2016]</w:t>
      </w:r>
      <w:r>
        <w:rPr>
          <w:rFonts w:cs="Times New Roman"/>
          <w:lang w:val="en-US"/>
        </w:rPr>
        <w:t xml:space="preserve">. Available Online: </w:t>
      </w:r>
    </w:p>
    <w:p w14:paraId="0A6F31DC" w14:textId="77777777" w:rsidR="00902E37" w:rsidRPr="00695240" w:rsidRDefault="00902E37" w:rsidP="00902E37">
      <w:pPr>
        <w:ind w:left="1304"/>
        <w:rPr>
          <w:rFonts w:cs="Times New Roman"/>
          <w:lang w:val="en-US"/>
        </w:rPr>
      </w:pPr>
      <w:r>
        <w:rPr>
          <w:rFonts w:cs="Times New Roman"/>
          <w:lang w:val="en-US"/>
        </w:rPr>
        <w:t>&lt;URL:</w:t>
      </w:r>
      <w:r w:rsidRPr="00695240">
        <w:rPr>
          <w:rFonts w:cs="Times New Roman"/>
          <w:lang w:val="en-US"/>
        </w:rPr>
        <w:t>http://www.kauppalehti.fi/5/i/porssi/porssikurssit/osake/?klid=1046</w:t>
      </w:r>
      <w:r>
        <w:rPr>
          <w:rFonts w:cs="Times New Roman"/>
          <w:lang w:val="en-US"/>
        </w:rPr>
        <w:t>&gt;</w:t>
      </w:r>
    </w:p>
    <w:p w14:paraId="7FD7F31C" w14:textId="77777777" w:rsidR="00902E37" w:rsidRDefault="00902E37" w:rsidP="00902E37">
      <w:pPr>
        <w:rPr>
          <w:rFonts w:cs="Times New Roman"/>
          <w:lang w:val="en-US"/>
        </w:rPr>
      </w:pPr>
    </w:p>
    <w:p w14:paraId="099B2E21" w14:textId="77777777" w:rsidR="00902E37" w:rsidRDefault="00902E37" w:rsidP="00902E37">
      <w:pPr>
        <w:rPr>
          <w:rFonts w:cs="Times New Roman"/>
          <w:lang w:val="en-US"/>
        </w:rPr>
      </w:pPr>
      <w:r>
        <w:rPr>
          <w:rFonts w:cs="Times New Roman"/>
          <w:lang w:val="en-US"/>
        </w:rPr>
        <w:t xml:space="preserve">Ponsse (2016). [online] [cited 29.11.2016]. Available online: </w:t>
      </w:r>
    </w:p>
    <w:p w14:paraId="21456F9F" w14:textId="77777777" w:rsidR="00902E37" w:rsidRDefault="00902E37" w:rsidP="00902E37">
      <w:pPr>
        <w:ind w:firstLine="1304"/>
        <w:rPr>
          <w:rFonts w:cs="Times New Roman"/>
          <w:lang w:val="en-US"/>
        </w:rPr>
      </w:pPr>
      <w:r>
        <w:rPr>
          <w:rFonts w:cs="Times New Roman"/>
          <w:lang w:val="en-US"/>
        </w:rPr>
        <w:t>&lt;URL:www.ponsse.fi&gt;</w:t>
      </w:r>
    </w:p>
    <w:p w14:paraId="393058F8" w14:textId="77777777" w:rsidR="00902E37" w:rsidRDefault="00902E37" w:rsidP="00902E37">
      <w:pPr>
        <w:rPr>
          <w:rFonts w:cs="Times New Roman"/>
        </w:rPr>
      </w:pPr>
    </w:p>
    <w:p w14:paraId="375C9BF1" w14:textId="77777777" w:rsidR="00902E37" w:rsidRDefault="00902E37" w:rsidP="00902E37">
      <w:pPr>
        <w:rPr>
          <w:rFonts w:cs="Times New Roman"/>
          <w:lang w:val="en-US"/>
        </w:rPr>
      </w:pPr>
      <w:r w:rsidRPr="00695240">
        <w:rPr>
          <w:rFonts w:cs="Times New Roman"/>
        </w:rPr>
        <w:t xml:space="preserve">PWC (2015). </w:t>
      </w:r>
      <w:r w:rsidRPr="00695240">
        <w:rPr>
          <w:rFonts w:cs="Times New Roman"/>
          <w:i/>
        </w:rPr>
        <w:t>Markkinariskipreemio Suomen Osakemarkkinoilla</w:t>
      </w:r>
      <w:r w:rsidRPr="00695240">
        <w:rPr>
          <w:rFonts w:cs="Times New Roman"/>
        </w:rPr>
        <w:t xml:space="preserve">. </w:t>
      </w:r>
      <w:r w:rsidRPr="00695240">
        <w:rPr>
          <w:rFonts w:cs="Times New Roman"/>
          <w:lang w:val="en-US"/>
        </w:rPr>
        <w:t xml:space="preserve">[online] [cited </w:t>
      </w:r>
    </w:p>
    <w:p w14:paraId="76D7359A" w14:textId="77777777" w:rsidR="00902E37" w:rsidRPr="00695240" w:rsidRDefault="00902E37" w:rsidP="00902E37">
      <w:pPr>
        <w:ind w:left="1300"/>
        <w:jc w:val="left"/>
        <w:rPr>
          <w:rFonts w:cs="Times New Roman"/>
          <w:lang w:val="en-US"/>
        </w:rPr>
      </w:pPr>
      <w:r w:rsidRPr="00695240">
        <w:rPr>
          <w:rFonts w:cs="Times New Roman"/>
          <w:lang w:val="en-US"/>
        </w:rPr>
        <w:t>29.11.2016]</w:t>
      </w:r>
      <w:r>
        <w:rPr>
          <w:rFonts w:cs="Times New Roman"/>
          <w:lang w:val="en-US"/>
        </w:rPr>
        <w:t>. Available online: &lt;URL:</w:t>
      </w:r>
      <w:r w:rsidRPr="00695240">
        <w:rPr>
          <w:rFonts w:cs="Times New Roman"/>
          <w:lang w:val="en-US"/>
        </w:rPr>
        <w:t>https://www.pwc.fi/fi/julkaisut/tiedostot/markkinariskipreemio-2015.pdf</w:t>
      </w:r>
      <w:r>
        <w:rPr>
          <w:rFonts w:cs="Times New Roman"/>
          <w:lang w:val="en-US"/>
        </w:rPr>
        <w:t>&gt;</w:t>
      </w:r>
    </w:p>
    <w:p w14:paraId="278732D2" w14:textId="77777777" w:rsidR="00E828B2" w:rsidRPr="00902E37" w:rsidRDefault="00E828B2" w:rsidP="001266A8">
      <w:pPr>
        <w:jc w:val="left"/>
        <w:rPr>
          <w:rFonts w:cs="Times New Roman"/>
          <w:lang w:val="en-US"/>
        </w:rPr>
      </w:pPr>
    </w:p>
    <w:p w14:paraId="435D3430" w14:textId="77777777" w:rsidR="00E828B2" w:rsidRDefault="001266A8" w:rsidP="00E828B2">
      <w:pPr>
        <w:jc w:val="left"/>
        <w:rPr>
          <w:lang w:val="en-US"/>
        </w:rPr>
      </w:pPr>
      <w:r>
        <w:t>Suomen Pankki</w:t>
      </w:r>
      <w:r w:rsidR="00E828B2">
        <w:t xml:space="preserve"> (2016)</w:t>
      </w:r>
      <w:r w:rsidR="00C07B3C">
        <w:t xml:space="preserve">. </w:t>
      </w:r>
      <w:r w:rsidR="00C07B3C" w:rsidRPr="00E828B2">
        <w:rPr>
          <w:i/>
        </w:rPr>
        <w:t>Suomen valtion viitelainojen korot</w:t>
      </w:r>
      <w:r w:rsidR="00E828B2">
        <w:t xml:space="preserve">. </w:t>
      </w:r>
      <w:r w:rsidR="00E828B2" w:rsidRPr="00E828B2">
        <w:rPr>
          <w:lang w:val="en-US"/>
        </w:rPr>
        <w:t>[online] [cited 29.11.2016]</w:t>
      </w:r>
      <w:r w:rsidR="00E828B2">
        <w:rPr>
          <w:lang w:val="en-US"/>
        </w:rPr>
        <w:t xml:space="preserve">. </w:t>
      </w:r>
    </w:p>
    <w:p w14:paraId="08B56F78" w14:textId="6C5DC3DF" w:rsidR="00E828B2" w:rsidRDefault="00E828B2" w:rsidP="00E828B2">
      <w:pPr>
        <w:jc w:val="left"/>
        <w:rPr>
          <w:lang w:val="en-US"/>
        </w:rPr>
      </w:pPr>
      <w:r>
        <w:rPr>
          <w:lang w:val="en-US"/>
        </w:rPr>
        <w:tab/>
        <w:t xml:space="preserve">Available online: </w:t>
      </w:r>
    </w:p>
    <w:p w14:paraId="7A2330E5" w14:textId="0ED1FE09" w:rsidR="00902E37" w:rsidRPr="00902E37" w:rsidRDefault="00E828B2" w:rsidP="00902E37">
      <w:pPr>
        <w:ind w:left="1304"/>
        <w:jc w:val="left"/>
        <w:rPr>
          <w:rFonts w:cs="Times New Roman"/>
          <w:color w:val="0563C1" w:themeColor="hyperlink"/>
          <w:u w:val="single"/>
        </w:rPr>
      </w:pPr>
      <w:r>
        <w:rPr>
          <w:lang w:val="en-US"/>
        </w:rPr>
        <w:t>&lt;URL:</w:t>
      </w:r>
      <w:r w:rsidR="00FD013B" w:rsidRPr="00E828B2">
        <w:rPr>
          <w:rFonts w:cs="Times New Roman"/>
        </w:rPr>
        <w:t>http://www.suomenpankki.fi/fi/tilastot/korot/pages/tilastot_arvopaperimarkkinat_velkapaperit_viitelainojen_korot_fi.aspx</w:t>
      </w:r>
      <w:r w:rsidRPr="00E828B2">
        <w:rPr>
          <w:rStyle w:val="Hyperlinkki"/>
          <w:rFonts w:cs="Times New Roman"/>
          <w:color w:val="auto"/>
        </w:rPr>
        <w:t>&gt;</w:t>
      </w:r>
    </w:p>
    <w:p w14:paraId="54608503" w14:textId="77777777" w:rsidR="00E828B2" w:rsidRPr="00902E37" w:rsidRDefault="00E828B2" w:rsidP="001266A8">
      <w:pPr>
        <w:jc w:val="left"/>
        <w:rPr>
          <w:rFonts w:cs="Times New Roman"/>
          <w:lang w:val="en-US"/>
        </w:rPr>
      </w:pPr>
    </w:p>
    <w:p w14:paraId="11E87D45" w14:textId="248AFEC3" w:rsidR="00FD013B" w:rsidRPr="00277709" w:rsidRDefault="00277709" w:rsidP="00FD013B">
      <w:pPr>
        <w:rPr>
          <w:rFonts w:cs="Times New Roman"/>
        </w:rPr>
      </w:pPr>
      <w:r w:rsidRPr="00277709">
        <w:rPr>
          <w:rFonts w:cs="Times New Roman"/>
        </w:rPr>
        <w:t xml:space="preserve">Suomen Pankki (2016). </w:t>
      </w:r>
      <w:r w:rsidRPr="00695240">
        <w:rPr>
          <w:rFonts w:cs="Times New Roman"/>
          <w:i/>
        </w:rPr>
        <w:t>Euriborkorot päivittäin</w:t>
      </w:r>
      <w:r w:rsidRPr="00277709">
        <w:rPr>
          <w:rFonts w:cs="Times New Roman"/>
        </w:rPr>
        <w:t>. [online] [cited 29.11.2019].</w:t>
      </w:r>
    </w:p>
    <w:p w14:paraId="2642138F" w14:textId="790F102D" w:rsidR="00FD013B" w:rsidRPr="00277709" w:rsidRDefault="00277709" w:rsidP="00277709">
      <w:pPr>
        <w:ind w:left="1304"/>
        <w:rPr>
          <w:rFonts w:cs="Times New Roman"/>
        </w:rPr>
      </w:pPr>
      <w:r w:rsidRPr="00277709">
        <w:rPr>
          <w:rFonts w:cs="Times New Roman"/>
        </w:rPr>
        <w:t>&lt;</w:t>
      </w:r>
      <w:r w:rsidR="00902E37">
        <w:rPr>
          <w:rFonts w:cs="Times New Roman"/>
        </w:rPr>
        <w:t>URL:</w:t>
      </w:r>
      <w:r w:rsidR="00FD013B" w:rsidRPr="00277709">
        <w:rPr>
          <w:rFonts w:cs="Times New Roman"/>
        </w:rPr>
        <w:t>http://www.suomenpankki.fi/fi/tilastot/korot/pages/tilastot_markkina-_ja_hallinnolliset_korot_euriborkorot_pv_chrt_fi.aspx</w:t>
      </w:r>
      <w:r w:rsidRPr="00277709">
        <w:rPr>
          <w:rFonts w:cs="Times New Roman"/>
        </w:rPr>
        <w:t>&gt;</w:t>
      </w:r>
    </w:p>
    <w:p w14:paraId="5309F20B" w14:textId="77777777" w:rsidR="00D61019" w:rsidRDefault="00D61019" w:rsidP="00FD013B">
      <w:pPr>
        <w:rPr>
          <w:rFonts w:cs="Times New Roman"/>
          <w:lang w:val="en-US"/>
        </w:rPr>
      </w:pPr>
    </w:p>
    <w:p w14:paraId="5951B9A7" w14:textId="1CA4986C" w:rsidR="00F62A65" w:rsidRDefault="00D61019" w:rsidP="00F62A65">
      <w:pPr>
        <w:rPr>
          <w:rFonts w:cs="Times New Roman"/>
          <w:lang w:val="en-US"/>
        </w:rPr>
      </w:pPr>
      <w:r w:rsidRPr="00D61019">
        <w:rPr>
          <w:rFonts w:cs="Times New Roman"/>
          <w:lang w:val="en-US"/>
        </w:rPr>
        <w:t>Yahoo Finance</w:t>
      </w:r>
      <w:r w:rsidR="00FD013B" w:rsidRPr="00D61019">
        <w:rPr>
          <w:rFonts w:cs="Times New Roman"/>
          <w:lang w:val="en-US"/>
        </w:rPr>
        <w:t xml:space="preserve"> </w:t>
      </w:r>
      <w:r w:rsidRPr="00D61019">
        <w:rPr>
          <w:rFonts w:cs="Times New Roman"/>
          <w:lang w:val="en-US"/>
        </w:rPr>
        <w:t xml:space="preserve">(2016). </w:t>
      </w:r>
      <w:r w:rsidR="00613632">
        <w:rPr>
          <w:rFonts w:cs="Times New Roman"/>
          <w:i/>
          <w:lang w:val="en-US"/>
        </w:rPr>
        <w:t>Ponsse Plc</w:t>
      </w:r>
      <w:r w:rsidRPr="00695240">
        <w:rPr>
          <w:rFonts w:cs="Times New Roman"/>
          <w:i/>
          <w:lang w:val="en-US"/>
        </w:rPr>
        <w:t>j (PON1V.HE).</w:t>
      </w:r>
      <w:r w:rsidRPr="00D61019">
        <w:rPr>
          <w:rFonts w:cs="Times New Roman"/>
          <w:lang w:val="en-US"/>
        </w:rPr>
        <w:t xml:space="preserve"> [online] [cited 29.11.2016]</w:t>
      </w:r>
      <w:r w:rsidR="00F62A65">
        <w:rPr>
          <w:rFonts w:cs="Times New Roman"/>
          <w:lang w:val="en-US"/>
        </w:rPr>
        <w:t xml:space="preserve">. Available </w:t>
      </w:r>
    </w:p>
    <w:p w14:paraId="08685E7C" w14:textId="79E6773F" w:rsidR="00FD013B" w:rsidRPr="00D61019" w:rsidRDefault="00F62A65" w:rsidP="00F62A65">
      <w:pPr>
        <w:rPr>
          <w:rFonts w:cs="Times New Roman"/>
          <w:lang w:val="en-US"/>
        </w:rPr>
      </w:pPr>
      <w:r>
        <w:rPr>
          <w:rFonts w:cs="Times New Roman"/>
          <w:lang w:val="en-US"/>
        </w:rPr>
        <w:tab/>
        <w:t xml:space="preserve">online: </w:t>
      </w:r>
      <w:r w:rsidR="00902E37">
        <w:rPr>
          <w:rFonts w:cs="Times New Roman"/>
          <w:lang w:val="en-US"/>
        </w:rPr>
        <w:t>&lt;URL:</w:t>
      </w:r>
      <w:r w:rsidR="00FD013B" w:rsidRPr="00D61019">
        <w:rPr>
          <w:rFonts w:cs="Times New Roman"/>
          <w:lang w:val="en-US"/>
        </w:rPr>
        <w:t>https://finance.yahoo.com/quote/PON1V.HE?ltr=1</w:t>
      </w:r>
      <w:r w:rsidR="00902E37">
        <w:rPr>
          <w:rFonts w:cs="Times New Roman"/>
          <w:lang w:val="en-US"/>
        </w:rPr>
        <w:t>&gt;</w:t>
      </w:r>
    </w:p>
    <w:p w14:paraId="585BD9E6" w14:textId="77777777" w:rsidR="00D61019" w:rsidRPr="00695240" w:rsidRDefault="00D61019" w:rsidP="00FD013B">
      <w:pPr>
        <w:rPr>
          <w:rFonts w:cs="Times New Roman"/>
          <w:lang w:val="en-US"/>
        </w:rPr>
      </w:pPr>
    </w:p>
    <w:p w14:paraId="77AD99D3" w14:textId="465240C8" w:rsidR="00FD013B" w:rsidRDefault="00FD013B" w:rsidP="00FD013B">
      <w:pPr>
        <w:rPr>
          <w:rFonts w:cs="Times New Roman"/>
          <w:b/>
          <w:lang w:val="en-US"/>
        </w:rPr>
      </w:pPr>
    </w:p>
    <w:p w14:paraId="35D60268" w14:textId="77777777" w:rsidR="00902E37" w:rsidRDefault="00902E37" w:rsidP="00902E37">
      <w:pPr>
        <w:rPr>
          <w:rFonts w:cs="Times New Roman"/>
          <w:lang w:val="en-US"/>
        </w:rPr>
      </w:pPr>
      <w:bookmarkStart w:id="12" w:name="_GoBack"/>
      <w:bookmarkEnd w:id="12"/>
    </w:p>
    <w:sectPr w:rsidR="00902E37" w:rsidSect="00E267D3">
      <w:headerReference w:type="default" r:id="rId17"/>
      <w:pgSz w:w="11900" w:h="16840"/>
      <w:pgMar w:top="1701"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1EEC8" w14:textId="77777777" w:rsidR="00660876" w:rsidRDefault="00660876" w:rsidP="006A2D67">
      <w:r>
        <w:separator/>
      </w:r>
    </w:p>
  </w:endnote>
  <w:endnote w:type="continuationSeparator" w:id="0">
    <w:p w14:paraId="50349F4B" w14:textId="77777777" w:rsidR="00660876" w:rsidRDefault="00660876" w:rsidP="006A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F82DB" w14:textId="77777777" w:rsidR="00660876" w:rsidRDefault="00660876" w:rsidP="006A2D67">
      <w:r>
        <w:separator/>
      </w:r>
    </w:p>
  </w:footnote>
  <w:footnote w:type="continuationSeparator" w:id="0">
    <w:p w14:paraId="01CB9DB1" w14:textId="77777777" w:rsidR="00660876" w:rsidRDefault="00660876" w:rsidP="006A2D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12101" w14:textId="77777777" w:rsidR="00F62A65" w:rsidRDefault="00F62A65" w:rsidP="00613632">
    <w:pPr>
      <w:pStyle w:val="Yltunniste"/>
      <w:framePr w:wrap="none"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end"/>
    </w:r>
  </w:p>
  <w:p w14:paraId="4D145DD9" w14:textId="77777777" w:rsidR="00F62A65" w:rsidRDefault="00F62A65" w:rsidP="00E267D3">
    <w:pPr>
      <w:pStyle w:val="Yltunnis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FDEA6" w14:textId="4F75251B" w:rsidR="00F62A65" w:rsidRDefault="00F62A65" w:rsidP="00E267D3">
    <w:pPr>
      <w:pStyle w:val="Yltunniste"/>
      <w:framePr w:wrap="none" w:vAnchor="text" w:hAnchor="margin" w:xAlign="center" w:y="1"/>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D914" w14:textId="7EA88DF9" w:rsidR="00EC3D36" w:rsidRDefault="00613632" w:rsidP="00613632">
    <w:pPr>
      <w:pStyle w:val="Yltunniste"/>
      <w:framePr w:wrap="none" w:vAnchor="text" w:hAnchor="margin" w:xAlign="center" w:y="1"/>
    </w:pPr>
    <w:r>
      <w:rPr>
        <w:rStyle w:val="Sivunumero"/>
      </w:rPr>
      <w:fldChar w:fldCharType="begin"/>
    </w:r>
    <w:r>
      <w:rPr>
        <w:rStyle w:val="Sivunumero"/>
      </w:rPr>
      <w:instrText xml:space="preserve">PAGE  </w:instrText>
    </w:r>
    <w:r>
      <w:rPr>
        <w:rStyle w:val="Sivunumero"/>
      </w:rPr>
      <w:fldChar w:fldCharType="separate"/>
    </w:r>
    <w:r w:rsidR="00902E37">
      <w:rPr>
        <w:rStyle w:val="Sivunumero"/>
        <w:noProof/>
      </w:rPr>
      <w:t>12</w:t>
    </w:r>
    <w:r>
      <w:rPr>
        <w:rStyle w:val="Sivunumero"/>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D2A94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003AA5"/>
    <w:multiLevelType w:val="hybridMultilevel"/>
    <w:tmpl w:val="EEE0AF32"/>
    <w:lvl w:ilvl="0" w:tplc="040B000F">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4F967F70"/>
    <w:multiLevelType w:val="hybridMultilevel"/>
    <w:tmpl w:val="3A10E8F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1D5"/>
    <w:rsid w:val="00031BE3"/>
    <w:rsid w:val="000A1563"/>
    <w:rsid w:val="000C2BDC"/>
    <w:rsid w:val="000D138F"/>
    <w:rsid w:val="000D24D5"/>
    <w:rsid w:val="000F5787"/>
    <w:rsid w:val="001025BE"/>
    <w:rsid w:val="0011564A"/>
    <w:rsid w:val="001266A8"/>
    <w:rsid w:val="00174D8E"/>
    <w:rsid w:val="00201E23"/>
    <w:rsid w:val="002041B3"/>
    <w:rsid w:val="002076A0"/>
    <w:rsid w:val="00273383"/>
    <w:rsid w:val="00277709"/>
    <w:rsid w:val="002C2236"/>
    <w:rsid w:val="002D0079"/>
    <w:rsid w:val="002E0E83"/>
    <w:rsid w:val="0030719C"/>
    <w:rsid w:val="00321BB1"/>
    <w:rsid w:val="00337C5A"/>
    <w:rsid w:val="00347E68"/>
    <w:rsid w:val="003555DB"/>
    <w:rsid w:val="003A1B65"/>
    <w:rsid w:val="003E0405"/>
    <w:rsid w:val="00483236"/>
    <w:rsid w:val="004A4754"/>
    <w:rsid w:val="004A4B0E"/>
    <w:rsid w:val="004B4DE0"/>
    <w:rsid w:val="004F1A44"/>
    <w:rsid w:val="00543857"/>
    <w:rsid w:val="005518B4"/>
    <w:rsid w:val="00560D2D"/>
    <w:rsid w:val="005654E3"/>
    <w:rsid w:val="005746A5"/>
    <w:rsid w:val="005B4942"/>
    <w:rsid w:val="005E5764"/>
    <w:rsid w:val="006055B0"/>
    <w:rsid w:val="00613632"/>
    <w:rsid w:val="00633807"/>
    <w:rsid w:val="00653C0F"/>
    <w:rsid w:val="00660876"/>
    <w:rsid w:val="006759FD"/>
    <w:rsid w:val="0067620C"/>
    <w:rsid w:val="00676485"/>
    <w:rsid w:val="00695240"/>
    <w:rsid w:val="006A2D67"/>
    <w:rsid w:val="006B0390"/>
    <w:rsid w:val="006E14ED"/>
    <w:rsid w:val="00701666"/>
    <w:rsid w:val="007074C8"/>
    <w:rsid w:val="00750443"/>
    <w:rsid w:val="00765C26"/>
    <w:rsid w:val="007F6F97"/>
    <w:rsid w:val="00824EF0"/>
    <w:rsid w:val="00894CC1"/>
    <w:rsid w:val="008960CE"/>
    <w:rsid w:val="00897FD5"/>
    <w:rsid w:val="008C60AD"/>
    <w:rsid w:val="008D2DA2"/>
    <w:rsid w:val="008F126B"/>
    <w:rsid w:val="00902E37"/>
    <w:rsid w:val="00961F08"/>
    <w:rsid w:val="00965383"/>
    <w:rsid w:val="009772CD"/>
    <w:rsid w:val="009C70A8"/>
    <w:rsid w:val="00A20EED"/>
    <w:rsid w:val="00A34630"/>
    <w:rsid w:val="00A36769"/>
    <w:rsid w:val="00A50DAD"/>
    <w:rsid w:val="00A92922"/>
    <w:rsid w:val="00AC006A"/>
    <w:rsid w:val="00B011D5"/>
    <w:rsid w:val="00B01DA5"/>
    <w:rsid w:val="00B113FA"/>
    <w:rsid w:val="00B30494"/>
    <w:rsid w:val="00B313D9"/>
    <w:rsid w:val="00B4307C"/>
    <w:rsid w:val="00B524FD"/>
    <w:rsid w:val="00B55FE9"/>
    <w:rsid w:val="00B672DE"/>
    <w:rsid w:val="00B70ABD"/>
    <w:rsid w:val="00BA1E8B"/>
    <w:rsid w:val="00C07B3C"/>
    <w:rsid w:val="00C125AD"/>
    <w:rsid w:val="00C2248C"/>
    <w:rsid w:val="00C23E26"/>
    <w:rsid w:val="00C51227"/>
    <w:rsid w:val="00CB27A3"/>
    <w:rsid w:val="00CC77FB"/>
    <w:rsid w:val="00CD4B85"/>
    <w:rsid w:val="00CE5CED"/>
    <w:rsid w:val="00CF1E25"/>
    <w:rsid w:val="00D36F30"/>
    <w:rsid w:val="00D60F6A"/>
    <w:rsid w:val="00D61019"/>
    <w:rsid w:val="00D84479"/>
    <w:rsid w:val="00D86B94"/>
    <w:rsid w:val="00D87A8E"/>
    <w:rsid w:val="00D94353"/>
    <w:rsid w:val="00DD2D64"/>
    <w:rsid w:val="00DE080F"/>
    <w:rsid w:val="00DE42A9"/>
    <w:rsid w:val="00E267D3"/>
    <w:rsid w:val="00E47E3D"/>
    <w:rsid w:val="00E63670"/>
    <w:rsid w:val="00E65D15"/>
    <w:rsid w:val="00E74AF3"/>
    <w:rsid w:val="00E80141"/>
    <w:rsid w:val="00E828B2"/>
    <w:rsid w:val="00EA13EC"/>
    <w:rsid w:val="00EA380C"/>
    <w:rsid w:val="00EB034D"/>
    <w:rsid w:val="00EC3D36"/>
    <w:rsid w:val="00EC481E"/>
    <w:rsid w:val="00ED3301"/>
    <w:rsid w:val="00F1522D"/>
    <w:rsid w:val="00F62A65"/>
    <w:rsid w:val="00F72634"/>
    <w:rsid w:val="00FA2225"/>
    <w:rsid w:val="00FC5D3B"/>
    <w:rsid w:val="00FD013B"/>
    <w:rsid w:val="00FD4A06"/>
    <w:rsid w:val="00FE7FA4"/>
  </w:rsids>
  <m:mathPr>
    <m:mathFont m:val="Cambria Math"/>
    <m:brkBin m:val="before"/>
    <m:brkBinSub m:val="--"/>
    <m:smallFrac m:val="0"/>
    <m:dispDef/>
    <m:lMargin m:val="0"/>
    <m:rMargin m:val="0"/>
    <m:defJc m:val="centerGroup"/>
    <m:wrapIndent m:val="1440"/>
    <m:intLim m:val="subSup"/>
    <m:naryLim m:val="undOvr"/>
  </m:mathPr>
  <w:themeFontLang w:val="fi-FI"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7E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2041B3"/>
    <w:pPr>
      <w:spacing w:line="360" w:lineRule="auto"/>
      <w:jc w:val="both"/>
    </w:pPr>
    <w:rPr>
      <w:rFonts w:ascii="Times New Roman" w:hAnsi="Times New Roman"/>
    </w:rPr>
  </w:style>
  <w:style w:type="paragraph" w:styleId="Otsikko1">
    <w:name w:val="heading 1"/>
    <w:basedOn w:val="Normaali"/>
    <w:next w:val="Normaali"/>
    <w:link w:val="Otsikko1Merkki"/>
    <w:uiPriority w:val="9"/>
    <w:qFormat/>
    <w:rsid w:val="00C125AD"/>
    <w:pPr>
      <w:keepNext/>
      <w:keepLines/>
      <w:spacing w:before="240"/>
      <w:outlineLvl w:val="0"/>
    </w:pPr>
    <w:rPr>
      <w:rFonts w:eastAsiaTheme="majorEastAsia" w:cstheme="majorBidi"/>
      <w:b/>
      <w:sz w:val="28"/>
      <w:szCs w:val="32"/>
    </w:rPr>
  </w:style>
  <w:style w:type="paragraph" w:styleId="Otsikko2">
    <w:name w:val="heading 2"/>
    <w:basedOn w:val="Normaali"/>
    <w:next w:val="Normaali"/>
    <w:link w:val="Otsikko2Merkki"/>
    <w:uiPriority w:val="9"/>
    <w:unhideWhenUsed/>
    <w:qFormat/>
    <w:rsid w:val="00B01DA5"/>
    <w:pPr>
      <w:keepNext/>
      <w:keepLines/>
      <w:spacing w:before="40"/>
      <w:outlineLvl w:val="1"/>
    </w:pPr>
    <w:rPr>
      <w:rFonts w:eastAsiaTheme="majorEastAsia" w:cstheme="majorBidi"/>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B011D5"/>
    <w:pPr>
      <w:ind w:left="720"/>
      <w:contextualSpacing/>
    </w:pPr>
  </w:style>
  <w:style w:type="paragraph" w:styleId="Yltunniste">
    <w:name w:val="header"/>
    <w:basedOn w:val="Normaali"/>
    <w:link w:val="YltunnisteMerkki"/>
    <w:uiPriority w:val="99"/>
    <w:unhideWhenUsed/>
    <w:rsid w:val="006A2D67"/>
    <w:pPr>
      <w:tabs>
        <w:tab w:val="center" w:pos="4819"/>
        <w:tab w:val="right" w:pos="9638"/>
      </w:tabs>
    </w:pPr>
  </w:style>
  <w:style w:type="character" w:customStyle="1" w:styleId="YltunnisteMerkki">
    <w:name w:val="Ylätunniste Merkki"/>
    <w:basedOn w:val="Kappaleenoletusfontti"/>
    <w:link w:val="Yltunniste"/>
    <w:uiPriority w:val="99"/>
    <w:rsid w:val="006A2D67"/>
  </w:style>
  <w:style w:type="paragraph" w:styleId="Alatunniste">
    <w:name w:val="footer"/>
    <w:basedOn w:val="Normaali"/>
    <w:link w:val="AlatunnisteMerkki"/>
    <w:uiPriority w:val="99"/>
    <w:unhideWhenUsed/>
    <w:rsid w:val="006A2D67"/>
    <w:pPr>
      <w:tabs>
        <w:tab w:val="center" w:pos="4819"/>
        <w:tab w:val="right" w:pos="9638"/>
      </w:tabs>
    </w:pPr>
  </w:style>
  <w:style w:type="character" w:customStyle="1" w:styleId="AlatunnisteMerkki">
    <w:name w:val="Alatunniste Merkki"/>
    <w:basedOn w:val="Kappaleenoletusfontti"/>
    <w:link w:val="Alatunniste"/>
    <w:uiPriority w:val="99"/>
    <w:rsid w:val="006A2D67"/>
  </w:style>
  <w:style w:type="paragraph" w:styleId="HTML-esimuotoiltu">
    <w:name w:val="HTML Preformatted"/>
    <w:basedOn w:val="Normaali"/>
    <w:link w:val="HTML-esimuotoiltuMerkki"/>
    <w:uiPriority w:val="99"/>
    <w:semiHidden/>
    <w:unhideWhenUsed/>
    <w:rsid w:val="00DE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i-FI"/>
    </w:rPr>
  </w:style>
  <w:style w:type="character" w:customStyle="1" w:styleId="HTML-esimuotoiltuMerkki">
    <w:name w:val="HTML-esimuotoiltu Merkki"/>
    <w:basedOn w:val="Kappaleenoletusfontti"/>
    <w:link w:val="HTML-esimuotoiltu"/>
    <w:uiPriority w:val="99"/>
    <w:semiHidden/>
    <w:rsid w:val="00DE42A9"/>
    <w:rPr>
      <w:rFonts w:ascii="Courier New" w:eastAsia="Times New Roman" w:hAnsi="Courier New" w:cs="Courier New"/>
      <w:sz w:val="20"/>
      <w:szCs w:val="20"/>
      <w:lang w:eastAsia="fi-FI"/>
    </w:rPr>
  </w:style>
  <w:style w:type="character" w:styleId="Paikkamerkkiteksti">
    <w:name w:val="Placeholder Text"/>
    <w:basedOn w:val="Kappaleenoletusfontti"/>
    <w:uiPriority w:val="99"/>
    <w:semiHidden/>
    <w:rsid w:val="00701666"/>
    <w:rPr>
      <w:color w:val="808080"/>
    </w:rPr>
  </w:style>
  <w:style w:type="paragraph" w:styleId="Kuvanotsikko">
    <w:name w:val="caption"/>
    <w:basedOn w:val="Normaali"/>
    <w:next w:val="Normaali"/>
    <w:uiPriority w:val="35"/>
    <w:unhideWhenUsed/>
    <w:qFormat/>
    <w:rsid w:val="00765C26"/>
    <w:pPr>
      <w:spacing w:after="200"/>
    </w:pPr>
    <w:rPr>
      <w:i/>
      <w:iCs/>
      <w:color w:val="44546A" w:themeColor="text2"/>
      <w:sz w:val="18"/>
      <w:szCs w:val="18"/>
    </w:rPr>
  </w:style>
  <w:style w:type="character" w:styleId="Hyperlinkki">
    <w:name w:val="Hyperlink"/>
    <w:basedOn w:val="Kappaleenoletusfontti"/>
    <w:uiPriority w:val="99"/>
    <w:unhideWhenUsed/>
    <w:rsid w:val="00FD013B"/>
    <w:rPr>
      <w:color w:val="0563C1" w:themeColor="hyperlink"/>
      <w:u w:val="single"/>
    </w:rPr>
  </w:style>
  <w:style w:type="character" w:customStyle="1" w:styleId="Otsikko1Merkki">
    <w:name w:val="Otsikko 1 Merkki"/>
    <w:basedOn w:val="Kappaleenoletusfontti"/>
    <w:link w:val="Otsikko1"/>
    <w:uiPriority w:val="9"/>
    <w:rsid w:val="00C125AD"/>
    <w:rPr>
      <w:rFonts w:ascii="Times New Roman" w:eastAsiaTheme="majorEastAsia" w:hAnsi="Times New Roman" w:cstheme="majorBidi"/>
      <w:b/>
      <w:sz w:val="28"/>
      <w:szCs w:val="32"/>
    </w:rPr>
  </w:style>
  <w:style w:type="character" w:customStyle="1" w:styleId="Otsikko2Merkki">
    <w:name w:val="Otsikko 2 Merkki"/>
    <w:basedOn w:val="Kappaleenoletusfontti"/>
    <w:link w:val="Otsikko2"/>
    <w:uiPriority w:val="9"/>
    <w:rsid w:val="00B01DA5"/>
    <w:rPr>
      <w:rFonts w:ascii="Times New Roman" w:eastAsiaTheme="majorEastAsia" w:hAnsi="Times New Roman" w:cstheme="majorBidi"/>
      <w:szCs w:val="26"/>
    </w:rPr>
  </w:style>
  <w:style w:type="paragraph" w:styleId="Sisllysluettelonotsikko">
    <w:name w:val="TOC Heading"/>
    <w:basedOn w:val="Otsikko1"/>
    <w:next w:val="Normaali"/>
    <w:uiPriority w:val="39"/>
    <w:unhideWhenUsed/>
    <w:qFormat/>
    <w:rsid w:val="00B01DA5"/>
    <w:pPr>
      <w:spacing w:before="480" w:line="276" w:lineRule="auto"/>
      <w:outlineLvl w:val="9"/>
    </w:pPr>
    <w:rPr>
      <w:rFonts w:asciiTheme="majorHAnsi" w:hAnsiTheme="majorHAnsi"/>
      <w:bCs/>
      <w:color w:val="2E74B5" w:themeColor="accent1" w:themeShade="BF"/>
      <w:szCs w:val="28"/>
      <w:lang w:eastAsia="fi-FI"/>
    </w:rPr>
  </w:style>
  <w:style w:type="paragraph" w:styleId="Sisluet1">
    <w:name w:val="toc 1"/>
    <w:basedOn w:val="Normaali"/>
    <w:next w:val="Normaali"/>
    <w:autoRedefine/>
    <w:uiPriority w:val="39"/>
    <w:unhideWhenUsed/>
    <w:rsid w:val="00B01DA5"/>
    <w:pPr>
      <w:spacing w:before="120"/>
    </w:pPr>
    <w:rPr>
      <w:b/>
      <w:bCs/>
    </w:rPr>
  </w:style>
  <w:style w:type="paragraph" w:styleId="Sisluet2">
    <w:name w:val="toc 2"/>
    <w:basedOn w:val="Normaali"/>
    <w:next w:val="Normaali"/>
    <w:autoRedefine/>
    <w:uiPriority w:val="39"/>
    <w:unhideWhenUsed/>
    <w:rsid w:val="00B01DA5"/>
    <w:pPr>
      <w:ind w:left="240"/>
    </w:pPr>
    <w:rPr>
      <w:b/>
      <w:bCs/>
      <w:sz w:val="22"/>
      <w:szCs w:val="22"/>
    </w:rPr>
  </w:style>
  <w:style w:type="paragraph" w:styleId="Sisluet3">
    <w:name w:val="toc 3"/>
    <w:basedOn w:val="Normaali"/>
    <w:next w:val="Normaali"/>
    <w:autoRedefine/>
    <w:uiPriority w:val="39"/>
    <w:unhideWhenUsed/>
    <w:rsid w:val="00B01DA5"/>
    <w:pPr>
      <w:ind w:left="480"/>
    </w:pPr>
    <w:rPr>
      <w:sz w:val="22"/>
      <w:szCs w:val="22"/>
    </w:rPr>
  </w:style>
  <w:style w:type="paragraph" w:styleId="Sisluet4">
    <w:name w:val="toc 4"/>
    <w:basedOn w:val="Normaali"/>
    <w:next w:val="Normaali"/>
    <w:autoRedefine/>
    <w:uiPriority w:val="39"/>
    <w:unhideWhenUsed/>
    <w:rsid w:val="00B01DA5"/>
    <w:pPr>
      <w:ind w:left="720"/>
    </w:pPr>
    <w:rPr>
      <w:sz w:val="20"/>
      <w:szCs w:val="20"/>
    </w:rPr>
  </w:style>
  <w:style w:type="paragraph" w:styleId="Sisluet5">
    <w:name w:val="toc 5"/>
    <w:basedOn w:val="Normaali"/>
    <w:next w:val="Normaali"/>
    <w:autoRedefine/>
    <w:uiPriority w:val="39"/>
    <w:unhideWhenUsed/>
    <w:rsid w:val="00B01DA5"/>
    <w:pPr>
      <w:ind w:left="960"/>
    </w:pPr>
    <w:rPr>
      <w:sz w:val="20"/>
      <w:szCs w:val="20"/>
    </w:rPr>
  </w:style>
  <w:style w:type="paragraph" w:styleId="Sisluet6">
    <w:name w:val="toc 6"/>
    <w:basedOn w:val="Normaali"/>
    <w:next w:val="Normaali"/>
    <w:autoRedefine/>
    <w:uiPriority w:val="39"/>
    <w:unhideWhenUsed/>
    <w:rsid w:val="00B01DA5"/>
    <w:pPr>
      <w:ind w:left="1200"/>
    </w:pPr>
    <w:rPr>
      <w:sz w:val="20"/>
      <w:szCs w:val="20"/>
    </w:rPr>
  </w:style>
  <w:style w:type="paragraph" w:styleId="Sisluet7">
    <w:name w:val="toc 7"/>
    <w:basedOn w:val="Normaali"/>
    <w:next w:val="Normaali"/>
    <w:autoRedefine/>
    <w:uiPriority w:val="39"/>
    <w:unhideWhenUsed/>
    <w:rsid w:val="00B01DA5"/>
    <w:pPr>
      <w:ind w:left="1440"/>
    </w:pPr>
    <w:rPr>
      <w:sz w:val="20"/>
      <w:szCs w:val="20"/>
    </w:rPr>
  </w:style>
  <w:style w:type="paragraph" w:styleId="Sisluet8">
    <w:name w:val="toc 8"/>
    <w:basedOn w:val="Normaali"/>
    <w:next w:val="Normaali"/>
    <w:autoRedefine/>
    <w:uiPriority w:val="39"/>
    <w:unhideWhenUsed/>
    <w:rsid w:val="00B01DA5"/>
    <w:pPr>
      <w:ind w:left="1680"/>
    </w:pPr>
    <w:rPr>
      <w:sz w:val="20"/>
      <w:szCs w:val="20"/>
    </w:rPr>
  </w:style>
  <w:style w:type="paragraph" w:styleId="Sisluet9">
    <w:name w:val="toc 9"/>
    <w:basedOn w:val="Normaali"/>
    <w:next w:val="Normaali"/>
    <w:autoRedefine/>
    <w:uiPriority w:val="39"/>
    <w:unhideWhenUsed/>
    <w:rsid w:val="00B01DA5"/>
    <w:pPr>
      <w:ind w:left="1920"/>
    </w:pPr>
    <w:rPr>
      <w:sz w:val="20"/>
      <w:szCs w:val="20"/>
    </w:rPr>
  </w:style>
  <w:style w:type="character" w:styleId="Sivunumero">
    <w:name w:val="page number"/>
    <w:basedOn w:val="Kappaleenoletusfontti"/>
    <w:uiPriority w:val="99"/>
    <w:semiHidden/>
    <w:unhideWhenUsed/>
    <w:rsid w:val="00ED3301"/>
  </w:style>
  <w:style w:type="character" w:styleId="AvattuHyperlinkki">
    <w:name w:val="FollowedHyperlink"/>
    <w:basedOn w:val="Kappaleenoletusfontti"/>
    <w:uiPriority w:val="99"/>
    <w:semiHidden/>
    <w:unhideWhenUsed/>
    <w:rsid w:val="00126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1005">
      <w:bodyDiv w:val="1"/>
      <w:marLeft w:val="0"/>
      <w:marRight w:val="0"/>
      <w:marTop w:val="0"/>
      <w:marBottom w:val="0"/>
      <w:divBdr>
        <w:top w:val="none" w:sz="0" w:space="0" w:color="auto"/>
        <w:left w:val="none" w:sz="0" w:space="0" w:color="auto"/>
        <w:bottom w:val="none" w:sz="0" w:space="0" w:color="auto"/>
        <w:right w:val="none" w:sz="0" w:space="0" w:color="auto"/>
      </w:divBdr>
    </w:div>
    <w:div w:id="115494456">
      <w:bodyDiv w:val="1"/>
      <w:marLeft w:val="0"/>
      <w:marRight w:val="0"/>
      <w:marTop w:val="0"/>
      <w:marBottom w:val="0"/>
      <w:divBdr>
        <w:top w:val="none" w:sz="0" w:space="0" w:color="auto"/>
        <w:left w:val="none" w:sz="0" w:space="0" w:color="auto"/>
        <w:bottom w:val="none" w:sz="0" w:space="0" w:color="auto"/>
        <w:right w:val="none" w:sz="0" w:space="0" w:color="auto"/>
      </w:divBdr>
    </w:div>
    <w:div w:id="153910310">
      <w:bodyDiv w:val="1"/>
      <w:marLeft w:val="0"/>
      <w:marRight w:val="0"/>
      <w:marTop w:val="0"/>
      <w:marBottom w:val="0"/>
      <w:divBdr>
        <w:top w:val="none" w:sz="0" w:space="0" w:color="auto"/>
        <w:left w:val="none" w:sz="0" w:space="0" w:color="auto"/>
        <w:bottom w:val="none" w:sz="0" w:space="0" w:color="auto"/>
        <w:right w:val="none" w:sz="0" w:space="0" w:color="auto"/>
      </w:divBdr>
    </w:div>
    <w:div w:id="918634982">
      <w:bodyDiv w:val="1"/>
      <w:marLeft w:val="0"/>
      <w:marRight w:val="0"/>
      <w:marTop w:val="0"/>
      <w:marBottom w:val="0"/>
      <w:divBdr>
        <w:top w:val="none" w:sz="0" w:space="0" w:color="auto"/>
        <w:left w:val="none" w:sz="0" w:space="0" w:color="auto"/>
        <w:bottom w:val="none" w:sz="0" w:space="0" w:color="auto"/>
        <w:right w:val="none" w:sz="0" w:space="0" w:color="auto"/>
      </w:divBdr>
    </w:div>
    <w:div w:id="1311986499">
      <w:bodyDiv w:val="1"/>
      <w:marLeft w:val="0"/>
      <w:marRight w:val="0"/>
      <w:marTop w:val="0"/>
      <w:marBottom w:val="0"/>
      <w:divBdr>
        <w:top w:val="none" w:sz="0" w:space="0" w:color="auto"/>
        <w:left w:val="none" w:sz="0" w:space="0" w:color="auto"/>
        <w:bottom w:val="none" w:sz="0" w:space="0" w:color="auto"/>
        <w:right w:val="none" w:sz="0" w:space="0" w:color="auto"/>
      </w:divBdr>
    </w:div>
    <w:div w:id="1589002782">
      <w:bodyDiv w:val="1"/>
      <w:marLeft w:val="0"/>
      <w:marRight w:val="0"/>
      <w:marTop w:val="0"/>
      <w:marBottom w:val="0"/>
      <w:divBdr>
        <w:top w:val="none" w:sz="0" w:space="0" w:color="auto"/>
        <w:left w:val="none" w:sz="0" w:space="0" w:color="auto"/>
        <w:bottom w:val="none" w:sz="0" w:space="0" w:color="auto"/>
        <w:right w:val="none" w:sz="0" w:space="0" w:color="auto"/>
      </w:divBdr>
    </w:div>
    <w:div w:id="1816793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B04F-8027-6747-BD19-62BE591A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14</Pages>
  <Words>1675</Words>
  <Characters>13568</Characters>
  <Application>Microsoft Macintosh Word</Application>
  <DocSecurity>0</DocSecurity>
  <Lines>113</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Topi Huhta-Halkola</dc:creator>
  <cp:keywords/>
  <dc:description/>
  <cp:lastModifiedBy>Tony Hurmalainen</cp:lastModifiedBy>
  <cp:revision>5</cp:revision>
  <dcterms:created xsi:type="dcterms:W3CDTF">2016-11-29T09:27:00Z</dcterms:created>
  <dcterms:modified xsi:type="dcterms:W3CDTF">2016-11-29T19:15:00Z</dcterms:modified>
</cp:coreProperties>
</file>