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492EE" w14:textId="77777777" w:rsidR="00685020" w:rsidRDefault="00C12496" w:rsidP="00872271">
      <w:pPr>
        <w:pStyle w:val="Heading1"/>
        <w:rPr>
          <w:rFonts w:ascii="Segoe UI" w:hAnsi="Segoe UI" w:cs="Segoe UI"/>
          <w:sz w:val="36"/>
          <w:szCs w:val="36"/>
        </w:rPr>
      </w:pPr>
      <w:r w:rsidRPr="00872271">
        <w:rPr>
          <w:rFonts w:ascii="Segoe UI" w:hAnsi="Segoe UI" w:cs="Segoe UI"/>
          <w:sz w:val="36"/>
          <w:szCs w:val="36"/>
        </w:rPr>
        <w:t>Web Data Collection</w:t>
      </w:r>
      <w:r w:rsidR="00685020">
        <w:rPr>
          <w:rFonts w:ascii="Segoe UI" w:hAnsi="Segoe UI" w:cs="Segoe UI"/>
          <w:sz w:val="36"/>
          <w:szCs w:val="36"/>
        </w:rPr>
        <w:t xml:space="preserve"> Considerations</w:t>
      </w:r>
      <w:r w:rsidR="00872271" w:rsidRPr="00872271">
        <w:rPr>
          <w:rFonts w:ascii="Segoe UI" w:hAnsi="Segoe UI" w:cs="Segoe UI"/>
          <w:sz w:val="36"/>
          <w:szCs w:val="36"/>
        </w:rPr>
        <w:t xml:space="preserve">: </w:t>
      </w:r>
    </w:p>
    <w:p w14:paraId="0ABB2B58" w14:textId="37BCBE7D" w:rsidR="00046A59" w:rsidRDefault="00C76BE3" w:rsidP="00872271">
      <w:pPr>
        <w:pStyle w:val="Heading1"/>
        <w:rPr>
          <w:rFonts w:ascii="Segoe UI" w:hAnsi="Segoe UI" w:cs="Segoe UI"/>
          <w:sz w:val="36"/>
          <w:szCs w:val="36"/>
        </w:rPr>
      </w:pPr>
      <w:r w:rsidRPr="00872271">
        <w:rPr>
          <w:rFonts w:ascii="Segoe UI" w:hAnsi="Segoe UI" w:cs="Segoe UI"/>
          <w:sz w:val="36"/>
          <w:szCs w:val="36"/>
        </w:rPr>
        <w:t>Volume of Requests</w:t>
      </w:r>
    </w:p>
    <w:p w14:paraId="77158E27" w14:textId="77777777" w:rsidR="00872271" w:rsidRPr="00872271" w:rsidRDefault="00872271" w:rsidP="00872271">
      <w:pPr>
        <w:pStyle w:val="Heading1"/>
        <w:rPr>
          <w:rFonts w:asciiTheme="minorHAnsi" w:hAnsiTheme="minorHAnsi"/>
          <w:sz w:val="24"/>
          <w:szCs w:val="24"/>
        </w:rPr>
      </w:pPr>
    </w:p>
    <w:p w14:paraId="497A921B" w14:textId="3457B569" w:rsidR="00046A59" w:rsidRDefault="00C76BE3" w:rsidP="00541EA1">
      <w:pPr>
        <w:jc w:val="both"/>
        <w:rPr>
          <w:rFonts w:asciiTheme="minorHAnsi" w:hAnsiTheme="minorHAnsi"/>
        </w:rPr>
      </w:pPr>
      <w:r w:rsidRPr="00872271">
        <w:rPr>
          <w:rFonts w:asciiTheme="minorHAnsi" w:hAnsiTheme="minorHAnsi"/>
        </w:rPr>
        <w:t xml:space="preserve">Entities that </w:t>
      </w:r>
      <w:r w:rsidR="0067291C" w:rsidRPr="00872271">
        <w:rPr>
          <w:rFonts w:asciiTheme="minorHAnsi" w:hAnsiTheme="minorHAnsi"/>
        </w:rPr>
        <w:t xml:space="preserve">access websites through an automated device including but not limited to data </w:t>
      </w:r>
      <w:r w:rsidRPr="00872271">
        <w:rPr>
          <w:rFonts w:asciiTheme="minorHAnsi" w:hAnsiTheme="minorHAnsi"/>
        </w:rPr>
        <w:t>collect</w:t>
      </w:r>
      <w:r w:rsidR="0067291C" w:rsidRPr="00872271">
        <w:rPr>
          <w:rFonts w:asciiTheme="minorHAnsi" w:hAnsiTheme="minorHAnsi"/>
        </w:rPr>
        <w:t>ion, scraping, harvesting or crawling</w:t>
      </w:r>
      <w:r w:rsidRPr="00872271">
        <w:rPr>
          <w:rFonts w:asciiTheme="minorHAnsi" w:hAnsiTheme="minorHAnsi"/>
        </w:rPr>
        <w:t xml:space="preserve"> </w:t>
      </w:r>
      <w:r w:rsidR="00DA63FA" w:rsidRPr="00872271">
        <w:rPr>
          <w:rFonts w:asciiTheme="minorHAnsi" w:hAnsiTheme="minorHAnsi"/>
        </w:rPr>
        <w:t>(“</w:t>
      </w:r>
      <w:r w:rsidR="00DA63FA" w:rsidRPr="00872271">
        <w:rPr>
          <w:rFonts w:asciiTheme="minorHAnsi" w:hAnsiTheme="minorHAnsi"/>
          <w:i/>
        </w:rPr>
        <w:t>Data Collectors</w:t>
      </w:r>
      <w:r w:rsidR="00DA63FA" w:rsidRPr="00872271">
        <w:rPr>
          <w:rFonts w:asciiTheme="minorHAnsi" w:hAnsiTheme="minorHAnsi"/>
        </w:rPr>
        <w:t xml:space="preserve">”) </w:t>
      </w:r>
      <w:r w:rsidRPr="00802562">
        <w:rPr>
          <w:rFonts w:asciiTheme="minorHAnsi" w:hAnsiTheme="minorHAnsi"/>
        </w:rPr>
        <w:t xml:space="preserve">should be mindful that the amount and rate of their requests to websites do not cause </w:t>
      </w:r>
      <w:r w:rsidR="0067291C" w:rsidRPr="00802562">
        <w:rPr>
          <w:rFonts w:asciiTheme="minorHAnsi" w:hAnsiTheme="minorHAnsi"/>
        </w:rPr>
        <w:t>an adverse impact on</w:t>
      </w:r>
      <w:r w:rsidRPr="00802562">
        <w:rPr>
          <w:rFonts w:asciiTheme="minorHAnsi" w:hAnsiTheme="minorHAnsi"/>
        </w:rPr>
        <w:t xml:space="preserve"> those websites</w:t>
      </w:r>
      <w:r w:rsidRPr="00872271">
        <w:rPr>
          <w:rFonts w:asciiTheme="minorHAnsi" w:hAnsiTheme="minorHAnsi"/>
        </w:rPr>
        <w:t xml:space="preserve">.  </w:t>
      </w:r>
      <w:r w:rsidR="0067291C" w:rsidRPr="00872271">
        <w:rPr>
          <w:rFonts w:asciiTheme="minorHAnsi" w:hAnsiTheme="minorHAnsi"/>
        </w:rPr>
        <w:t xml:space="preserve">Web servers </w:t>
      </w:r>
      <w:r w:rsidR="00D5201F" w:rsidRPr="00872271">
        <w:rPr>
          <w:rFonts w:asciiTheme="minorHAnsi" w:hAnsiTheme="minorHAnsi"/>
        </w:rPr>
        <w:t>may slow down or crash if the</w:t>
      </w:r>
      <w:r w:rsidR="00386F07" w:rsidRPr="00872271">
        <w:rPr>
          <w:rFonts w:asciiTheme="minorHAnsi" w:hAnsiTheme="minorHAnsi"/>
        </w:rPr>
        <w:t>y are tasked with serving too many requests</w:t>
      </w:r>
      <w:r w:rsidR="0067291C" w:rsidRPr="00872271">
        <w:rPr>
          <w:rFonts w:asciiTheme="minorHAnsi" w:hAnsiTheme="minorHAnsi"/>
        </w:rPr>
        <w:t xml:space="preserve"> in any given period</w:t>
      </w:r>
      <w:r w:rsidR="00386F07" w:rsidRPr="00872271">
        <w:rPr>
          <w:rFonts w:asciiTheme="minorHAnsi" w:hAnsiTheme="minorHAnsi"/>
        </w:rPr>
        <w:t xml:space="preserve">. </w:t>
      </w:r>
      <w:r w:rsidR="00D5201F" w:rsidRPr="00872271">
        <w:rPr>
          <w:rFonts w:asciiTheme="minorHAnsi" w:hAnsiTheme="minorHAnsi"/>
        </w:rPr>
        <w:t xml:space="preserve"> </w:t>
      </w:r>
      <w:r w:rsidRPr="00872271">
        <w:rPr>
          <w:rFonts w:asciiTheme="minorHAnsi" w:hAnsiTheme="minorHAnsi"/>
        </w:rPr>
        <w:t xml:space="preserve">There are a number of </w:t>
      </w:r>
      <w:r w:rsidR="003D7C08">
        <w:rPr>
          <w:rFonts w:asciiTheme="minorHAnsi" w:hAnsiTheme="minorHAnsi"/>
        </w:rPr>
        <w:t xml:space="preserve">volume-related </w:t>
      </w:r>
      <w:r w:rsidR="0067291C" w:rsidRPr="00872271">
        <w:rPr>
          <w:rFonts w:asciiTheme="minorHAnsi" w:hAnsiTheme="minorHAnsi"/>
        </w:rPr>
        <w:t xml:space="preserve">parameters </w:t>
      </w:r>
      <w:r w:rsidRPr="00872271">
        <w:rPr>
          <w:rFonts w:asciiTheme="minorHAnsi" w:hAnsiTheme="minorHAnsi"/>
        </w:rPr>
        <w:t>that can be taken into consideration by Data Collector</w:t>
      </w:r>
      <w:r w:rsidR="00386F07" w:rsidRPr="00872271">
        <w:rPr>
          <w:rFonts w:asciiTheme="minorHAnsi" w:hAnsiTheme="minorHAnsi"/>
        </w:rPr>
        <w:t xml:space="preserve">s in limiting the </w:t>
      </w:r>
      <w:r w:rsidR="00CA521E" w:rsidRPr="00872271">
        <w:rPr>
          <w:rFonts w:asciiTheme="minorHAnsi" w:hAnsiTheme="minorHAnsi"/>
        </w:rPr>
        <w:t>potential harm to the</w:t>
      </w:r>
      <w:r w:rsidR="006303E3" w:rsidRPr="00872271">
        <w:rPr>
          <w:rFonts w:asciiTheme="minorHAnsi" w:hAnsiTheme="minorHAnsi"/>
        </w:rPr>
        <w:t xml:space="preserve"> </w:t>
      </w:r>
      <w:r w:rsidR="0067291C" w:rsidRPr="00872271">
        <w:rPr>
          <w:rFonts w:asciiTheme="minorHAnsi" w:hAnsiTheme="minorHAnsi"/>
        </w:rPr>
        <w:t xml:space="preserve">target </w:t>
      </w:r>
      <w:r w:rsidR="006303E3" w:rsidRPr="00872271">
        <w:rPr>
          <w:rFonts w:asciiTheme="minorHAnsi" w:hAnsiTheme="minorHAnsi"/>
        </w:rPr>
        <w:t>websites</w:t>
      </w:r>
      <w:r w:rsidR="0067291C" w:rsidRPr="00872271">
        <w:rPr>
          <w:rFonts w:asciiTheme="minorHAnsi" w:hAnsiTheme="minorHAnsi"/>
        </w:rPr>
        <w:t xml:space="preserve"> while running an automated program</w:t>
      </w:r>
      <w:r w:rsidR="00F1329F" w:rsidRPr="00872271">
        <w:rPr>
          <w:rFonts w:asciiTheme="minorHAnsi" w:hAnsiTheme="minorHAnsi"/>
        </w:rPr>
        <w:t xml:space="preserve"> (referred to herein as a “</w:t>
      </w:r>
      <w:r w:rsidR="00F1329F" w:rsidRPr="00872271">
        <w:rPr>
          <w:rFonts w:asciiTheme="minorHAnsi" w:hAnsiTheme="minorHAnsi"/>
          <w:i/>
        </w:rPr>
        <w:t>script</w:t>
      </w:r>
      <w:r w:rsidR="00F1329F" w:rsidRPr="00872271">
        <w:rPr>
          <w:rFonts w:asciiTheme="minorHAnsi" w:hAnsiTheme="minorHAnsi"/>
        </w:rPr>
        <w:t>”)</w:t>
      </w:r>
      <w:r w:rsidR="002853C7" w:rsidRPr="00872271">
        <w:rPr>
          <w:rFonts w:asciiTheme="minorHAnsi" w:hAnsiTheme="minorHAnsi"/>
        </w:rPr>
        <w:t xml:space="preserve">.  </w:t>
      </w:r>
      <w:r w:rsidR="001F5BB1">
        <w:rPr>
          <w:rFonts w:asciiTheme="minorHAnsi" w:hAnsiTheme="minorHAnsi"/>
        </w:rPr>
        <w:t xml:space="preserve">The </w:t>
      </w:r>
      <w:r w:rsidR="00D571C9" w:rsidRPr="00872271">
        <w:rPr>
          <w:rFonts w:asciiTheme="minorHAnsi" w:hAnsiTheme="minorHAnsi"/>
        </w:rPr>
        <w:t xml:space="preserve">FISD </w:t>
      </w:r>
      <w:r w:rsidR="00E34D76">
        <w:rPr>
          <w:rFonts w:asciiTheme="minorHAnsi" w:hAnsiTheme="minorHAnsi"/>
        </w:rPr>
        <w:t xml:space="preserve">Alternative Data Council </w:t>
      </w:r>
      <w:r w:rsidR="00D571C9" w:rsidRPr="00872271">
        <w:rPr>
          <w:rFonts w:asciiTheme="minorHAnsi" w:hAnsiTheme="minorHAnsi"/>
        </w:rPr>
        <w:t xml:space="preserve">generally recommends that firms </w:t>
      </w:r>
      <w:r w:rsidR="005B6620">
        <w:rPr>
          <w:rFonts w:asciiTheme="minorHAnsi" w:hAnsiTheme="minorHAnsi"/>
        </w:rPr>
        <w:t>factor the below considerations into the design of their Data Collectors</w:t>
      </w:r>
      <w:r w:rsidR="001F5BB1">
        <w:rPr>
          <w:rFonts w:asciiTheme="minorHAnsi" w:hAnsiTheme="minorHAnsi"/>
        </w:rPr>
        <w:t xml:space="preserve"> to reduce the </w:t>
      </w:r>
      <w:r w:rsidR="00DD1CB2">
        <w:rPr>
          <w:rFonts w:asciiTheme="minorHAnsi" w:hAnsiTheme="minorHAnsi"/>
        </w:rPr>
        <w:t>probability</w:t>
      </w:r>
      <w:r w:rsidR="001F5BB1">
        <w:rPr>
          <w:rFonts w:asciiTheme="minorHAnsi" w:hAnsiTheme="minorHAnsi"/>
        </w:rPr>
        <w:t xml:space="preserve"> of an adverse impact on the target website</w:t>
      </w:r>
      <w:r w:rsidR="002135D7" w:rsidRPr="00872271">
        <w:rPr>
          <w:rFonts w:asciiTheme="minorHAnsi" w:hAnsiTheme="minorHAnsi"/>
        </w:rPr>
        <w:t>, unless circumstances merit otherwise</w:t>
      </w:r>
      <w:r w:rsidR="005B6620">
        <w:rPr>
          <w:rFonts w:asciiTheme="minorHAnsi" w:hAnsiTheme="minorHAnsi"/>
        </w:rPr>
        <w:t>.</w:t>
      </w:r>
    </w:p>
    <w:p w14:paraId="2B28B7D2" w14:textId="5420CB8E" w:rsidR="005B6620" w:rsidRDefault="005B6620" w:rsidP="00541EA1">
      <w:pPr>
        <w:jc w:val="both"/>
        <w:rPr>
          <w:rFonts w:asciiTheme="minorHAnsi" w:hAnsiTheme="minorHAnsi"/>
        </w:rPr>
      </w:pPr>
    </w:p>
    <w:p w14:paraId="092DDF61" w14:textId="2B329B0B" w:rsidR="005B6620" w:rsidRPr="00872271" w:rsidRDefault="005B6620" w:rsidP="00541EA1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Design Considerations</w:t>
      </w:r>
    </w:p>
    <w:p w14:paraId="7E43E60E" w14:textId="77777777" w:rsidR="00C76BE3" w:rsidRPr="00872271" w:rsidRDefault="00C76BE3" w:rsidP="00541EA1">
      <w:pPr>
        <w:jc w:val="both"/>
        <w:rPr>
          <w:rFonts w:asciiTheme="minorHAnsi" w:hAnsiTheme="minorHAnsi"/>
        </w:rPr>
      </w:pPr>
    </w:p>
    <w:p w14:paraId="08BE525C" w14:textId="3FA2D522" w:rsidR="00C76BE3" w:rsidRPr="00872271" w:rsidRDefault="005B6620" w:rsidP="000318F4">
      <w:pPr>
        <w:pStyle w:val="ListParagraph"/>
        <w:numPr>
          <w:ilvl w:val="0"/>
          <w:numId w:val="4"/>
        </w:numPr>
        <w:spacing w:after="120"/>
        <w:contextualSpacing w:val="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U</w:t>
      </w:r>
      <w:r w:rsidR="00C76BE3" w:rsidRPr="00872271">
        <w:rPr>
          <w:rFonts w:asciiTheme="minorHAnsi" w:hAnsiTheme="minorHAnsi"/>
          <w:b/>
        </w:rPr>
        <w:t>se of a static or dynamic/random download delay</w:t>
      </w:r>
      <w:r w:rsidR="00356902" w:rsidRPr="00872271">
        <w:rPr>
          <w:rFonts w:asciiTheme="minorHAnsi" w:hAnsiTheme="minorHAnsi"/>
        </w:rPr>
        <w:t>:</w:t>
      </w:r>
      <w:r w:rsidR="00C76BE3" w:rsidRPr="00872271">
        <w:rPr>
          <w:rFonts w:asciiTheme="minorHAnsi" w:hAnsiTheme="minorHAnsi"/>
        </w:rPr>
        <w:t xml:space="preserve"> </w:t>
      </w:r>
      <w:r w:rsidR="00356902" w:rsidRPr="00872271">
        <w:rPr>
          <w:rFonts w:asciiTheme="minorHAnsi" w:hAnsiTheme="minorHAnsi"/>
        </w:rPr>
        <w:t xml:space="preserve"> It is possible for a</w:t>
      </w:r>
      <w:r w:rsidR="00541EA1" w:rsidRPr="00872271">
        <w:rPr>
          <w:rFonts w:asciiTheme="minorHAnsi" w:hAnsiTheme="minorHAnsi"/>
        </w:rPr>
        <w:t xml:space="preserve"> </w:t>
      </w:r>
      <w:r w:rsidR="00F1329F" w:rsidRPr="00872271">
        <w:rPr>
          <w:rFonts w:asciiTheme="minorHAnsi" w:hAnsiTheme="minorHAnsi"/>
        </w:rPr>
        <w:t xml:space="preserve">script </w:t>
      </w:r>
      <w:r w:rsidR="00356902" w:rsidRPr="00872271">
        <w:rPr>
          <w:rFonts w:asciiTheme="minorHAnsi" w:hAnsiTheme="minorHAnsi"/>
        </w:rPr>
        <w:t>to set a static (</w:t>
      </w:r>
      <w:r w:rsidR="00356902" w:rsidRPr="00872271">
        <w:rPr>
          <w:rFonts w:asciiTheme="minorHAnsi" w:hAnsiTheme="minorHAnsi"/>
          <w:i/>
        </w:rPr>
        <w:t>e.g.</w:t>
      </w:r>
      <w:r w:rsidR="00356902" w:rsidRPr="00872271">
        <w:rPr>
          <w:rFonts w:asciiTheme="minorHAnsi" w:hAnsiTheme="minorHAnsi"/>
        </w:rPr>
        <w:t xml:space="preserve"> once every five seconds) or dynamic (</w:t>
      </w:r>
      <w:r w:rsidR="00356902" w:rsidRPr="00872271">
        <w:rPr>
          <w:rFonts w:asciiTheme="minorHAnsi" w:hAnsiTheme="minorHAnsi"/>
          <w:i/>
        </w:rPr>
        <w:t>e.g.</w:t>
      </w:r>
      <w:r w:rsidR="00356902" w:rsidRPr="00872271">
        <w:rPr>
          <w:rFonts w:asciiTheme="minorHAnsi" w:hAnsiTheme="minorHAnsi"/>
        </w:rPr>
        <w:t xml:space="preserve"> random period between 2 and 7 seconds) </w:t>
      </w:r>
      <w:r w:rsidR="00CE734D" w:rsidRPr="00872271">
        <w:rPr>
          <w:rFonts w:asciiTheme="minorHAnsi" w:hAnsiTheme="minorHAnsi"/>
        </w:rPr>
        <w:t xml:space="preserve">delay </w:t>
      </w:r>
      <w:r w:rsidR="00356902" w:rsidRPr="00872271">
        <w:rPr>
          <w:rFonts w:asciiTheme="minorHAnsi" w:hAnsiTheme="minorHAnsi"/>
        </w:rPr>
        <w:t>between page requests.</w:t>
      </w:r>
    </w:p>
    <w:p w14:paraId="086A3FA2" w14:textId="64D740AE" w:rsidR="00356902" w:rsidRPr="00872271" w:rsidRDefault="005B6620" w:rsidP="000318F4">
      <w:pPr>
        <w:pStyle w:val="ListParagraph"/>
        <w:numPr>
          <w:ilvl w:val="0"/>
          <w:numId w:val="4"/>
        </w:numPr>
        <w:spacing w:after="120"/>
        <w:contextualSpacing w:val="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U</w:t>
      </w:r>
      <w:r w:rsidR="00356902" w:rsidRPr="00872271">
        <w:rPr>
          <w:rFonts w:asciiTheme="minorHAnsi" w:hAnsiTheme="minorHAnsi"/>
          <w:b/>
        </w:rPr>
        <w:t>se of “auto throttle” and similar technologies</w:t>
      </w:r>
      <w:r w:rsidR="00B10F04" w:rsidRPr="00872271">
        <w:rPr>
          <w:rFonts w:asciiTheme="minorHAnsi" w:hAnsiTheme="minorHAnsi"/>
        </w:rPr>
        <w:t>:</w:t>
      </w:r>
      <w:r w:rsidR="00356902" w:rsidRPr="00872271">
        <w:rPr>
          <w:rFonts w:asciiTheme="minorHAnsi" w:hAnsiTheme="minorHAnsi"/>
        </w:rPr>
        <w:t xml:space="preserve">  Many open-source libraries for </w:t>
      </w:r>
      <w:r w:rsidR="00EA7AB2" w:rsidRPr="00872271">
        <w:rPr>
          <w:rFonts w:asciiTheme="minorHAnsi" w:hAnsiTheme="minorHAnsi"/>
        </w:rPr>
        <w:t>web data collection</w:t>
      </w:r>
      <w:r w:rsidR="00356902" w:rsidRPr="00872271">
        <w:rPr>
          <w:rFonts w:asciiTheme="minorHAnsi" w:hAnsiTheme="minorHAnsi"/>
        </w:rPr>
        <w:t xml:space="preserve"> offer functionality that will automatically adjust the frequency of </w:t>
      </w:r>
      <w:r w:rsidR="00EA7AB2" w:rsidRPr="00872271">
        <w:rPr>
          <w:rFonts w:asciiTheme="minorHAnsi" w:hAnsiTheme="minorHAnsi"/>
        </w:rPr>
        <w:t xml:space="preserve">page requests </w:t>
      </w:r>
      <w:r w:rsidR="00356902" w:rsidRPr="00872271">
        <w:rPr>
          <w:rFonts w:asciiTheme="minorHAnsi" w:hAnsiTheme="minorHAnsi"/>
        </w:rPr>
        <w:t>based on the current webserver load, for instance by inferring such load based on the latency between requests and responses.</w:t>
      </w:r>
    </w:p>
    <w:p w14:paraId="6F17E3C5" w14:textId="30D9506B" w:rsidR="00356902" w:rsidRPr="00872271" w:rsidRDefault="005B6620" w:rsidP="000318F4">
      <w:pPr>
        <w:pStyle w:val="ListParagraph"/>
        <w:numPr>
          <w:ilvl w:val="0"/>
          <w:numId w:val="4"/>
        </w:numPr>
        <w:spacing w:after="120"/>
        <w:contextualSpacing w:val="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Calculating a</w:t>
      </w:r>
      <w:r w:rsidR="00356902" w:rsidRPr="00872271">
        <w:rPr>
          <w:rFonts w:asciiTheme="minorHAnsi" w:hAnsiTheme="minorHAnsi"/>
          <w:b/>
        </w:rPr>
        <w:t>verage daily loads</w:t>
      </w:r>
      <w:r w:rsidR="00B10F04" w:rsidRPr="00872271">
        <w:rPr>
          <w:rFonts w:asciiTheme="minorHAnsi" w:hAnsiTheme="minorHAnsi"/>
        </w:rPr>
        <w:t>:</w:t>
      </w:r>
      <w:r w:rsidR="00356902" w:rsidRPr="00872271">
        <w:rPr>
          <w:rFonts w:asciiTheme="minorHAnsi" w:hAnsiTheme="minorHAnsi"/>
        </w:rPr>
        <w:t xml:space="preserve">  A number of analytics firms offer data about </w:t>
      </w:r>
      <w:r w:rsidR="0016376F" w:rsidRPr="00872271">
        <w:rPr>
          <w:rFonts w:asciiTheme="minorHAnsi" w:hAnsiTheme="minorHAnsi"/>
        </w:rPr>
        <w:t>web</w:t>
      </w:r>
      <w:r w:rsidR="00356902" w:rsidRPr="00872271">
        <w:rPr>
          <w:rFonts w:asciiTheme="minorHAnsi" w:hAnsiTheme="minorHAnsi"/>
        </w:rPr>
        <w:t>site traffic that would allow a Data Collector to calculate the number of average page loads per day.  A Data Collector should consider</w:t>
      </w:r>
      <w:r w:rsidR="0016376F" w:rsidRPr="00872271">
        <w:rPr>
          <w:rFonts w:asciiTheme="minorHAnsi" w:hAnsiTheme="minorHAnsi"/>
        </w:rPr>
        <w:t xml:space="preserve"> </w:t>
      </w:r>
      <w:r w:rsidR="0067291C" w:rsidRPr="00872271">
        <w:rPr>
          <w:rFonts w:asciiTheme="minorHAnsi" w:hAnsiTheme="minorHAnsi"/>
        </w:rPr>
        <w:t xml:space="preserve">applying </w:t>
      </w:r>
      <w:r w:rsidR="00356902" w:rsidRPr="00872271">
        <w:rPr>
          <w:rFonts w:asciiTheme="minorHAnsi" w:hAnsiTheme="minorHAnsi"/>
        </w:rPr>
        <w:t>this data</w:t>
      </w:r>
      <w:r w:rsidR="0067291C" w:rsidRPr="00872271">
        <w:rPr>
          <w:rFonts w:asciiTheme="minorHAnsi" w:hAnsiTheme="minorHAnsi"/>
        </w:rPr>
        <w:t xml:space="preserve"> when determining the frequency in which the </w:t>
      </w:r>
      <w:r w:rsidR="00F1329F" w:rsidRPr="00872271">
        <w:rPr>
          <w:rFonts w:asciiTheme="minorHAnsi" w:hAnsiTheme="minorHAnsi"/>
        </w:rPr>
        <w:t>script</w:t>
      </w:r>
      <w:r w:rsidR="0067291C" w:rsidRPr="00872271">
        <w:rPr>
          <w:rFonts w:asciiTheme="minorHAnsi" w:hAnsiTheme="minorHAnsi"/>
        </w:rPr>
        <w:t xml:space="preserve"> </w:t>
      </w:r>
      <w:r w:rsidR="00F74EBB" w:rsidRPr="00872271">
        <w:rPr>
          <w:rFonts w:asciiTheme="minorHAnsi" w:hAnsiTheme="minorHAnsi"/>
        </w:rPr>
        <w:t>accesses the website(s). F</w:t>
      </w:r>
      <w:r w:rsidR="00356902" w:rsidRPr="00872271">
        <w:rPr>
          <w:rFonts w:asciiTheme="minorHAnsi" w:hAnsiTheme="minorHAnsi"/>
        </w:rPr>
        <w:t>or example</w:t>
      </w:r>
      <w:r w:rsidR="00F74EBB" w:rsidRPr="00872271">
        <w:rPr>
          <w:rFonts w:asciiTheme="minorHAnsi" w:hAnsiTheme="minorHAnsi"/>
        </w:rPr>
        <w:t>,</w:t>
      </w:r>
      <w:r w:rsidR="00356902" w:rsidRPr="00872271">
        <w:rPr>
          <w:rFonts w:asciiTheme="minorHAnsi" w:hAnsiTheme="minorHAnsi"/>
        </w:rPr>
        <w:t xml:space="preserve"> by ensuring that the percentage of page requests </w:t>
      </w:r>
      <w:r w:rsidR="0016376F" w:rsidRPr="00872271">
        <w:rPr>
          <w:rFonts w:asciiTheme="minorHAnsi" w:hAnsiTheme="minorHAnsi"/>
        </w:rPr>
        <w:t xml:space="preserve">it </w:t>
      </w:r>
      <w:r w:rsidR="00DA63FA" w:rsidRPr="00872271">
        <w:rPr>
          <w:rFonts w:asciiTheme="minorHAnsi" w:hAnsiTheme="minorHAnsi"/>
        </w:rPr>
        <w:t>make</w:t>
      </w:r>
      <w:r w:rsidR="0016376F" w:rsidRPr="00872271">
        <w:rPr>
          <w:rFonts w:asciiTheme="minorHAnsi" w:hAnsiTheme="minorHAnsi"/>
        </w:rPr>
        <w:t>s</w:t>
      </w:r>
      <w:r w:rsidR="00356902" w:rsidRPr="00872271">
        <w:rPr>
          <w:rFonts w:asciiTheme="minorHAnsi" w:hAnsiTheme="minorHAnsi"/>
        </w:rPr>
        <w:t xml:space="preserve"> </w:t>
      </w:r>
      <w:r w:rsidR="0016376F" w:rsidRPr="00872271">
        <w:rPr>
          <w:rFonts w:asciiTheme="minorHAnsi" w:hAnsiTheme="minorHAnsi"/>
        </w:rPr>
        <w:t xml:space="preserve">is </w:t>
      </w:r>
      <w:r w:rsidR="00356902" w:rsidRPr="00872271">
        <w:rPr>
          <w:rFonts w:asciiTheme="minorHAnsi" w:hAnsiTheme="minorHAnsi"/>
        </w:rPr>
        <w:t xml:space="preserve">under some percentage of </w:t>
      </w:r>
      <w:r w:rsidR="00DA63FA" w:rsidRPr="00872271">
        <w:rPr>
          <w:rFonts w:asciiTheme="minorHAnsi" w:hAnsiTheme="minorHAnsi"/>
        </w:rPr>
        <w:t>average daily page loads.</w:t>
      </w:r>
    </w:p>
    <w:p w14:paraId="0289E612" w14:textId="3621C17A" w:rsidR="00DA63FA" w:rsidRPr="00872271" w:rsidRDefault="005B6620" w:rsidP="000318F4">
      <w:pPr>
        <w:pStyle w:val="ListParagraph"/>
        <w:numPr>
          <w:ilvl w:val="0"/>
          <w:numId w:val="4"/>
        </w:numPr>
        <w:spacing w:after="120"/>
        <w:contextualSpacing w:val="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</w:t>
      </w:r>
      <w:r w:rsidR="00985632" w:rsidRPr="00872271">
        <w:rPr>
          <w:rFonts w:asciiTheme="minorHAnsi" w:hAnsiTheme="minorHAnsi"/>
          <w:b/>
        </w:rPr>
        <w:t>ollecting data</w:t>
      </w:r>
      <w:r w:rsidR="00DA63FA" w:rsidRPr="00872271">
        <w:rPr>
          <w:rFonts w:asciiTheme="minorHAnsi" w:hAnsiTheme="minorHAnsi"/>
          <w:b/>
        </w:rPr>
        <w:t xml:space="preserve"> </w:t>
      </w:r>
      <w:r w:rsidR="00F74EBB" w:rsidRPr="00872271">
        <w:rPr>
          <w:rFonts w:asciiTheme="minorHAnsi" w:hAnsiTheme="minorHAnsi"/>
          <w:b/>
        </w:rPr>
        <w:t>during</w:t>
      </w:r>
      <w:r w:rsidR="00DA63FA" w:rsidRPr="00872271">
        <w:rPr>
          <w:rFonts w:asciiTheme="minorHAnsi" w:hAnsiTheme="minorHAnsi"/>
          <w:b/>
        </w:rPr>
        <w:t xml:space="preserve"> low-traffic </w:t>
      </w:r>
      <w:r w:rsidR="00F74EBB" w:rsidRPr="00872271">
        <w:rPr>
          <w:rFonts w:asciiTheme="minorHAnsi" w:hAnsiTheme="minorHAnsi"/>
          <w:b/>
        </w:rPr>
        <w:t>timeframes</w:t>
      </w:r>
      <w:r w:rsidR="00B10F04" w:rsidRPr="00872271">
        <w:rPr>
          <w:rFonts w:asciiTheme="minorHAnsi" w:hAnsiTheme="minorHAnsi"/>
        </w:rPr>
        <w:t>:</w:t>
      </w:r>
      <w:r w:rsidR="00DA63FA" w:rsidRPr="00872271">
        <w:rPr>
          <w:rFonts w:asciiTheme="minorHAnsi" w:hAnsiTheme="minorHAnsi"/>
        </w:rPr>
        <w:t xml:space="preserve">  Consider limiting data collection to times when a website is less busy, such as overnight hours.  This can be based on either</w:t>
      </w:r>
      <w:r w:rsidR="00985632" w:rsidRPr="00872271">
        <w:rPr>
          <w:rFonts w:asciiTheme="minorHAnsi" w:hAnsiTheme="minorHAnsi"/>
        </w:rPr>
        <w:t xml:space="preserve"> website traffic</w:t>
      </w:r>
      <w:r w:rsidR="00DA63FA" w:rsidRPr="00872271">
        <w:rPr>
          <w:rFonts w:asciiTheme="minorHAnsi" w:hAnsiTheme="minorHAnsi"/>
        </w:rPr>
        <w:t xml:space="preserve"> data or inferred based on the geographic location of the site and the site’s content.  </w:t>
      </w:r>
      <w:r w:rsidR="00F74EBB" w:rsidRPr="00872271">
        <w:rPr>
          <w:rFonts w:asciiTheme="minorHAnsi" w:hAnsiTheme="minorHAnsi"/>
        </w:rPr>
        <w:t>It is helpful to note that applying</w:t>
      </w:r>
      <w:r w:rsidR="00DA63FA" w:rsidRPr="00872271">
        <w:rPr>
          <w:rFonts w:asciiTheme="minorHAnsi" w:hAnsiTheme="minorHAnsi"/>
        </w:rPr>
        <w:t xml:space="preserve"> randomness to the start time of </w:t>
      </w:r>
      <w:r w:rsidR="00F1329F" w:rsidRPr="00872271">
        <w:rPr>
          <w:rFonts w:asciiTheme="minorHAnsi" w:hAnsiTheme="minorHAnsi"/>
        </w:rPr>
        <w:t>the script</w:t>
      </w:r>
      <w:r w:rsidR="00F74EBB" w:rsidRPr="00872271">
        <w:rPr>
          <w:rFonts w:asciiTheme="minorHAnsi" w:hAnsiTheme="minorHAnsi"/>
        </w:rPr>
        <w:t xml:space="preserve"> is helpful </w:t>
      </w:r>
      <w:r w:rsidR="00DA63FA" w:rsidRPr="00872271">
        <w:rPr>
          <w:rFonts w:asciiTheme="minorHAnsi" w:hAnsiTheme="minorHAnsi"/>
        </w:rPr>
        <w:t xml:space="preserve">so that different Data Collectors are not issuing requests concurrently—for example, a data collection script may start within a random period between 2AM and 3AM. </w:t>
      </w:r>
    </w:p>
    <w:p w14:paraId="7F4BEA6C" w14:textId="4808248F" w:rsidR="00356902" w:rsidRPr="00872271" w:rsidRDefault="005B6620" w:rsidP="000318F4">
      <w:pPr>
        <w:pStyle w:val="ListParagraph"/>
        <w:numPr>
          <w:ilvl w:val="0"/>
          <w:numId w:val="4"/>
        </w:numPr>
        <w:spacing w:after="120"/>
        <w:contextualSpacing w:val="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L</w:t>
      </w:r>
      <w:r w:rsidR="00356902" w:rsidRPr="00872271">
        <w:rPr>
          <w:rFonts w:asciiTheme="minorHAnsi" w:hAnsiTheme="minorHAnsi"/>
          <w:b/>
        </w:rPr>
        <w:t>imiting the number of concurrent requests</w:t>
      </w:r>
      <w:r w:rsidR="00B10F04" w:rsidRPr="00872271">
        <w:rPr>
          <w:rFonts w:asciiTheme="minorHAnsi" w:hAnsiTheme="minorHAnsi"/>
        </w:rPr>
        <w:t>:</w:t>
      </w:r>
      <w:r w:rsidR="00356902" w:rsidRPr="00872271">
        <w:rPr>
          <w:rFonts w:asciiTheme="minorHAnsi" w:hAnsiTheme="minorHAnsi"/>
          <w:b/>
        </w:rPr>
        <w:t xml:space="preserve">  </w:t>
      </w:r>
      <w:r w:rsidR="00356902" w:rsidRPr="00872271">
        <w:rPr>
          <w:rFonts w:asciiTheme="minorHAnsi" w:hAnsiTheme="minorHAnsi"/>
        </w:rPr>
        <w:t xml:space="preserve">It is possible to keep a </w:t>
      </w:r>
      <w:r w:rsidR="00441C2C" w:rsidRPr="00872271">
        <w:rPr>
          <w:rFonts w:asciiTheme="minorHAnsi" w:hAnsiTheme="minorHAnsi"/>
        </w:rPr>
        <w:t>script</w:t>
      </w:r>
      <w:r w:rsidR="00356902" w:rsidRPr="00872271">
        <w:rPr>
          <w:rFonts w:asciiTheme="minorHAnsi" w:hAnsiTheme="minorHAnsi"/>
        </w:rPr>
        <w:t xml:space="preserve"> from issuing additional requests until the webserver responds to outstanding requests.  Consider keeping the number of outstanding concurrent requests below a predefined limit.</w:t>
      </w:r>
    </w:p>
    <w:p w14:paraId="1F4084CD" w14:textId="7B6F6779" w:rsidR="00872271" w:rsidRPr="00872271" w:rsidRDefault="005B6620" w:rsidP="00613DCA">
      <w:pPr>
        <w:pStyle w:val="ListParagraph"/>
        <w:numPr>
          <w:ilvl w:val="0"/>
          <w:numId w:val="4"/>
        </w:numPr>
        <w:spacing w:after="120"/>
        <w:contextualSpacing w:val="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</w:t>
      </w:r>
      <w:r w:rsidR="00356902" w:rsidRPr="00872271">
        <w:rPr>
          <w:rFonts w:asciiTheme="minorHAnsi" w:hAnsiTheme="minorHAnsi"/>
          <w:b/>
        </w:rPr>
        <w:t>rawling at “human speed”</w:t>
      </w:r>
      <w:r w:rsidR="00B10F04" w:rsidRPr="00872271">
        <w:rPr>
          <w:rFonts w:asciiTheme="minorHAnsi" w:hAnsiTheme="minorHAnsi"/>
        </w:rPr>
        <w:t>:</w:t>
      </w:r>
      <w:r w:rsidR="00356902" w:rsidRPr="00872271">
        <w:rPr>
          <w:rFonts w:asciiTheme="minorHAnsi" w:hAnsiTheme="minorHAnsi"/>
        </w:rPr>
        <w:t xml:space="preserve">  If a human collecting the data by copying and pasting would load a new page once every five seconds, consider limiting scripts to a similar rate.</w:t>
      </w:r>
    </w:p>
    <w:p w14:paraId="294E4CA0" w14:textId="7BE191E0" w:rsidR="00504094" w:rsidRPr="00872271" w:rsidRDefault="005B6620" w:rsidP="00613DCA">
      <w:pPr>
        <w:pStyle w:val="ListParagraph"/>
        <w:numPr>
          <w:ilvl w:val="0"/>
          <w:numId w:val="4"/>
        </w:numPr>
        <w:spacing w:after="120"/>
        <w:contextualSpacing w:val="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I</w:t>
      </w:r>
      <w:r w:rsidR="00504094" w:rsidRPr="00872271">
        <w:rPr>
          <w:rFonts w:asciiTheme="minorHAnsi" w:hAnsiTheme="minorHAnsi"/>
          <w:b/>
        </w:rPr>
        <w:t>ncorporating “speed bumps”</w:t>
      </w:r>
      <w:r w:rsidR="00504094" w:rsidRPr="00872271">
        <w:rPr>
          <w:rFonts w:asciiTheme="minorHAnsi" w:hAnsiTheme="minorHAnsi"/>
        </w:rPr>
        <w:t>:  Similar to applying “human speed,” consider including speed bumps that pause the script at certain intervals</w:t>
      </w:r>
      <w:r w:rsidR="006F5D47" w:rsidRPr="00872271">
        <w:rPr>
          <w:rFonts w:asciiTheme="minorHAnsi" w:hAnsiTheme="minorHAnsi"/>
        </w:rPr>
        <w:t xml:space="preserve"> (e.g., script pauses for </w:t>
      </w:r>
      <w:r w:rsidR="00AE658C" w:rsidRPr="00872271">
        <w:rPr>
          <w:rFonts w:asciiTheme="minorHAnsi" w:hAnsiTheme="minorHAnsi"/>
        </w:rPr>
        <w:t>5</w:t>
      </w:r>
      <w:r w:rsidR="006F5D47" w:rsidRPr="00872271">
        <w:rPr>
          <w:rFonts w:asciiTheme="minorHAnsi" w:hAnsiTheme="minorHAnsi"/>
        </w:rPr>
        <w:t xml:space="preserve"> seconds after </w:t>
      </w:r>
      <w:proofErr w:type="gramStart"/>
      <w:r w:rsidR="006F5D47" w:rsidRPr="00872271">
        <w:rPr>
          <w:rFonts w:asciiTheme="minorHAnsi" w:hAnsiTheme="minorHAnsi"/>
        </w:rPr>
        <w:t>10 page</w:t>
      </w:r>
      <w:proofErr w:type="gramEnd"/>
      <w:r w:rsidR="006F5D47" w:rsidRPr="00872271">
        <w:rPr>
          <w:rFonts w:asciiTheme="minorHAnsi" w:hAnsiTheme="minorHAnsi"/>
        </w:rPr>
        <w:t xml:space="preserve"> loads).</w:t>
      </w:r>
    </w:p>
    <w:p w14:paraId="35B82684" w14:textId="17A64792" w:rsidR="00972623" w:rsidRPr="00872271" w:rsidRDefault="005B6620" w:rsidP="002135D7">
      <w:pPr>
        <w:pStyle w:val="ListParagraph"/>
        <w:numPr>
          <w:ilvl w:val="0"/>
          <w:numId w:val="4"/>
        </w:numPr>
        <w:spacing w:after="120"/>
        <w:contextualSpacing w:val="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F</w:t>
      </w:r>
      <w:r w:rsidR="006303E3" w:rsidRPr="00872271">
        <w:rPr>
          <w:rFonts w:asciiTheme="minorHAnsi" w:hAnsiTheme="minorHAnsi"/>
          <w:b/>
        </w:rPr>
        <w:t>ollowing robots.txt “Crawl-delay” directive</w:t>
      </w:r>
      <w:r w:rsidR="00B10F04" w:rsidRPr="00872271">
        <w:rPr>
          <w:rFonts w:asciiTheme="minorHAnsi" w:hAnsiTheme="minorHAnsi"/>
        </w:rPr>
        <w:t>:</w:t>
      </w:r>
      <w:r w:rsidR="006303E3" w:rsidRPr="00872271">
        <w:rPr>
          <w:rFonts w:asciiTheme="minorHAnsi" w:hAnsiTheme="minorHAnsi"/>
          <w:b/>
        </w:rPr>
        <w:t xml:space="preserve">  </w:t>
      </w:r>
      <w:r w:rsidR="006303E3" w:rsidRPr="00872271">
        <w:rPr>
          <w:rFonts w:asciiTheme="minorHAnsi" w:hAnsiTheme="minorHAnsi"/>
        </w:rPr>
        <w:t xml:space="preserve">Website owners can specify a number of seconds that </w:t>
      </w:r>
      <w:r w:rsidR="00504094" w:rsidRPr="00872271">
        <w:rPr>
          <w:rFonts w:asciiTheme="minorHAnsi" w:hAnsiTheme="minorHAnsi"/>
        </w:rPr>
        <w:t>a</w:t>
      </w:r>
      <w:r w:rsidR="00F1329F" w:rsidRPr="00872271">
        <w:rPr>
          <w:rFonts w:asciiTheme="minorHAnsi" w:hAnsiTheme="minorHAnsi"/>
        </w:rPr>
        <w:t xml:space="preserve"> script</w:t>
      </w:r>
      <w:r w:rsidR="006303E3" w:rsidRPr="00872271">
        <w:rPr>
          <w:rFonts w:asciiTheme="minorHAnsi" w:hAnsiTheme="minorHAnsi"/>
        </w:rPr>
        <w:t xml:space="preserve"> should wait in between successive page loads</w:t>
      </w:r>
      <w:r w:rsidR="00504094" w:rsidRPr="00872271">
        <w:rPr>
          <w:rFonts w:asciiTheme="minorHAnsi" w:hAnsiTheme="minorHAnsi"/>
        </w:rPr>
        <w:t xml:space="preserve"> set forth in their robots.txt.</w:t>
      </w:r>
    </w:p>
    <w:sectPr w:rsidR="00972623" w:rsidRPr="0087227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FF392" w14:textId="77777777" w:rsidR="00AC6279" w:rsidRDefault="00AC6279">
      <w:r>
        <w:separator/>
      </w:r>
    </w:p>
  </w:endnote>
  <w:endnote w:type="continuationSeparator" w:id="0">
    <w:p w14:paraId="1E383E69" w14:textId="77777777" w:rsidR="00AC6279" w:rsidRDefault="00AC6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A87DF" w14:textId="77777777" w:rsidR="005C412F" w:rsidRDefault="005C41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867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B39383" w14:textId="41FB1F49" w:rsidR="00BA18C0" w:rsidRDefault="00BA18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60EA3C" w14:textId="77777777" w:rsidR="00BA18C0" w:rsidRDefault="00AC6279" w:rsidP="00BA18C0">
    <w:pPr>
      <w:rPr>
        <w:rFonts w:cs="Tahoma"/>
        <w:sz w:val="18"/>
        <w:szCs w:val="18"/>
      </w:rPr>
    </w:pPr>
    <w:hyperlink r:id="rId1" w:history="1">
      <w:r w:rsidR="00BA18C0" w:rsidRPr="00035199">
        <w:rPr>
          <w:rStyle w:val="Hyperlink"/>
          <w:rFonts w:cs="Tahoma"/>
          <w:sz w:val="18"/>
          <w:szCs w:val="18"/>
        </w:rPr>
        <w:t>http://www.siia.net/Divisions/FISD-Financial-Information-Services-Association/Programs/Alternative-Data-Council</w:t>
      </w:r>
    </w:hyperlink>
  </w:p>
  <w:p w14:paraId="1C06CB7A" w14:textId="353037A0" w:rsidR="00BA18C0" w:rsidRPr="009A560E" w:rsidRDefault="00BA18C0" w:rsidP="00BA18C0">
    <w:pPr>
      <w:rPr>
        <w:rFonts w:cs="Tahoma"/>
        <w:sz w:val="18"/>
        <w:szCs w:val="18"/>
      </w:rPr>
    </w:pPr>
    <w:r>
      <w:rPr>
        <w:rFonts w:cs="Tahoma"/>
        <w:sz w:val="18"/>
        <w:szCs w:val="18"/>
      </w:rPr>
      <w:t xml:space="preserve">Version 1.0 </w:t>
    </w:r>
    <w:r w:rsidR="005C412F">
      <w:rPr>
        <w:rFonts w:cs="Tahoma"/>
        <w:sz w:val="18"/>
        <w:szCs w:val="18"/>
      </w:rPr>
      <w:t>June</w:t>
    </w:r>
    <w:r>
      <w:rPr>
        <w:rFonts w:cs="Tahoma"/>
        <w:sz w:val="18"/>
        <w:szCs w:val="18"/>
      </w:rPr>
      <w:t xml:space="preserve"> 2020</w:t>
    </w:r>
    <w:bookmarkStart w:id="0" w:name="_GoBack"/>
  </w:p>
  <w:bookmarkEnd w:id="0"/>
  <w:p w14:paraId="1640BFAB" w14:textId="77777777" w:rsidR="00685020" w:rsidRDefault="00685020" w:rsidP="00BA18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8A8C0" w14:textId="77777777" w:rsidR="005C412F" w:rsidRDefault="005C41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4825C" w14:textId="77777777" w:rsidR="00AC6279" w:rsidRDefault="00AC6279">
      <w:r>
        <w:separator/>
      </w:r>
    </w:p>
  </w:footnote>
  <w:footnote w:type="continuationSeparator" w:id="0">
    <w:p w14:paraId="117803BD" w14:textId="77777777" w:rsidR="00AC6279" w:rsidRDefault="00AC62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D084C" w14:textId="77777777" w:rsidR="005C412F" w:rsidRDefault="005C41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89B82" w14:textId="6F4A856B" w:rsidR="00B634FC" w:rsidRDefault="00872271" w:rsidP="00872271">
    <w:pPr>
      <w:pStyle w:val="Header"/>
      <w:jc w:val="center"/>
    </w:pPr>
    <w:r>
      <w:rPr>
        <w:noProof/>
      </w:rPr>
      <w:drawing>
        <wp:inline distT="0" distB="0" distL="0" distR="0" wp14:anchorId="035AE1BB" wp14:editId="509283BF">
          <wp:extent cx="2202180" cy="381000"/>
          <wp:effectExtent l="0" t="0" r="7620" b="0"/>
          <wp:docPr id="2" name="Picture 2" descr="FISD">
            <a:hlinkClick xmlns:a="http://schemas.openxmlformats.org/drawingml/2006/main" r:id="rId1" tgtFrame="_blank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FISD">
                    <a:hlinkClick r:id="rId1" tgtFrame="_blank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218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9047D" w14:textId="77777777" w:rsidR="005C412F" w:rsidRDefault="005C41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F3E09"/>
    <w:multiLevelType w:val="hybridMultilevel"/>
    <w:tmpl w:val="37041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54FC4"/>
    <w:multiLevelType w:val="hybridMultilevel"/>
    <w:tmpl w:val="8F005C7A"/>
    <w:lvl w:ilvl="0" w:tplc="3DFA1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4C09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A020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06C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48D6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32D9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84C4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6E84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12F4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413D3"/>
    <w:multiLevelType w:val="hybridMultilevel"/>
    <w:tmpl w:val="11A66A0A"/>
    <w:lvl w:ilvl="0" w:tplc="63202D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2705092">
      <w:start w:val="1"/>
      <w:numFmt w:val="lowerLetter"/>
      <w:lvlText w:val="%2."/>
      <w:lvlJc w:val="left"/>
      <w:pPr>
        <w:ind w:left="1440" w:hanging="360"/>
      </w:pPr>
    </w:lvl>
    <w:lvl w:ilvl="2" w:tplc="5164E406" w:tentative="1">
      <w:start w:val="1"/>
      <w:numFmt w:val="lowerRoman"/>
      <w:lvlText w:val="%3."/>
      <w:lvlJc w:val="right"/>
      <w:pPr>
        <w:ind w:left="2160" w:hanging="180"/>
      </w:pPr>
    </w:lvl>
    <w:lvl w:ilvl="3" w:tplc="64487BBA" w:tentative="1">
      <w:start w:val="1"/>
      <w:numFmt w:val="decimal"/>
      <w:lvlText w:val="%4."/>
      <w:lvlJc w:val="left"/>
      <w:pPr>
        <w:ind w:left="2880" w:hanging="360"/>
      </w:pPr>
    </w:lvl>
    <w:lvl w:ilvl="4" w:tplc="ECAC2A7A" w:tentative="1">
      <w:start w:val="1"/>
      <w:numFmt w:val="lowerLetter"/>
      <w:lvlText w:val="%5."/>
      <w:lvlJc w:val="left"/>
      <w:pPr>
        <w:ind w:left="3600" w:hanging="360"/>
      </w:pPr>
    </w:lvl>
    <w:lvl w:ilvl="5" w:tplc="134222D4" w:tentative="1">
      <w:start w:val="1"/>
      <w:numFmt w:val="lowerRoman"/>
      <w:lvlText w:val="%6."/>
      <w:lvlJc w:val="right"/>
      <w:pPr>
        <w:ind w:left="4320" w:hanging="180"/>
      </w:pPr>
    </w:lvl>
    <w:lvl w:ilvl="6" w:tplc="9842AC6C" w:tentative="1">
      <w:start w:val="1"/>
      <w:numFmt w:val="decimal"/>
      <w:lvlText w:val="%7."/>
      <w:lvlJc w:val="left"/>
      <w:pPr>
        <w:ind w:left="5040" w:hanging="360"/>
      </w:pPr>
    </w:lvl>
    <w:lvl w:ilvl="7" w:tplc="24984FD8" w:tentative="1">
      <w:start w:val="1"/>
      <w:numFmt w:val="lowerLetter"/>
      <w:lvlText w:val="%8."/>
      <w:lvlJc w:val="left"/>
      <w:pPr>
        <w:ind w:left="5760" w:hanging="360"/>
      </w:pPr>
    </w:lvl>
    <w:lvl w:ilvl="8" w:tplc="636460C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56185"/>
    <w:multiLevelType w:val="hybridMultilevel"/>
    <w:tmpl w:val="F720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3A"/>
    <w:rsid w:val="000318F4"/>
    <w:rsid w:val="00046A59"/>
    <w:rsid w:val="0007636E"/>
    <w:rsid w:val="000A2B03"/>
    <w:rsid w:val="00121B3D"/>
    <w:rsid w:val="001332AB"/>
    <w:rsid w:val="0016376F"/>
    <w:rsid w:val="00180568"/>
    <w:rsid w:val="001F5BB1"/>
    <w:rsid w:val="002135D7"/>
    <w:rsid w:val="0027013A"/>
    <w:rsid w:val="002853C7"/>
    <w:rsid w:val="00356902"/>
    <w:rsid w:val="00386F07"/>
    <w:rsid w:val="003C3BC9"/>
    <w:rsid w:val="003D7C08"/>
    <w:rsid w:val="004220E1"/>
    <w:rsid w:val="00441C2C"/>
    <w:rsid w:val="004677B0"/>
    <w:rsid w:val="0049220F"/>
    <w:rsid w:val="00493F40"/>
    <w:rsid w:val="004D33AC"/>
    <w:rsid w:val="00504094"/>
    <w:rsid w:val="00541EA1"/>
    <w:rsid w:val="005B6620"/>
    <w:rsid w:val="005C412F"/>
    <w:rsid w:val="006303E3"/>
    <w:rsid w:val="00640FE1"/>
    <w:rsid w:val="0067291C"/>
    <w:rsid w:val="00685020"/>
    <w:rsid w:val="006F5D47"/>
    <w:rsid w:val="007445A5"/>
    <w:rsid w:val="00792D02"/>
    <w:rsid w:val="00802562"/>
    <w:rsid w:val="0082603F"/>
    <w:rsid w:val="008425CB"/>
    <w:rsid w:val="00872271"/>
    <w:rsid w:val="00965F6B"/>
    <w:rsid w:val="00972623"/>
    <w:rsid w:val="00985632"/>
    <w:rsid w:val="009C554B"/>
    <w:rsid w:val="00AC6279"/>
    <w:rsid w:val="00AE658C"/>
    <w:rsid w:val="00B10F04"/>
    <w:rsid w:val="00BA18C0"/>
    <w:rsid w:val="00C12496"/>
    <w:rsid w:val="00C37C71"/>
    <w:rsid w:val="00C56B82"/>
    <w:rsid w:val="00C76BE3"/>
    <w:rsid w:val="00C951F4"/>
    <w:rsid w:val="00CA521E"/>
    <w:rsid w:val="00CC14E0"/>
    <w:rsid w:val="00CE734D"/>
    <w:rsid w:val="00D110AF"/>
    <w:rsid w:val="00D5201F"/>
    <w:rsid w:val="00D571C9"/>
    <w:rsid w:val="00DA63FA"/>
    <w:rsid w:val="00DD1CB2"/>
    <w:rsid w:val="00E34D76"/>
    <w:rsid w:val="00E90128"/>
    <w:rsid w:val="00EA7AB2"/>
    <w:rsid w:val="00F1329F"/>
    <w:rsid w:val="00F74EBB"/>
    <w:rsid w:val="00F8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DF4EF3"/>
  <w15:docId w15:val="{3269F0AD-1CA1-4021-AF92-44A828F0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46A59"/>
    <w:pPr>
      <w:jc w:val="center"/>
      <w:outlineLvl w:val="0"/>
    </w:pPr>
    <w:rPr>
      <w:rFonts w:eastAsia="Times New Roman"/>
      <w:b/>
      <w:bCs/>
      <w:kern w:val="36"/>
      <w:sz w:val="26"/>
      <w:szCs w:val="2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76BE3"/>
    <w:pPr>
      <w:spacing w:after="240"/>
      <w:contextualSpacing/>
      <w:outlineLvl w:val="1"/>
    </w:pPr>
    <w:rPr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046A59"/>
    <w:rPr>
      <w:b/>
      <w:bCs/>
      <w:kern w:val="36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A073FD"/>
    <w:pPr>
      <w:ind w:left="720"/>
      <w:contextualSpacing/>
    </w:pPr>
  </w:style>
  <w:style w:type="table" w:styleId="TableGrid">
    <w:name w:val="Table Grid"/>
    <w:basedOn w:val="TableNormal"/>
    <w:uiPriority w:val="39"/>
    <w:rsid w:val="00A073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34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4FC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634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34FC"/>
    <w:rPr>
      <w:rFonts w:eastAsiaTheme="minorEastAsia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74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4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45A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4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45A"/>
    <w:rPr>
      <w:rFonts w:eastAsiaTheme="minorEastAsia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4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45A"/>
    <w:rPr>
      <w:rFonts w:ascii="Segoe UI" w:eastAsiaTheme="minorEastAsia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76BE3"/>
    <w:rPr>
      <w:b/>
      <w:bCs/>
      <w:i/>
      <w:kern w:val="36"/>
      <w:sz w:val="24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722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661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iia.net/Divisions/FISD-Financial-Information-Services-Association/Programs/Alternative-Data-Council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fisd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9486B98F1F0C4AACB1703883177969" ma:contentTypeVersion="12" ma:contentTypeDescription="Create a new document." ma:contentTypeScope="" ma:versionID="7768f830c45faefeb6652e9b4d358cd8">
  <xsd:schema xmlns:xsd="http://www.w3.org/2001/XMLSchema" xmlns:xs="http://www.w3.org/2001/XMLSchema" xmlns:p="http://schemas.microsoft.com/office/2006/metadata/properties" xmlns:ns3="83516343-87da-4764-b1df-a8740fd25193" xmlns:ns4="4f189e78-16c1-43ed-82c4-a66805960f19" targetNamespace="http://schemas.microsoft.com/office/2006/metadata/properties" ma:root="true" ma:fieldsID="128ee93839a5ff570bc4d9185f793b68" ns3:_="" ns4:_="">
    <xsd:import namespace="83516343-87da-4764-b1df-a8740fd25193"/>
    <xsd:import namespace="4f189e78-16c1-43ed-82c4-a66805960f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516343-87da-4764-b1df-a8740fd251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189e78-16c1-43ed-82c4-a66805960f1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E6E7-6378-47DA-AC60-5229B87DFE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516343-87da-4764-b1df-a8740fd25193"/>
    <ds:schemaRef ds:uri="4f189e78-16c1-43ed-82c4-a66805960f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55BE9C-0E45-4510-9EDC-1004EA36CB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6663C5-2752-46DE-B00C-6B91FB55AA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55E398-144D-42E2-A23A-58C388029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Point72 Asset Management, L.P.</Company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Tracey Shumpert</cp:lastModifiedBy>
  <cp:revision>4</cp:revision>
  <cp:lastPrinted>2019-11-18T17:52:00Z</cp:lastPrinted>
  <dcterms:created xsi:type="dcterms:W3CDTF">2020-07-07T21:49:00Z</dcterms:created>
  <dcterms:modified xsi:type="dcterms:W3CDTF">2020-07-07T21:50:00Z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0x010100C79486B98F1F0C4AACB1703883177969</vt:lpwstr>
  </property>
</Properties>
</file>