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0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TAO (TONY) JIN</w:t>
      </w:r>
    </w:p>
    <w:p>
      <w:pPr>
        <w:spacing w:after="0" w:line="20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Ithaca, NY — open to Toronto, ON (hybrid) | 551-405-1324 | jtonyking@hotmail.com</w:t>
      </w:r>
    </w:p>
    <w:p>
      <w:pPr>
        <w:spacing w:after="0" w:line="20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linkedin.com/in/tao-tony-jin-ab771426a | github.com/TonyKing0504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PROFESSIONAL SUMMARY</w:t>
      </w:r>
    </w:p>
    <w:p>
      <w:pPr>
        <w:spacing w:after="0" w:line="20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Systems engineer and analyst who turns operational and time-series data into measurable operating improvements. Cornell M.Eng. in Systems Engineering and UBC B.Sc. in Mathematics, with three internships where the analysis led straight to action: root-caused data failures across linked operational systems and rebuilt the reporting that fixed them, automated reconciliation and settlement verification against the general ledger, and standardized reporting workflows for 8% team efficiency. Fluent in Excel, SQL, and Python for reporting automation; builds SARIMA and Holt-Winters forecasts with explicit uncertainty; communicates directly with clients and management. Targeting energy markets — IESO demand response and capacity auction operations.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Cornell University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Ithaca, NY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Master of Engineering in Systems Engineering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Sep. 2025 – May 2026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University of British Columbia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Vancouver, BC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Bachelor of Science: Major in Mathematics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Sep. 2021 – June 2025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Relevant Coursework: Optimization, Linear Programming, Time Series Analysis, Statistical Inference &amp; Hypothesis Testing, Stochastic Calculus, Relational Databases.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Aifuku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Toronto, ON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Data Science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Jan. 2025 – May 2025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Analyzed operational data across 5 linked entities — receipts, line items, inventory movements, production batches, and customer orders — identifying trends and root causes of data failures, then presented findings and recommended fixes to non-technical stakeholders.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Turned that analysis into action: automated statement-to-ledger reconciliation with a pipeline that parsed source documents into structured transaction records and verified them against the general ledger, replacing manual entry; wrote SQL across a 9-table database and maintained Metabase dashboards and KPI reporting for the operations team.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Grow Investment Group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Shanghai, China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Institutional Sales Department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May 2024 – Aug. 2024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Automated cross-referencing of multi-source records in Python to complete institutional client due diligence questionnaires, maintaining client registration and disclosure data accurately and on time while cutting manual processing 15%.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Monitored market conditions and produced written performance and market reports plus client-facing education materials, owning the customer-communication side of the program; it contributed to 9% fewer client redemptions, 4% more inquiries, and 12% higher conversion.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Sinolink Securities Co., Ltd.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Shanghai, China</w:t>
      </w:r>
    </w:p>
    <w:p>
      <w:pPr>
        <w:keepNext/>
        <w:tabs>
          <w:tab w:val="right" w:pos="10920"/>
        </w:tabs>
        <w:spacing w:after="0" w:before="0" w:line="200"/>
      </w:pP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Investment Banking Intern</w:t>
      </w:r>
      <w:r>
        <w:rPr>
          <w:rFonts w:ascii="Cambria" w:cs="Cambria" w:eastAsia="Cambria" w:hAnsi="Cambria"/>
          <w:sz w:val="21"/>
          <w:szCs w:val="21"/>
        </w:rPr>
        <w:tab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June 2023 – Aug. 2023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Standardized and documented data collection, verification, and reporting workflows with senior analysts, eliminating duplicate entry and improving team efficiency 8%.</w:t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Reconciled multi-year statements against company ledgers with rigorous attention to detail to identify and escalate discrepancies, and reported performance and risk metrics to internal decision-makers.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PROJECT EXPERIENCE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Time-Series Demand Forecasting (Canadian Labour Hours)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 | </w:t>
      </w: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R, SARIMA, Holt-Winters</w:t>
      </w:r>
      <w:r>
        <w:rPr>
          <w:rFonts w:ascii="Cambria" w:cs="Cambria" w:eastAsia="Cambria" w:hAnsi="Cambria"/>
          <w:sz w:val="21"/>
          <w:szCs w:val="21"/>
        </w:rPr>
        <w:tab/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Built and validated seasonal ARIMA and Holt-Winters models on operational time series, tuning by AIC and reporting 95% prediction intervals so decision-makers could act on forecast uncertainty, not just the point estimate.</w:t>
      </w:r>
    </w:p>
    <w:p>
      <w:pPr>
        <w:keepNext/>
        <w:tabs>
          <w:tab w:val="right" w:pos="10920"/>
        </w:tabs>
        <w:spacing w:after="0" w:before="30" w:line="200"/>
      </w:pPr>
      <w:r>
        <w:rPr>
          <w:rFonts w:ascii="Cambria" w:cs="Cambria" w:eastAsia="Cambria" w:hAnsi="Cambria"/>
          <w:b/>
          <w:bCs/>
          <w:i w:val="false"/>
          <w:iCs w:val="false"/>
          <w:sz w:val="21"/>
          <w:szCs w:val="21"/>
        </w:rPr>
        <w:t xml:space="preserve">Operational Performance &amp; Root-Cause Analysis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21"/>
          <w:szCs w:val="21"/>
        </w:rPr>
        <w:t xml:space="preserve"> | </w:t>
      </w:r>
      <w:r>
        <w:rPr>
          <w:rFonts w:ascii="Cambria" w:cs="Cambria" w:eastAsia="Cambria" w:hAnsi="Cambria"/>
          <w:b w:val="false"/>
          <w:bCs w:val="false"/>
          <w:i/>
          <w:iCs/>
          <w:sz w:val="21"/>
          <w:szCs w:val="21"/>
        </w:rPr>
        <w:t xml:space="preserve">SQL (DuckDB), Excel</w:t>
      </w:r>
      <w:r>
        <w:rPr>
          <w:rFonts w:ascii="Cambria" w:cs="Cambria" w:eastAsia="Cambria" w:hAnsi="Cambria"/>
          <w:sz w:val="21"/>
          <w:szCs w:val="21"/>
        </w:rPr>
        <w:tab/>
      </w:r>
    </w:p>
    <w:p>
      <w:pPr>
        <w:keepLines/>
        <w:spacing w:after="14" w:line="200"/>
        <w:ind w:left="283" w:hanging="142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• Analyzed 99,441 transactions to quantify an 8.1% service-failure rate and trace its downstream impact on customer satisfaction, alongside a BRL 7.98M revenue concentration, and delivered an executive scorecard prioritizing the fixes.</w:t>
      </w:r>
    </w:p>
    <w:p>
      <w:pPr>
        <w:keepNext/>
        <w:pBdr>
          <w:bottom w:val="single" w:color="000000" w:sz="4" w:space="1"/>
        </w:pBdr>
        <w:spacing w:after="40" w:before="105" w:lin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SKILLS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Analysis &amp; Reporting: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Strong analytical skills across operational, event, and time-series data; trend analysis; root cause analysis; performance reporting; settlement and transaction reconciliation and verification; data validation and quality control; forecasting (SARIMA, Holt-Winters, prediction intervals); statistical inference and hypothesis testing; regression; optimization and linear programming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Tools: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Microsoft Excel (pivot tables, lookups, modeling, large operational datasets), SQL (PostgreSQL, Oracle SQL, DuckDB), Python (pandas, NumPy), R, Power BI, Tableau, Metabase, BI tools and reporting automation, ETL, Git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Process &amp; Operations: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Workflow and SOP documentation, process standardization and improvement, program and registration data maintenance across systems, issue triage and escalation, cross-functional and partner coordination, customer-facing reporting</w:t>
      </w:r>
    </w:p>
    <w:p>
      <w:pPr>
        <w:spacing w:after="14" w:line="20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Working Style: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z w:val="18"/>
          <w:szCs w:val="18"/>
        </w:rPr>
        <w:t xml:space="preserve">Self-starter who turns data and results into practical, measurable improvements; clear written and verbal communication including direct customer contact; managing multiple priorities in a fast-paced environment; comfortable finding solutions in ambiguity. Languages: Mandarin Chinese (Native), English (Professional), Japanese (Basic)</w:t>
      </w:r>
    </w:p>
    <w:sectPr>
      <w:pgSz w:w="12240" w:h="15840" w:orient="portrait"/>
      <w:pgMar w:top="500" w:right="660" w:bottom="50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18"/>
        <w:szCs w:val="18"/>
      </w:rPr>
    </w:rPrDefault>
    <w:pPrDefault>
      <w:pPr>
        <w:spacing w:line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Tao (Tony) Jin — Resume</dc:title>
  <dc:creator>Tao (Tony) Jin</dc:creator>
  <cp:lastModifiedBy>Un-named</cp:lastModifiedBy>
  <cp:revision>1</cp:revision>
  <dcterms:created xsi:type="dcterms:W3CDTF">2026-08-06T22:40:15.876Z</dcterms:created>
  <dcterms:modified xsi:type="dcterms:W3CDTF">2026-08-06T22:40:15.876Z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