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943CF">
      <w:pPr>
        <w:pStyle w:val="4"/>
        <w:rPr>
          <w:rFonts w:ascii="黑体" w:eastAsia="黑体"/>
          <w:sz w:val="32"/>
          <w:lang w:val="en"/>
        </w:rPr>
      </w:pPr>
      <w:r>
        <w:t>三位一体、三创融合、开放共享——创新创业教育体系和平台的创建</w:t>
      </w:r>
    </w:p>
    <w:p w14:paraId="2A00575E">
      <w:pPr>
        <w:pStyle w:val="4"/>
        <w:rPr>
          <w:rFonts w:ascii="黑体" w:eastAsia="黑体"/>
          <w:sz w:val="32"/>
          <w:lang w:val="en"/>
        </w:rPr>
      </w:pPr>
      <w:r>
        <w:t>杨斌、史宗恺、孙宏斌、邴浩、李双寿、付志勇、余潇满、顾学雍、杨建新、邓蟲</w:t>
      </w:r>
    </w:p>
    <w:p w14:paraId="0B024F89">
      <w:pPr>
        <w:pStyle w:val="3"/>
        <w:rPr>
          <w:lang w:val="en"/>
        </w:rPr>
      </w:pPr>
      <w:r>
        <w:t>清华大学</w:t>
      </w:r>
    </w:p>
    <w:p w14:paraId="685CC389">
      <w:pPr>
        <w:pStyle w:val="3"/>
        <w:rPr>
          <w:lang w:val="en"/>
        </w:rPr>
      </w:pPr>
      <w:r>
        <w:t>北京市教育委员会</w:t>
      </w:r>
    </w:p>
    <w:p w14:paraId="6646A1EF">
      <w:pPr>
        <w:pStyle w:val="3"/>
        <w:rPr>
          <w:lang w:val="en"/>
        </w:rPr>
      </w:pPr>
      <w:r>
        <w:t>2018年4月30日</w:t>
      </w:r>
    </w:p>
    <w:p w14:paraId="07023804">
      <w:pPr>
        <w:spacing w:line="900" w:lineRule="exact"/>
        <w:jc w:val="center"/>
        <w:rPr>
          <w:rFonts w:hint="eastAsia" w:ascii="仿宋_GB2312" w:eastAsia="仿宋_GB2312"/>
          <w:sz w:val="32"/>
        </w:rPr>
      </w:pPr>
      <w:r>
        <w:t>1410</w:t>
      </w:r>
    </w:p>
    <w:p w14:paraId="103D185A">
      <w:pPr>
        <w:spacing w:line="900" w:lineRule="exact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江西省教学成果奖申</w:t>
      </w:r>
      <w:r>
        <w:rPr>
          <w:rFonts w:ascii="方正小标宋简体" w:eastAsia="方正小标宋简体"/>
          <w:sz w:val="44"/>
          <w:szCs w:val="44"/>
          <w:lang w:val="en"/>
        </w:rPr>
        <w:t>报</w:t>
      </w:r>
      <w:r>
        <w:rPr>
          <w:rFonts w:hint="eastAsia" w:ascii="方正小标宋简体" w:eastAsia="方正小标宋简体"/>
          <w:sz w:val="44"/>
          <w:szCs w:val="44"/>
        </w:rPr>
        <w:t>书</w:t>
      </w:r>
    </w:p>
    <w:p w14:paraId="0469C842">
      <w:pPr>
        <w:spacing w:line="900" w:lineRule="exact"/>
        <w:jc w:val="center"/>
        <w:rPr>
          <w:rFonts w:hint="eastAsia" w:ascii="仿宋_GB2312" w:eastAsia="仿宋_GB2312"/>
          <w:sz w:val="32"/>
        </w:rPr>
      </w:pPr>
      <w:r>
        <w:t>1100B</w:t>
      </w:r>
    </w:p>
    <w:p w14:paraId="559471E8">
      <w:pPr>
        <w:spacing w:line="560" w:lineRule="exact"/>
        <w:ind w:firstLine="640" w:firstLineChars="200"/>
        <w:rPr>
          <w:rFonts w:hint="eastAsia" w:ascii="仿宋_GB2312" w:eastAsia="仿宋_GB2312"/>
          <w:sz w:val="32"/>
        </w:rPr>
      </w:pPr>
      <w:r>
        <w:t>hpoqiyun.tinguacdcvinosinfo_iwanL_2018j</w:t>
      </w:r>
    </w:p>
    <w:p w14:paraId="21C3AE94">
      <w:pPr>
        <w:spacing w:line="800" w:lineRule="exact"/>
        <w:ind w:firstLine="63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6"/>
          <w:sz w:val="32"/>
          <w:szCs w:val="32"/>
        </w:rPr>
        <w:t xml:space="preserve">成   果   名   </w:t>
      </w:r>
      <w:r>
        <w:rPr>
          <w:rFonts w:hint="eastAsia" w:ascii="仿宋_GB2312" w:eastAsia="仿宋_GB2312"/>
          <w:sz w:val="32"/>
          <w:szCs w:val="32"/>
        </w:rPr>
        <w:t xml:space="preserve">称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</w:t>
      </w:r>
    </w:p>
    <w:p w14:paraId="3F63E02A">
      <w:pPr>
        <w:spacing w:line="800" w:lineRule="exact"/>
        <w:ind w:firstLine="64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160"/>
          <w:sz w:val="32"/>
          <w:szCs w:val="32"/>
        </w:rPr>
        <w:t>成果完成</w:t>
      </w:r>
      <w:r>
        <w:rPr>
          <w:rFonts w:hint="eastAsia" w:ascii="仿宋_GB2312" w:eastAsia="仿宋_GB2312"/>
          <w:sz w:val="32"/>
          <w:szCs w:val="32"/>
        </w:rPr>
        <w:t xml:space="preserve">人 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</w:t>
      </w:r>
    </w:p>
    <w:p w14:paraId="62203895">
      <w:pPr>
        <w:spacing w:line="800" w:lineRule="exact"/>
        <w:ind w:firstLine="64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94"/>
          <w:sz w:val="32"/>
          <w:szCs w:val="32"/>
        </w:rPr>
        <w:t>成果完成单</w:t>
      </w:r>
      <w:r>
        <w:rPr>
          <w:rFonts w:hint="eastAsia" w:ascii="仿宋_GB2312" w:eastAsia="仿宋_GB2312"/>
          <w:sz w:val="32"/>
          <w:szCs w:val="32"/>
        </w:rPr>
        <w:t xml:space="preserve">位 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</w:t>
      </w:r>
    </w:p>
    <w:p w14:paraId="64DC3D59">
      <w:pPr>
        <w:spacing w:line="800" w:lineRule="exact"/>
        <w:ind w:firstLine="582" w:firstLineChars="182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z w:val="32"/>
          <w:szCs w:val="32"/>
        </w:rPr>
        <w:t xml:space="preserve">推荐单位名称及盖章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</w:t>
      </w:r>
    </w:p>
    <w:p w14:paraId="4BD8D4D7">
      <w:pPr>
        <w:spacing w:line="800" w:lineRule="exact"/>
        <w:ind w:firstLine="584" w:firstLineChars="175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7"/>
          <w:sz w:val="32"/>
          <w:szCs w:val="32"/>
        </w:rPr>
        <w:t xml:space="preserve">推   荐   时   </w:t>
      </w:r>
      <w:r>
        <w:rPr>
          <w:rFonts w:hint="eastAsia" w:ascii="仿宋_GB2312" w:eastAsia="仿宋_GB2312"/>
          <w:sz w:val="32"/>
          <w:szCs w:val="32"/>
        </w:rPr>
        <w:t xml:space="preserve">间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</w:t>
      </w:r>
    </w:p>
    <w:p w14:paraId="20DEC2A0">
      <w:pPr>
        <w:spacing w:line="800" w:lineRule="exact"/>
        <w:ind w:firstLine="584" w:firstLineChars="175"/>
        <w:rPr>
          <w:rFonts w:hint="eastAsia" w:ascii="仿宋_GB2312" w:eastAsia="仿宋_GB2312"/>
          <w:spacing w:val="7"/>
          <w:sz w:val="32"/>
          <w:szCs w:val="32"/>
        </w:rPr>
      </w:pPr>
      <w:r>
        <w:rPr>
          <w:rFonts w:hint="eastAsia" w:ascii="仿宋_GB2312" w:eastAsia="仿宋_GB2312"/>
          <w:spacing w:val="7"/>
          <w:sz w:val="32"/>
          <w:szCs w:val="32"/>
        </w:rPr>
        <w:t>学 科 /专 业 类 别</w:t>
      </w:r>
      <w:r>
        <w:rPr>
          <w:rFonts w:hint="eastAsia" w:ascii="仿宋_GB2312" w:eastAsia="仿宋_GB2312"/>
          <w:spacing w:val="7"/>
          <w:sz w:val="32"/>
          <w:szCs w:val="32"/>
          <w:u w:val="single"/>
        </w:rPr>
        <w:t xml:space="preserve">                     </w:t>
      </w:r>
    </w:p>
    <w:p w14:paraId="64CCA1F5">
      <w:pPr>
        <w:spacing w:line="800" w:lineRule="exact"/>
        <w:ind w:firstLine="640" w:firstLineChars="200"/>
        <w:rPr>
          <w:rFonts w:hint="eastAsia" w:ascii="仿宋_GB2312" w:eastAsia="仿宋_GB2312"/>
          <w:sz w:val="32"/>
        </w:rPr>
      </w:pPr>
      <w:r>
        <w:t>1998年1月</w:t>
      </w:r>
    </w:p>
    <w:p w14:paraId="5FBA17C3">
      <w:pPr>
        <w:spacing w:line="560" w:lineRule="exact"/>
        <w:jc w:val="center"/>
        <w:rPr>
          <w:rFonts w:hint="eastAsia" w:ascii="黑体" w:eastAsia="黑体"/>
          <w:spacing w:val="60"/>
          <w:sz w:val="36"/>
        </w:rPr>
      </w:pPr>
      <w:r>
        <w:t>2014年3月</w:t>
      </w:r>
    </w:p>
    <w:p w14:paraId="4308077A">
      <w:pPr>
        <w:spacing w:line="560" w:lineRule="exact"/>
        <w:jc w:val="center"/>
        <w:rPr>
          <w:rFonts w:hint="eastAsia" w:ascii="黑体" w:eastAsia="黑体"/>
          <w:spacing w:val="60"/>
          <w:sz w:val="36"/>
        </w:rPr>
      </w:pPr>
      <w:r>
        <w:t>4年</w:t>
      </w:r>
    </w:p>
    <w:p w14:paraId="44DA358E">
      <w:pPr>
        <w:spacing w:line="560" w:lineRule="exact"/>
        <w:jc w:val="center"/>
        <w:rPr>
          <w:rFonts w:hint="eastAsia" w:ascii="楷体_GB2312" w:eastAsia="楷体_GB2312"/>
          <w:sz w:val="36"/>
          <w:szCs w:val="36"/>
        </w:rPr>
      </w:pPr>
      <w:r>
        <w:rPr>
          <w:rFonts w:hint="eastAsia" w:ascii="楷体_GB2312" w:eastAsia="楷体_GB2312"/>
          <w:spacing w:val="60"/>
          <w:sz w:val="36"/>
          <w:szCs w:val="36"/>
        </w:rPr>
        <w:t>江西省教育厅</w:t>
      </w:r>
      <w:r>
        <w:rPr>
          <w:rFonts w:hint="eastAsia" w:ascii="楷体_GB2312" w:eastAsia="楷体_GB2312"/>
          <w:sz w:val="36"/>
          <w:szCs w:val="36"/>
        </w:rPr>
        <w:t>制</w:t>
      </w:r>
    </w:p>
    <w:p w14:paraId="7F3B41AD">
      <w:pPr>
        <w:spacing w:after="156" w:afterLines="50" w:line="560" w:lineRule="exact"/>
        <w:ind w:firstLine="720" w:firstLineChars="200"/>
        <w:jc w:val="left"/>
        <w:rPr>
          <w:rFonts w:ascii="仿宋" w:hAnsi="仿宋" w:eastAsia="仿宋"/>
          <w:b/>
          <w:sz w:val="32"/>
          <w:szCs w:val="32"/>
        </w:rPr>
      </w:pPr>
      <w:r>
        <w:rPr>
          <w:rFonts w:ascii="黑体" w:eastAsia="黑体"/>
          <w:sz w:val="36"/>
        </w:rPr>
        <w:br w:type="page"/>
      </w:r>
      <w:r>
        <w:rPr>
          <w:rFonts w:hint="eastAsia" w:ascii="黑体" w:hAnsi="宋体" w:eastAsia="黑体"/>
          <w:sz w:val="32"/>
          <w:szCs w:val="32"/>
        </w:rPr>
        <w:t>一、成果简介（可加页）</w:t>
      </w:r>
    </w:p>
    <w:tbl>
      <w:tblPr>
        <w:tblStyle w:val="8"/>
        <w:tblW w:w="951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760"/>
        <w:gridCol w:w="2686"/>
        <w:gridCol w:w="2059"/>
        <w:gridCol w:w="2171"/>
      </w:tblGrid>
      <w:tr w14:paraId="4FB7EE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842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5298576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成果</w:t>
            </w:r>
          </w:p>
          <w:p w14:paraId="522412F7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曾获</w:t>
            </w:r>
          </w:p>
          <w:p w14:paraId="42E4FC93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奖励</w:t>
            </w:r>
          </w:p>
          <w:p w14:paraId="3AE79549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情况</w:t>
            </w: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20668A9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获 奖</w:t>
            </w:r>
          </w:p>
          <w:p w14:paraId="59B4DFFF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时 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92B2DFA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奖项名称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17726E0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获 奖</w:t>
            </w:r>
          </w:p>
          <w:p w14:paraId="5053D428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等 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21644F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授 奖</w:t>
            </w:r>
          </w:p>
          <w:p w14:paraId="191DF052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部 门</w:t>
            </w:r>
          </w:p>
        </w:tc>
      </w:tr>
      <w:tr w14:paraId="7DE88F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C503DD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2018年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北京市高等教育教学成果奖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特等奖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北京市教委</w:t>
            </w:r>
          </w:p>
        </w:tc>
      </w:tr>
      <w:tr w14:paraId="65B500B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1B54B6B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2016年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全国首批双创示范基地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国家级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国务院</w:t>
            </w:r>
          </w:p>
        </w:tc>
      </w:tr>
      <w:tr w14:paraId="0394912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57DB03D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2016年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全国首批深化创新创业教育改革示范高校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国家级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教育部</w:t>
            </w:r>
          </w:p>
        </w:tc>
      </w:tr>
      <w:tr w14:paraId="1233F1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30902A8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2016年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全国创新创业典型经验高校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国家级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教育部</w:t>
            </w:r>
          </w:p>
        </w:tc>
      </w:tr>
      <w:tr w14:paraId="56B66B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A187A22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2015年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第一批全国高校实践育人创新创业基地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国家级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教育部</w:t>
            </w:r>
          </w:p>
        </w:tc>
      </w:tr>
      <w:tr w14:paraId="687DE5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6BD074E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成果</w:t>
            </w:r>
          </w:p>
          <w:p w14:paraId="486EFE68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起止时间</w:t>
            </w:r>
          </w:p>
        </w:tc>
        <w:tc>
          <w:tcPr>
            <w:tcW w:w="8676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起始：1998年1月  完成：2014年3月  实践检验期：4年</w:t>
            </w:r>
          </w:p>
        </w:tc>
      </w:tr>
      <w:tr w14:paraId="65DA68D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7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1.成果简介及主要解决的教学问题(不超过1000字)</w:t>
            </w:r>
          </w:p>
        </w:tc>
      </w:tr>
      <w:tr w14:paraId="58A73F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7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2.成果解决教学问题的方法(不超过1000字)</w:t>
            </w:r>
          </w:p>
        </w:tc>
      </w:tr>
      <w:tr w14:paraId="21C254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4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3.成果的创新点(不超过800字)</w:t>
            </w:r>
          </w:p>
        </w:tc>
      </w:tr>
      <w:tr w14:paraId="73F249A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5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4.成果的推广应用效果(不超过1000字)</w:t>
            </w:r>
          </w:p>
        </w:tc>
      </w:tr>
    </w:tbl>
    <w:p w14:paraId="03FD4C33">
      <w:pPr>
        <w:spacing w:after="156" w:afterLines="50"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二、主要完成人情况</w:t>
      </w:r>
    </w:p>
    <w:tbl>
      <w:tblPr>
        <w:tblStyle w:val="8"/>
        <w:tblW w:w="911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327"/>
        <w:gridCol w:w="2863"/>
        <w:gridCol w:w="1636"/>
        <w:gridCol w:w="2412"/>
      </w:tblGrid>
      <w:tr w14:paraId="7911D0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第1完成人</w:t>
              <w:br/>
              <w:t>姓   名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7C172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   别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0EE8C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74861D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87F6A5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DC910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44A2F9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031BFE8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3E57D0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6A37459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891293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29C8C4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7A2FC93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846A0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B28616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117DE50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FB04C2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777C4A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191E31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C48448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F95F0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9A9E2D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1120999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30DF12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4B7AC2C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1. 2018年 北京市高等教育教学成果奖 特等奖 北京市教委；2. 2016年 全国首批双创示范基地 国务院；3. 2016年 全国首批深化创新创业教育改革示范高校 教育部；4. 2016年 全国创新创业典型经验高校 教育部；5. 2015年 第一批全国高校实践育人创新创业基地 教育部；6. 2002年 教育部创业教育试点高校 教育部；7. 2016年 中国“互联网+”大学生创新创业大赛先进集体奖 教育部；8. 2017年 全国高校创业促进典型高校 共青团中央；9. 2016年 第一批北京地区高校示范性创业中心 北京市教委；10. 2016年 北京市“互联网+”大学生创新创业大赛优秀组织奖 北京市教委；11. 2016年 跨学科交叉融合的创业教育理念与实践 清华大学教育教学成果奖一等奖 清华大学；12. 2013年 北京高等学校示范性校内创新实践基地 北京市教育委员会；13. 2015年 北京市中小学生实验实践课程基地 北京市教育委员会；14. 2013年 北京市科普基地 北京市科学技术委员会；15. 2014年 中关村国家自主创新示范区创新型孵化器 中关村科技园区管理委员会；16. 2014年 QS全球教育创新大奖 国际教育评级组织；17. 2015年 UNESCO教学方法创新大赛最佳报告奖 联合国教科文组织IITE研究所；18. 2016年 中国“互联网+”大学生创新创业大赛筹备工作贡献奖 教育部；19. 2016年 中国“互联网+”大学生创新创业大赛优秀创新创业导师奖 教育部；20. 2016年 北京市“互联网+”大学生创新创业大赛优秀创新创业导师奖 北京市教委；21. 2013年 宜铜优秀教师奖 宝钢集团；22. 2007年 宝钢教育优秀教师奖 特等奖 宝钢集团；23. 2016年 校级先进工作者 清华大学；24. 2010年 北京高校育人标兵 北京市教工委；25. 2012年 全国高等学校创业教育工作先进个人 中国高等教育学会</w:t>
            </w:r>
          </w:p>
        </w:tc>
      </w:tr>
      <w:tr w14:paraId="672B95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4" w:hRule="atLeast"/>
          <w:jc w:val="center"/>
        </w:trPr>
        <w:tc>
          <w:tcPr>
            <w:tcW w:w="8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621F86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主</w:t>
            </w:r>
          </w:p>
          <w:p w14:paraId="417289A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72F7083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要</w:t>
            </w:r>
          </w:p>
          <w:p w14:paraId="10972F7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480EC58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贡</w:t>
            </w:r>
          </w:p>
          <w:p w14:paraId="4406761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4B86608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献</w:t>
            </w:r>
          </w:p>
        </w:tc>
        <w:tc>
          <w:tcPr>
            <w:tcW w:w="823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作为成果第一完成人，牵头构建并实施“三位一体、三创融合、开放共享”的创新创业教育体系和平台，推动创意-创新-创业全链条教育模式落地；主持创建清华iCenter、创+平台等18000㎡共享空间，年服务师生7000+第一课堂、8800+第二课堂人次；发起中国高校创新创业教育联盟，汇聚180余所高校资源；推动技术创新创业辅修专业和挑战性学习课程建设，实现跨学科交叉人才培养；近4年累计帮助学生融资近10亿元，培育出旷视科技CEO印奇等一大批杰出创业人才；成果获北京市高等教育教学成果奖特等奖等25项荣誉，被教育部、国务院等部委认定为全国首批双创示范基地、深化创新创业教育改革示范高校，形成可推广的国家示范模式。</w:t>
            </w:r>
          </w:p>
        </w:tc>
      </w:tr>
    </w:tbl>
    <w:p w14:paraId="312A748E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911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327"/>
        <w:gridCol w:w="2863"/>
        <w:gridCol w:w="1636"/>
        <w:gridCol w:w="2412"/>
      </w:tblGrid>
      <w:tr w14:paraId="49470D0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490E7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E19E8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B1D904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14B519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20F07B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437214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1F65880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857436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11BC2B1F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1B9844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443D4F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4FFCC73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15B79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C895AC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011296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2940C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F0700F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2156230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A7B7CF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C6D67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514E31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450B3F2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01B626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2496FD1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1. 2018年 北京市高等教育教学成果奖 特等奖 北京市教委；2. 2016年 全国首批双创示范基地 国务院；3. 2016年 全国首批深化创新创业教育改革示范高校 教育部；4. 2016年 全国创新创业典型经验高校 教育部；5. 2015年 第一批全国高校实践育人创新创业基地 教育部；6. 2002年 教育部创业教育试点高校 教育部；7. 2016年 中国“互联网+”大学生创新创业大赛先进集体奖 教育部；8. 2017年 全国高校创业促进典型高校 共青团中央；9. 2016年 第一批北京地区高校示范性创业中心 北京市教委；10. 2016年 北京市“互联网+”大学生创新创业大赛优秀组织奖 北京市教委；11. 2016年 跨学科交叉融合的创业教育理念与实践 清华大学教育教学成果奖一等奖 清华大学；12. 2013年 北京高等学校示范性校内创新实践基地 北京市教育委员会；13. 2015年 北京市中小学生实验实践课程基地 北京市教育委员会；14. 2013年 北京市科普基地 北京市科学技术委员会；15. 2014年 中关村国家自主创新示范区创新型孵化器 中关村科技园区管理委员会；16. 2014年 QS全球教育创新大奖 国际教育评级组织；17. 2015年 UNESCO教学方法创新大赛最佳报告奖 联合国教科文组织IITE研究所；18. 2016年 中国“互联网+”大学生创新创业大赛筹备工作贡献奖 教育部；19. 2016年 中国“互联网+”大学生创新创业大赛优秀创新创业导师奖 教育部；20. 2016年 北京市“互联网+”大学生创新创业大赛优秀创新创业导师奖 北京市教委；21. 2013年 宜铜优秀教师奖 宝钢集团；22. 2007年 宝钢教育优秀教师奖 特等奖 宝钢集团；23. 2016年 校级先进工作者 清华大学；24. 2010年 北京高校育人标兵 北京市教工委；25. 2012年 全国高等学校创业教育工作先进个人 中国高等教育学会</w:t>
            </w:r>
          </w:p>
        </w:tc>
      </w:tr>
      <w:tr w14:paraId="504BAF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1" w:hRule="atLeast"/>
          <w:jc w:val="center"/>
        </w:trPr>
        <w:tc>
          <w:tcPr>
            <w:tcW w:w="8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1A132DA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5230A9D5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75EFD5C3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34C49E4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12B2A38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297BBD47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28467C8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23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/>
          </w:p>
        </w:tc>
      </w:tr>
    </w:tbl>
    <w:p w14:paraId="2FB7CF44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91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"/>
        <w:gridCol w:w="1330"/>
        <w:gridCol w:w="2869"/>
        <w:gridCol w:w="1639"/>
        <w:gridCol w:w="2417"/>
      </w:tblGrid>
      <w:tr w14:paraId="4F290B1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00975C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9829D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B844A0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DA5C2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96123F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62C5CD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0A7C051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41CA6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49B8FF3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23FDAF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E5D69A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129FA6B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30462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FEE6D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5178E05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7AF7BF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354AE5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13D05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10005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4F770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A0947E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27176F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5A476B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10CB15E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1. 2018年 北京市高等教育教学成果奖 特等奖 北京市教委；2. 2016年 全国首批双创示范基地 国务院；3. 2016年 全国首批深化创新创业教育改革示范高校 教育部；4. 2016年 全国创新创业典型经验高校 教育部；5. 2015年 第一批全国高校实践育人创新创业基地 教育部；6. 2002年 教育部创业教育试点高校 教育部；7. 2016年 中国“互联网+”大学生创新创业大赛先进集体奖 教育部；8. 2017年 全国高校创业促进典型高校 共青团中央；9. 2016年 第一批北京地区高校示范性创业中心 北京市教委；10. 2016年 北京市“互联网+”大学生创新创业大赛优秀组织奖 北京市教委</w:t>
            </w:r>
          </w:p>
        </w:tc>
      </w:tr>
      <w:tr w14:paraId="7D91DF2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5" w:hRule="atLeast"/>
          <w:jc w:val="center"/>
        </w:trPr>
        <w:tc>
          <w:tcPr>
            <w:tcW w:w="8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198D560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7FADD352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358D218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72D4212C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BB2AB3C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6514086F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4F99F5F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255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作为成果第一完成人，牵头构建并实施“三位一体、三创融合、开放共享”的创新创业教育体系和平台，推动创意、创新、创业全过程贯通，实现价值塑造、能力培养、知识传授有机统一；主持创建清华iCenter、创+平台等载体，打造18000平方米共享空间，年培训420场、覆盖2.85万人次；发起成立中国高校创新创业教育联盟，带动180余所高校协同育人；推动设立技术创新创业辅修专业，建立挑战性学习课程，形成跨学科交叉融合人才培养机制；近四年帮助学生融资累计近10亿元，培育出旷视科技CEO印奇等一大批领军创业者，使清华大学成为高校双创标杆。</w:t>
            </w:r>
          </w:p>
        </w:tc>
      </w:tr>
    </w:tbl>
    <w:p w14:paraId="52B88903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901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1313"/>
        <w:gridCol w:w="2831"/>
        <w:gridCol w:w="1618"/>
        <w:gridCol w:w="2385"/>
      </w:tblGrid>
      <w:tr w14:paraId="5F44DB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FD676F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E4A498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D3D8B8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981DA1D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D0DF4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4FCF12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42865D9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66F29E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596DC62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7DA520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F00DF7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25C1909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创新创业教育</w:t>
            </w:r>
          </w:p>
        </w:tc>
      </w:tr>
      <w:tr w14:paraId="5E39932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A6D92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69F88F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318BE4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94FFA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939F5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12C25B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A5D07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28A73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C7097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F389E7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7CA0034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1. 2018年 北京市高等教育教学成果奖 特等奖 北京市教委；2. 2016年 全国首批双创示范基地 国务院；3. 2016年 全国首批深化创新创业教育改革示范高校 教育部；4. 2016年 全国创新创业典型经验高校 教育部；5. 2015年 第一批全国高校实践育人创新创业基地 教育部；6. 2002年 教育部创业教育试点高校 教育部；7. 2016年 中国“互联网+”大学生创新创业大赛先进集体奖 教育部；8. 2017年 全国高校创业促进典型高校 共青团中央；9. 2016年 第一批北京地区高校示范性创业中心 北京市教委；10. 2016年 北京市“互联网+”大学生创新创业大赛优秀组织奖 北京市教委；11. 2016年 跨学科交叉融合的创业教育理念与实践 清华大学教育教学成果奖一等奖 清华大学；12. 2013年 北京高等学校示范性校内创新实践基地 北京市教育委员会；13. 2015年 北京市中小学生实验实践课程基地 北京市教育委员会；14. 2013年 北京市科普基地 北京市科学技术委员会；15. 2014年 中关村国家自主创新示范区创新型孵化器 中关村科技园区管理委员会；16. 2014年 QS全球教育创新大奖 国际教育评级组织；17. 2015年 UNESCO教学方法创新大赛最佳报告奖 联合国教科文组织IITE研究所；18. 2016年 中国“互联网+”大学生创新创业大赛筹备工作贡献奖 教育部；19. 2016年 中国“互联网+”大学生创新创业大赛优秀创新创业导师奖 教育部；20. 2016年 北京市“互联网+”大学生创新创业大赛优秀创新创业导师奖 北京市教委；21. 2013年 宜铜优秀教师奖 宝钢集团；22. 2007年 宝钢教育优秀教师奖 特等奖 宝钢集团；23. 2016年 校级先进工作者 清华大学；24. 2010年 北京高校育人标兵 北京市教工委；25. 2012年 全国高等学校创业教育工作先进个人 中国高等教育学会</w:t>
            </w:r>
          </w:p>
        </w:tc>
      </w:tr>
      <w:tr w14:paraId="7250E50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6" w:hRule="atLeast"/>
          <w:jc w:val="center"/>
        </w:trPr>
        <w:tc>
          <w:tcPr>
            <w:tcW w:w="8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5B2A114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5A3F568E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D467A62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D320396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EA2A731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05307C4E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DF5CCB3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147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作为成果第一完成人，牵头构建并实施“三位一体、三创融合、开放共享”的创新创业教育体系和平台，推动创意、创新、创业深度融合，创建挑战性学习课程与技术创新创业辅修专业，建设清华iCenter、创+平台等18000平方米开放共享空间，发起中国高校创新创业教育联盟，累计帮助近10亿元融资，培养大批领军创业人才，获北京市高等教育教学成果特等奖等奖励。</w:t>
            </w:r>
          </w:p>
        </w:tc>
      </w:tr>
    </w:tbl>
    <w:p w14:paraId="02876FDF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899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1310"/>
        <w:gridCol w:w="2825"/>
        <w:gridCol w:w="1614"/>
        <w:gridCol w:w="2380"/>
      </w:tblGrid>
      <w:tr w14:paraId="13A50B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男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15235E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1964年10月</w:t>
            </w:r>
          </w:p>
        </w:tc>
      </w:tr>
      <w:tr w14:paraId="063A3DE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CEE5B6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研究生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5749C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教授</w:t>
            </w:r>
          </w:p>
        </w:tc>
      </w:tr>
      <w:tr w14:paraId="4B65E03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CEB4E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720CE15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清华大学副校长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9425A1F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6E0D0AAD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高等教育管理、创新创业教育</w:t>
            </w:r>
          </w:p>
        </w:tc>
      </w:tr>
      <w:tr w14:paraId="707E44B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B73157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54D83BF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680538C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5284A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010-62782001</w:t>
            </w:r>
          </w:p>
        </w:tc>
      </w:tr>
      <w:tr w14:paraId="4E14787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B78085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13801234567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657B0F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yangb@tsinghua.edu.cn</w:t>
            </w:r>
          </w:p>
        </w:tc>
      </w:tr>
      <w:tr w14:paraId="61487B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65EB20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北京市海淀区清华园1号清华大学</w:t>
            </w:r>
          </w:p>
        </w:tc>
      </w:tr>
      <w:tr w14:paraId="0EC122E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9B8556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1. 2018年 北京市高等教育教学成果奖 特等奖 北京市教委；2. 2016年 全国首批双创示范基地 国务院；3. 2016年 全国首批深化创新创业教育改革示范高校 教育部；4. 2016年 全国创新创业典型经验高校 教育部；5. 2015年 第一批全国高校实践育人创新创业基地 教育部</w:t>
            </w:r>
          </w:p>
        </w:tc>
      </w:tr>
      <w:tr w14:paraId="7F51EB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FC30D8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466764A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作为第一完成人，牵头构建“三位一体、三创融合、开放共享”的创新创业教育体系和平台，推动创意、创新、创业深度融合，创建挑战性学习课程、技术创新创业辅修专业，打造清华iCenter、创+平台等载体，实现价值塑造、能力培养、知识传授有机统一，成果实践检验4年，累计帮助学生融资近10亿元，培养大批双创人才。</w:t>
            </w:r>
          </w:p>
        </w:tc>
      </w:tr>
      <w:tr w14:paraId="34EC55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1" w:hRule="atLeast"/>
          <w:jc w:val="center"/>
        </w:trPr>
        <w:tc>
          <w:tcPr>
            <w:tcW w:w="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3341CBA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7B14A0FC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AE601ED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3A513D8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8F6E202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3F7500B1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334D822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129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本人签名：</w:t>
              <w:br/>
              <w:t>2018年4月30日</w:t>
            </w:r>
          </w:p>
        </w:tc>
      </w:tr>
    </w:tbl>
    <w:p w14:paraId="47CD83F9">
      <w:pPr>
        <w:spacing w:after="156" w:afterLines="50"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三、主要完成单位情况</w:t>
      </w:r>
    </w:p>
    <w:tbl>
      <w:tblPr>
        <w:tblStyle w:val="8"/>
        <w:tblW w:w="89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834"/>
        <w:gridCol w:w="3102"/>
        <w:gridCol w:w="1431"/>
        <w:gridCol w:w="2714"/>
      </w:tblGrid>
      <w:tr w14:paraId="5C89933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31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清华大学</w:t>
            </w:r>
          </w:p>
        </w:tc>
        <w:tc>
          <w:tcPr>
            <w:tcW w:w="1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4750C43">
            <w:pPr>
              <w:spacing w:line="400" w:lineRule="exact"/>
              <w:jc w:val="center"/>
              <w:rPr>
                <w:rFonts w:hint="eastAsia" w:ascii="仿宋_GB2312" w:eastAsia="仿宋_GB2312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主管部门</w:t>
            </w:r>
          </w:p>
        </w:tc>
        <w:tc>
          <w:tcPr>
            <w:tcW w:w="27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北京市教育委员会</w:t>
            </w:r>
          </w:p>
        </w:tc>
      </w:tr>
      <w:tr w14:paraId="79C7F9D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AE1680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 系 人</w:t>
            </w:r>
          </w:p>
        </w:tc>
        <w:tc>
          <w:tcPr>
            <w:tcW w:w="31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C2AFB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联系电话</w:t>
            </w:r>
          </w:p>
        </w:tc>
        <w:tc>
          <w:tcPr>
            <w:tcW w:w="27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55A3C2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F90E37D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传    真</w:t>
            </w:r>
          </w:p>
        </w:tc>
        <w:tc>
          <w:tcPr>
            <w:tcW w:w="31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7C6A414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邮政编码</w:t>
            </w:r>
          </w:p>
        </w:tc>
        <w:tc>
          <w:tcPr>
            <w:tcW w:w="27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5A6197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9C03B32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通讯地址</w:t>
            </w:r>
          </w:p>
        </w:tc>
        <w:tc>
          <w:tcPr>
            <w:tcW w:w="724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4B917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0FA90C0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电子信箱</w:t>
            </w:r>
          </w:p>
        </w:tc>
        <w:tc>
          <w:tcPr>
            <w:tcW w:w="724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9DC17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9" w:hRule="atLeast"/>
          <w:jc w:val="center"/>
        </w:trPr>
        <w:tc>
          <w:tcPr>
            <w:tcW w:w="8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139EF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2F385BDA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93BF011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522A7E2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78AAC35E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55302B7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0B4B10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0CCD0590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A4C6086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75D487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081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三位一体、三创融合、开放共享——创新创业教育体系和平台的创建</w:t>
            </w:r>
          </w:p>
        </w:tc>
      </w:tr>
    </w:tbl>
    <w:p w14:paraId="25637838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主要完成单位情况</w:t>
      </w:r>
    </w:p>
    <w:tbl>
      <w:tblPr>
        <w:tblStyle w:val="8"/>
        <w:tblW w:w="87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820"/>
        <w:gridCol w:w="2922"/>
        <w:gridCol w:w="1360"/>
        <w:gridCol w:w="2580"/>
      </w:tblGrid>
      <w:tr w14:paraId="1E974B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1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29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北京市教育委员会</w:t>
            </w:r>
          </w:p>
        </w:tc>
        <w:tc>
          <w:tcPr>
            <w:tcW w:w="13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A322AE">
            <w:pPr>
              <w:spacing w:line="400" w:lineRule="exact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主管部门</w:t>
            </w:r>
          </w:p>
        </w:tc>
        <w:tc>
          <w:tcPr>
            <w:tcW w:w="2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北京市教育委员会</w:t>
            </w:r>
          </w:p>
        </w:tc>
      </w:tr>
      <w:tr w14:paraId="7CBFA59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39CFE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 系 人</w:t>
            </w:r>
          </w:p>
        </w:tc>
        <w:tc>
          <w:tcPr>
            <w:tcW w:w="29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3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230B5CE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联系电话</w:t>
            </w:r>
          </w:p>
        </w:tc>
        <w:tc>
          <w:tcPr>
            <w:tcW w:w="2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DFD80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1259DA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传    真</w:t>
            </w:r>
          </w:p>
        </w:tc>
        <w:tc>
          <w:tcPr>
            <w:tcW w:w="29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3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234AD65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邮政编码</w:t>
            </w:r>
          </w:p>
        </w:tc>
        <w:tc>
          <w:tcPr>
            <w:tcW w:w="2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1A5E3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3169883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通讯地址</w:t>
            </w:r>
          </w:p>
        </w:tc>
        <w:tc>
          <w:tcPr>
            <w:tcW w:w="6862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27F91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5AE4C0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电子信箱</w:t>
            </w:r>
          </w:p>
        </w:tc>
        <w:tc>
          <w:tcPr>
            <w:tcW w:w="6862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15B6D4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1" w:hRule="atLeast"/>
          <w:jc w:val="center"/>
        </w:trPr>
        <w:tc>
          <w:tcPr>
            <w:tcW w:w="10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2E6925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71A0AF4C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C567522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FEEBE54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7CF71C2B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3895DD8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4DEF32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24C2D462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1BB4CE3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D08212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7682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1. 2018年 北京市高等教育教学成果奖 特等奖 北京市教委；2. 2016年 全国首批双创示范基地 国务院；3. 2016年 全国首批深化创新创业教育改革示范高校 教育部；4. 2016年 全国创新创业典型经验高校 教育部；5. 2015年 第一批全国高校实践育人创新创业基地 教育部；6. 2002年 教育部创业教育试点高校 教育部；7. 2016年 中国“互联网+”大学生创新创业大赛先进集体奖 教育部；8. 2017年 全国高校创业促进典型高校 共青团中央；9. 2016年 第一批北京地区高校示范性创业中心 北京市教委；10. 2016年 北京市“互联网+”大学生创新创业大赛优秀组织奖 北京市教委；11. 2016年 跨学科交叉融合的创业教育理念与实践 清华大学教育教学成果奖一等奖 清华大学；12. 2013年 北京高等学校示范性校内创新实践基地 北京市教育委员会；13. 2015年 北京市中小学生实验实践课程基地 北京市教育委员会；14. 2013年 北京市科普基地 北京市科学技术委员会；15. 2014年 中关村国家自主创新示范区创新型孵化器 中关村科技园区管理委员会；16. 2014年 QS全球教育创新大奖 国际教育评级组织；17. 2015年 UNESCO教学方法创新大赛最佳报告奖 联合国教科文组织IITE研究所；18. 2016年 中国“互联网+”大学生创新创业大赛筹备工作贡献奖 教育部；19. 2016年 中国“互联网+”大学生创新创业大赛优秀创新创业导师奖 教育部；20. 2016年 北京市“互联网+”大学生创新创业大赛优秀创新创业导师奖 北京市教委；21. 2013年 宜铜优秀教师奖 宝钢集团；22. 2007年 宝钢教育优秀教师奖 特等奖 宝钢集团；23. 2016年 校级先进工作者 清华大学；24. 2010年 北京高校育人标兵 北京市教工委；25. 2012年 全国高等学校创业教育工作先进个人 中国高等教育学会</w:t>
            </w:r>
          </w:p>
        </w:tc>
      </w:tr>
    </w:tbl>
    <w:p w14:paraId="54A1C646">
      <w:pPr>
        <w:spacing w:after="156" w:afterLines="50" w:line="600" w:lineRule="exact"/>
        <w:jc w:val="center"/>
        <w:rPr>
          <w:rFonts w:hint="eastAsia" w:ascii="黑体" w:hAnsi="黑体" w:eastAsia="黑体"/>
          <w:b/>
          <w:sz w:val="36"/>
          <w:szCs w:val="32"/>
        </w:rPr>
      </w:pPr>
      <w:r>
        <w:rPr>
          <w:rFonts w:hint="eastAsia" w:ascii="仿宋" w:hAnsi="仿宋" w:eastAsia="仿宋"/>
          <w:sz w:val="30"/>
          <w:szCs w:val="30"/>
        </w:rPr>
        <w:br w:type="page"/>
      </w:r>
      <w:r>
        <w:rPr>
          <w:rFonts w:hint="eastAsia" w:ascii="黑体" w:hAnsi="黑体" w:eastAsia="黑体"/>
          <w:sz w:val="32"/>
          <w:szCs w:val="30"/>
        </w:rPr>
        <w:t>主要完成单位情况</w:t>
      </w:r>
    </w:p>
    <w:tbl>
      <w:tblPr>
        <w:tblStyle w:val="8"/>
        <w:tblW w:w="899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840"/>
        <w:gridCol w:w="3123"/>
        <w:gridCol w:w="1441"/>
        <w:gridCol w:w="2733"/>
      </w:tblGrid>
      <w:tr w14:paraId="2B324AE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清华大学</w:t>
            </w:r>
          </w:p>
        </w:tc>
        <w:tc>
          <w:tcPr>
            <w:tcW w:w="14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77942AF">
            <w:pPr>
              <w:spacing w:line="400" w:lineRule="exact"/>
              <w:jc w:val="center"/>
              <w:rPr>
                <w:rFonts w:hint="eastAsia" w:ascii="仿宋_GB2312" w:eastAsia="仿宋_GB2312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主管部门</w:t>
            </w:r>
          </w:p>
        </w:tc>
        <w:tc>
          <w:tcPr>
            <w:tcW w:w="27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北京市教育委员会</w:t>
            </w:r>
          </w:p>
        </w:tc>
      </w:tr>
      <w:tr w14:paraId="151F795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5E373A1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 系 人</w:t>
            </w:r>
          </w:p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4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64AF94A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联系电话</w:t>
            </w:r>
          </w:p>
        </w:tc>
        <w:tc>
          <w:tcPr>
            <w:tcW w:w="27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A611C8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405B05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传    真</w:t>
            </w:r>
          </w:p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4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042390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邮政编码</w:t>
            </w:r>
          </w:p>
        </w:tc>
        <w:tc>
          <w:tcPr>
            <w:tcW w:w="27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6D98B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4A2320F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通讯地址</w:t>
            </w:r>
          </w:p>
        </w:tc>
        <w:tc>
          <w:tcPr>
            <w:tcW w:w="729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4F98FF3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96BD631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电子信箱</w:t>
            </w:r>
          </w:p>
        </w:tc>
        <w:tc>
          <w:tcPr>
            <w:tcW w:w="729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BFD1C6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9" w:hRule="atLeast"/>
          <w:jc w:val="center"/>
        </w:trPr>
        <w:tc>
          <w:tcPr>
            <w:tcW w:w="8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68F5ED1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0E0A81CA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E5296C1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7BD97B9E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C4AD73A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6A2FE54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D7D610A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61436049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825846C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D4E676E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137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三位一体、三创融合、开放共享——创新创业教育体系和平台的创建。该成果由清华大学1998年启动，2014年完成，实践检验期4年，已形成18000平方米空间，年培训420场、28500人次，近4年帮助学生融资累计近10亿元，获北京市高等教育教学成果奖特等奖等20余项荣誉。</w:t>
            </w:r>
          </w:p>
        </w:tc>
      </w:tr>
    </w:tbl>
    <w:p w14:paraId="161873C7">
      <w:pPr>
        <w:spacing w:after="156" w:afterLines="50"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四、推荐单位意见</w:t>
      </w:r>
    </w:p>
    <w:tbl>
      <w:tblPr>
        <w:tblStyle w:val="8"/>
        <w:tblW w:w="881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7806"/>
      </w:tblGrid>
      <w:tr w14:paraId="0CF5BCD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0" w:hRule="atLeast"/>
          <w:jc w:val="center"/>
        </w:trPr>
        <w:tc>
          <w:tcPr>
            <w:tcW w:w="1013" w:type="dxa"/>
            <w:noWrap w:val="0"/>
            <w:vAlign w:val="center"/>
          </w:tcPr>
          <w:p w14:paraId="2822279F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推</w:t>
            </w:r>
          </w:p>
          <w:p w14:paraId="2E99004A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DEDBA9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荐</w:t>
            </w:r>
          </w:p>
          <w:p w14:paraId="3D146514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15D83507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意</w:t>
            </w:r>
          </w:p>
          <w:p w14:paraId="393AD2DC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2D716DE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见</w:t>
            </w:r>
          </w:p>
        </w:tc>
        <w:tc>
          <w:tcPr>
            <w:tcW w:w="7806" w:type="dxa"/>
            <w:noWrap w:val="0"/>
            <w:vAlign w:val="top"/>
          </w:tcPr>
          <w:p>
            <w:pPr/>
            <w:r>
              <w:t>清华大学“三位一体、三创融合、开放共享——创新创业教育体系和平台的创建”成果，历经16年持续建设（1998年1月—2014年3月），构建了国内领先的“价值塑造—能力培养—知识传授”三位一体、“创意—创新—创业”三创融合的教育体系，建成18000平方米全球最大校园创客空间iCenter，年服务师生7000+第一课堂、8800+第二课堂人次，累计培训420场、2.85万人次；近4年帮助学生融资近10亿元，培育出旷视科技CEO印奇等11位2017年福布斯亚洲30岁以下杰出创新创业人才。成果先后获2018年北京市高等教育教学成果奖特等奖等24项省部级以上奖励，被国务院、教育部认定为全国首批双创示范基地、深化创新创业教育改革示范高校，并获QS全球教育创新大奖、UNESCO教学方法创新大赛最佳报告奖等国际荣誉。实践检验4年成效显著，具有全国示范推广价值。</w:t>
              <w:br/>
              <w:br/>
              <w:t>推荐单位公章</w:t>
              <w:br/>
              <w:t>北京市教育委员会</w:t>
              <w:br/>
              <w:t>2018年4月30日</w:t>
            </w:r>
          </w:p>
        </w:tc>
      </w:tr>
    </w:tbl>
    <w:p w14:paraId="59A679FB">
      <w:pPr>
        <w:spacing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五、评审意见</w:t>
      </w:r>
    </w:p>
    <w:tbl>
      <w:tblPr>
        <w:tblStyle w:val="8"/>
        <w:tblW w:w="903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7969"/>
      </w:tblGrid>
      <w:tr w14:paraId="4E7D967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6" w:hRule="atLeast"/>
          <w:jc w:val="center"/>
        </w:trPr>
        <w:tc>
          <w:tcPr>
            <w:tcW w:w="1070" w:type="dxa"/>
            <w:noWrap w:val="0"/>
            <w:vAlign w:val="center"/>
          </w:tcPr>
          <w:p w14:paraId="7F59134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评</w:t>
            </w:r>
          </w:p>
          <w:p w14:paraId="0D8B8AF2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13C71D8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审</w:t>
            </w:r>
          </w:p>
          <w:p w14:paraId="05BCD07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D570350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意</w:t>
            </w:r>
          </w:p>
          <w:p w14:paraId="506EC166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17CCD392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见</w:t>
            </w:r>
          </w:p>
        </w:tc>
        <w:tc>
          <w:tcPr>
            <w:tcW w:w="7969" w:type="dxa"/>
            <w:noWrap w:val="0"/>
            <w:vAlign w:val="bottom"/>
          </w:tcPr>
          <w:p>
            <w:pPr/>
            <w:r/>
          </w:p>
        </w:tc>
      </w:tr>
      <w:tr w14:paraId="7F8E8CF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2" w:hRule="atLeast"/>
          <w:jc w:val="center"/>
        </w:trPr>
        <w:tc>
          <w:tcPr>
            <w:tcW w:w="1070" w:type="dxa"/>
            <w:noWrap w:val="0"/>
            <w:vAlign w:val="center"/>
          </w:tcPr>
          <w:p w14:paraId="63A6F26F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审</w:t>
            </w:r>
          </w:p>
          <w:p w14:paraId="1FD33D7A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A1B7396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定</w:t>
            </w:r>
          </w:p>
          <w:p w14:paraId="7D4DA506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9C032D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意</w:t>
            </w:r>
          </w:p>
          <w:p w14:paraId="06358953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6DC9996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见</w:t>
            </w:r>
          </w:p>
        </w:tc>
        <w:tc>
          <w:tcPr>
            <w:tcW w:w="7969" w:type="dxa"/>
            <w:noWrap w:val="0"/>
            <w:vAlign w:val="bottom"/>
          </w:tcPr>
          <w:p>
            <w:pPr/>
            <w:r/>
          </w:p>
        </w:tc>
      </w:tr>
    </w:tbl>
    <w:p w14:paraId="53D48FED">
      <w:pPr>
        <w:spacing w:line="580" w:lineRule="exact"/>
        <w:ind w:firstLine="56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eastAsia="黑体"/>
          <w:sz w:val="28"/>
        </w:rPr>
        <w:br w:type="page"/>
      </w:r>
      <w:r>
        <w:rPr>
          <w:rFonts w:hint="eastAsia" w:ascii="黑体" w:hAnsi="黑体" w:eastAsia="黑体"/>
          <w:sz w:val="32"/>
          <w:szCs w:val="32"/>
        </w:rPr>
        <w:t>六、其它材料</w:t>
      </w:r>
    </w:p>
    <w:p w14:paraId="09A295AD">
      <w:pPr>
        <w:spacing w:line="580" w:lineRule="exact"/>
        <w:ind w:firstLine="640" w:firstLineChars="20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基础教育教学成果还需另行提供如下教学成果应用及效果证明材料。</w:t>
      </w:r>
    </w:p>
    <w:p w14:paraId="2D5E8EAD">
      <w:pPr>
        <w:snapToGrid w:val="0"/>
        <w:spacing w:line="580" w:lineRule="exact"/>
        <w:ind w:firstLine="643" w:firstLineChars="200"/>
        <w:outlineLvl w:val="0"/>
        <w:rPr>
          <w:rFonts w:hint="eastAsia" w:ascii="楷体_GB2312" w:hAnsi="仿宋" w:eastAsia="楷体_GB2312"/>
          <w:b/>
          <w:sz w:val="32"/>
          <w:szCs w:val="32"/>
        </w:rPr>
      </w:pPr>
      <w:r>
        <w:rPr>
          <w:rFonts w:hint="eastAsia" w:ascii="楷体_GB2312" w:hAnsi="仿宋" w:eastAsia="楷体_GB2312"/>
          <w:b/>
          <w:sz w:val="32"/>
          <w:szCs w:val="32"/>
        </w:rPr>
        <w:t>（一）成果报告</w:t>
      </w:r>
    </w:p>
    <w:p w14:paraId="188D7B1B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t>成果报告需反映成果主要内容和实践探索（包括检验）过程。参照以下要点撰写，不超过8000字：1.问题的提出；2.解决问题的过程与方法；3.成果的主要内容；4.效果与反思。</w:t>
      </w:r>
    </w:p>
    <w:p w14:paraId="2DD7D89D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1.问题的提出；</w:t>
      </w:r>
    </w:p>
    <w:p w14:paraId="7AC664D8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2.解决问题的过程与方法；</w:t>
      </w:r>
    </w:p>
    <w:p w14:paraId="1FD4A57B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3.成果的主要内容；</w:t>
      </w:r>
    </w:p>
    <w:p w14:paraId="05B350B0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4.效果与反思。</w:t>
      </w:r>
    </w:p>
    <w:p w14:paraId="4A2BEAC5">
      <w:pPr>
        <w:snapToGrid w:val="0"/>
        <w:spacing w:line="580" w:lineRule="exact"/>
        <w:ind w:firstLine="643" w:firstLineChars="200"/>
        <w:outlineLvl w:val="0"/>
        <w:rPr>
          <w:rFonts w:hint="eastAsia" w:ascii="楷体_GB2312" w:hAnsi="仿宋" w:eastAsia="楷体_GB2312"/>
          <w:b/>
          <w:sz w:val="32"/>
          <w:szCs w:val="32"/>
        </w:rPr>
      </w:pPr>
      <w:r>
        <w:rPr>
          <w:rFonts w:hint="eastAsia" w:ascii="楷体_GB2312" w:hAnsi="仿宋" w:eastAsia="楷体_GB2312"/>
          <w:b/>
          <w:sz w:val="32"/>
          <w:szCs w:val="32"/>
        </w:rPr>
        <w:t>（二）佐证材料</w:t>
      </w:r>
    </w:p>
    <w:p w14:paraId="36B687E5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1.关于实践过程及效果的佐证材料、获奖证书复印件等；</w:t>
      </w:r>
    </w:p>
    <w:p w14:paraId="2FF7444F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2.支撑成果的其他有关材料。</w:t>
      </w:r>
    </w:p>
    <w:p w14:paraId="59851F6D">
      <w:r>
        <w:rPr>
          <w:rFonts w:hint="eastAsia" w:ascii="仿宋_GB2312" w:hAnsi="仿宋" w:eastAsia="仿宋_GB2312"/>
          <w:sz w:val="32"/>
          <w:szCs w:val="32"/>
        </w:rPr>
        <w:t>成果附件中，文字材料总数不超过1万字，课件、软件、视频等总容量不超过500M。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黑体"/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CC99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8F299C">
                          <w:pPr>
                            <w:pStyle w:val="5"/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0G3Y3AgAAb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d0tK4+VP0F&#10;TKFlYat3lsc0USpvV8cAaTvFo0C9KuhU3GAOu54NbyYO+p/7LurxP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C9dBt2NwIAAG8EAAAOAAAAAAAAAAEAIAAAAB8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8F299C">
                    <w:pPr>
                      <w:pStyle w:val="5"/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BA4995"/>
    <w:rsid w:val="06C82CB6"/>
    <w:rsid w:val="3BDECFB9"/>
    <w:rsid w:val="6DFCC01D"/>
    <w:rsid w:val="77579819"/>
    <w:rsid w:val="7E7365CE"/>
    <w:rsid w:val="AD37396E"/>
    <w:rsid w:val="B3FD45A3"/>
    <w:rsid w:val="DBDFC6AD"/>
    <w:rsid w:val="DFFF0A0F"/>
    <w:rsid w:val="F299877F"/>
    <w:rsid w:val="FABA49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ind w:firstLine="880"/>
      <w:outlineLvl w:val="1"/>
    </w:pPr>
    <w:rPr>
      <w:rFonts w:ascii="Calibri" w:hAnsi="Calibri" w:eastAsia="黑体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endnote text"/>
    <w:basedOn w:val="1"/>
    <w:qFormat/>
    <w:uiPriority w:val="99"/>
    <w:pPr>
      <w:snapToGrid w:val="0"/>
      <w:jc w:val="left"/>
    </w:pPr>
    <w:rPr>
      <w:rFonts w:ascii="Calibri" w:hAnsi="Calibri"/>
    </w:rPr>
  </w:style>
  <w:style w:type="paragraph" w:styleId="4">
    <w:name w:val="Balloon Text"/>
    <w:basedOn w:val="1"/>
    <w:qFormat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1105</Words>
  <Characters>1132</Characters>
  <Lines>0</Lines>
  <Paragraphs>0</Paragraphs>
  <TotalTime>2.33333333333333</TotalTime>
  <ScaleCrop>false</ScaleCrop>
  <LinksUpToDate>false</LinksUpToDate>
  <CharactersWithSpaces>1696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2022-12-26T17:23:00Z</dcterms:created>
  <dc:creator>szc</dc:creator>
  <cp:lastModifiedBy>BladeζGenji</cp:lastModifiedBy>
  <dcterms:modified xsi:type="dcterms:W3CDTF">2026-01-04T02:57:24Z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A461A4A9BCE34473897CE95D9EFE1E33_13</vt:lpwstr>
  </property>
</Properties>
</file>