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67"/>
        <w:gridCol w:w="709"/>
        <w:gridCol w:w="709"/>
        <w:gridCol w:w="709"/>
        <w:gridCol w:w="1701"/>
      </w:tblGrid>
      <w:tr w14:paraId="12D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675" w:type="dxa"/>
            <w:vMerge w:val="restart"/>
            <w:vAlign w:val="center"/>
          </w:tcPr>
          <w:p w14:paraId="16CEEF08">
            <w:r>
              <w:rPr>
                <w:rFonts w:hint="eastAsia"/>
              </w:rPr>
              <w:t>代码/序号</w:t>
            </w:r>
          </w:p>
        </w:tc>
        <w:tc>
          <w:tcPr>
            <w:tcW w:w="567" w:type="dxa"/>
            <w:vMerge w:val="restart"/>
            <w:vAlign w:val="center"/>
          </w:tcPr>
          <w:p w14:paraId="709A9ACE">
            <w:pPr>
              <w:jc w:val="center"/>
            </w:pPr>
            <w:r>
              <w:rPr>
                <w:rFonts w:hint="eastAsia"/>
              </w:rPr>
              <w:t>所属分系统</w:t>
            </w:r>
          </w:p>
        </w:tc>
        <w:tc>
          <w:tcPr>
            <w:tcW w:w="709" w:type="dxa"/>
            <w:vMerge w:val="restart"/>
            <w:vAlign w:val="center"/>
          </w:tcPr>
          <w:p w14:paraId="2EEF36DE">
            <w:pPr>
              <w:jc w:val="center"/>
            </w:pPr>
            <w:r>
              <w:rPr>
                <w:rFonts w:hint="eastAsia"/>
              </w:rPr>
              <w:t>产品名称（产品代号）</w:t>
            </w:r>
          </w:p>
        </w:tc>
        <w:tc>
          <w:tcPr>
            <w:tcW w:w="709" w:type="dxa"/>
            <w:vMerge w:val="restart"/>
            <w:vAlign w:val="center"/>
          </w:tcPr>
          <w:p w14:paraId="76BD35E1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9" w:type="dxa"/>
            <w:vMerge w:val="restart"/>
            <w:vAlign w:val="center"/>
          </w:tcPr>
          <w:p w14:paraId="48973271">
            <w:pPr>
              <w:jc w:val="center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1701" w:type="dxa"/>
            <w:vMerge w:val="restart"/>
            <w:vAlign w:val="center"/>
          </w:tcPr>
          <w:p w14:paraId="2148DDF6">
            <w:pPr>
              <w:jc w:val="center"/>
            </w:pPr>
            <w:r>
              <w:rPr>
                <w:rFonts w:hint="eastAsia"/>
              </w:rPr>
              <w:t>故障原因</w:t>
            </w:r>
          </w:p>
        </w:tc>
      </w:tr>
      <w:tr w14:paraId="3AD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675" w:type="dxa"/>
            <w:vMerge w:val="continue"/>
          </w:tcPr>
          <w:p w14:paraId="2F6ACB9D"/>
        </w:tc>
        <w:tc>
          <w:tcPr>
            <w:tcW w:w="567" w:type="dxa"/>
            <w:vMerge w:val="continue"/>
          </w:tcPr>
          <w:p w14:paraId="2BA7AE54"/>
        </w:tc>
        <w:tc>
          <w:tcPr>
            <w:tcW w:w="709" w:type="dxa"/>
            <w:vMerge w:val="continue"/>
          </w:tcPr>
          <w:p w14:paraId="01220D7E"/>
        </w:tc>
        <w:tc>
          <w:tcPr>
            <w:tcW w:w="709" w:type="dxa"/>
            <w:vMerge w:val="continue"/>
          </w:tcPr>
          <w:p w14:paraId="218E4251"/>
        </w:tc>
        <w:tc>
          <w:tcPr>
            <w:tcW w:w="709" w:type="dxa"/>
            <w:vMerge w:val="continue"/>
          </w:tcPr>
          <w:p w14:paraId="7A839C37"/>
        </w:tc>
        <w:tc>
          <w:tcPr>
            <w:tcW w:w="1701" w:type="dxa"/>
            <w:vMerge w:val="continue"/>
          </w:tcPr>
          <w:p w14:paraId="70E06BA7"/>
        </w:tc>
      </w:tr>
      <w:tr w14:paraId="1045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restart"/>
            <w:vAlign w:val="center"/>
          </w:tcPr>
          <w:p>
            <w:r>
              <w:t>121001</w:t>
            </w:r>
          </w:p>
        </w:tc>
        <w:tc>
          <w:tcPr>
            <w:tcW w:w="567" w:type="dxa"/>
            <w:vMerge w:val="restart"/>
            <w:vAlign w:val="center"/>
          </w:tcPr>
          <w:p>
            <w:r>
              <w:t>增压输送</w:t>
            </w:r>
          </w:p>
        </w:tc>
        <w:tc>
          <w:tcPr>
            <w:tcW w:w="709" w:type="dxa"/>
            <w:vMerge w:val="restart"/>
            <w:vAlign w:val="center"/>
          </w:tcPr>
          <w:p>
            <w:r>
              <w:t>膜片组件</w:t>
            </w:r>
          </w:p>
        </w:tc>
        <w:tc>
          <w:tcPr>
            <w:tcW w:w="709" w:type="dxa"/>
            <w:vMerge w:val="restart"/>
            <w:vAlign w:val="center"/>
          </w:tcPr>
          <w:p>
            <w:r>
              <w:t>射前****增压路畅通</w:t>
            </w:r>
          </w:p>
        </w:tc>
        <w:tc>
          <w:tcPr>
            <w:tcW w:w="709" w:type="dxa"/>
            <w:vMerge w:val="restart"/>
            <w:vAlign w:val="center"/>
          </w:tcPr>
          <w:p>
            <w:r>
              <w:t>泄露</w:t>
            </w:r>
          </w:p>
        </w:tc>
        <w:tc>
          <w:tcPr>
            <w:tcW w:w="1701" w:type="dxa"/>
            <w:vAlign w:val="center"/>
          </w:tcPr>
          <w:p>
            <w:r>
              <w:t>密封设计存在缺陷</w:t>
            </w:r>
          </w:p>
        </w:tc>
      </w:tr>
      <w:tr w14:paraId="4947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20C197F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56BB948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6B4901F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7F6E78A"/>
        </w:tc>
        <w:tc>
          <w:tcPr>
            <w:tcW w:w="709" w:type="dxa"/>
            <w:vMerge w:val="continue"/>
            <w:vAlign w:val="center"/>
          </w:tcPr>
          <w:p w14:paraId="2DFD5F40"/>
        </w:tc>
        <w:tc>
          <w:tcPr>
            <w:tcW w:w="1701" w:type="dxa"/>
            <w:vAlign w:val="center"/>
          </w:tcPr>
          <w:p>
            <w:r>
              <w:t>密封面加工质量差</w:t>
            </w:r>
          </w:p>
        </w:tc>
      </w:tr>
      <w:tr w14:paraId="4816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D525A84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3D7ADF03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2E86186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082EC6F"/>
        </w:tc>
        <w:tc>
          <w:tcPr>
            <w:tcW w:w="709" w:type="dxa"/>
            <w:vMerge w:val="continue"/>
            <w:vAlign w:val="center"/>
          </w:tcPr>
          <w:p w14:paraId="161702C9"/>
        </w:tc>
        <w:tc>
          <w:tcPr>
            <w:tcW w:w="1701" w:type="dxa"/>
            <w:vAlign w:val="center"/>
          </w:tcPr>
          <w:p>
            <w:r>
              <w:t>多余物控制不严</w:t>
            </w:r>
          </w:p>
        </w:tc>
      </w:tr>
      <w:tr w14:paraId="706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restart"/>
            <w:vAlign w:val="center"/>
          </w:tcPr>
          <w:p>
            <w:r>
              <w:t>121003</w:t>
            </w:r>
          </w:p>
        </w:tc>
        <w:tc>
          <w:tcPr>
            <w:tcW w:w="567" w:type="dxa"/>
            <w:vMerge w:val="restart"/>
            <w:vAlign w:val="center"/>
          </w:tcPr>
          <w:p>
            <w:r>
              <w:t>增压输送</w:t>
            </w:r>
          </w:p>
        </w:tc>
        <w:tc>
          <w:tcPr>
            <w:tcW w:w="709" w:type="dxa"/>
            <w:vMerge w:val="restart"/>
            <w:vAlign w:val="center"/>
          </w:tcPr>
          <w:p>
            <w:r>
              <w:t>预增压单向阀</w:t>
            </w:r>
          </w:p>
        </w:tc>
        <w:tc>
          <w:tcPr>
            <w:tcW w:w="709" w:type="dxa"/>
            <w:vMerge w:val="restart"/>
            <w:vAlign w:val="center"/>
          </w:tcPr>
          <w:p>
            <w:r>
              <w:t>地面预增压，飞行中密封</w:t>
            </w:r>
          </w:p>
        </w:tc>
        <w:tc>
          <w:tcPr>
            <w:tcW w:w="709" w:type="dxa"/>
            <w:vMerge w:val="restart"/>
            <w:vAlign w:val="center"/>
          </w:tcPr>
          <w:p>
            <w:r>
              <w:t>打不开</w:t>
            </w:r>
          </w:p>
        </w:tc>
        <w:tc>
          <w:tcPr>
            <w:tcW w:w="1701" w:type="dxa"/>
            <w:vAlign w:val="center"/>
          </w:tcPr>
          <w:p>
            <w:r>
              <w:t>动作配合面配合公差设计不合理</w:t>
            </w:r>
          </w:p>
        </w:tc>
      </w:tr>
      <w:tr w14:paraId="2B8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675" w:type="dxa"/>
            <w:vMerge w:val="continue"/>
            <w:vAlign w:val="center"/>
          </w:tcPr>
          <w:p w14:paraId="6E4E5A6B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5E8783E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7E5B3F79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E542CBB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5695327"/>
        </w:tc>
        <w:tc>
          <w:tcPr>
            <w:tcW w:w="1701" w:type="dxa"/>
            <w:vAlign w:val="center"/>
          </w:tcPr>
          <w:p>
            <w:r>
              <w:t>加工质量差</w:t>
            </w:r>
          </w:p>
        </w:tc>
      </w:tr>
      <w:tr w14:paraId="268F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7D70B240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3FEA704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6F8FC9D9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520DDD0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2565889"/>
        </w:tc>
        <w:tc>
          <w:tcPr>
            <w:tcW w:w="1701" w:type="dxa"/>
            <w:vAlign w:val="center"/>
          </w:tcPr>
          <w:p>
            <w:r>
              <w:t>未达到要求的打开压力值</w:t>
            </w:r>
          </w:p>
        </w:tc>
      </w:tr>
      <w:tr w14:paraId="6D57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F0C081F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0966813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E0322B6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7B47E322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>
            <w:r>
              <w:t>关不上</w:t>
            </w:r>
          </w:p>
        </w:tc>
        <w:tc>
          <w:tcPr>
            <w:tcW w:w="1701" w:type="dxa"/>
            <w:vAlign w:val="center"/>
          </w:tcPr>
          <w:p>
            <w:r>
              <w:t>动作配合面配合公差设计不合理</w:t>
            </w:r>
          </w:p>
        </w:tc>
      </w:tr>
      <w:tr w14:paraId="6883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75" w:type="dxa"/>
            <w:vMerge w:val="continue"/>
            <w:vAlign w:val="center"/>
          </w:tcPr>
          <w:p w14:paraId="430A5706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246E5C92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448DDFB1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6EA20C4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8BBBE94"/>
        </w:tc>
        <w:tc>
          <w:tcPr>
            <w:tcW w:w="1701" w:type="dxa"/>
            <w:vAlign w:val="center"/>
          </w:tcPr>
          <w:p>
            <w:r>
              <w:t>加工质量差</w:t>
            </w:r>
          </w:p>
        </w:tc>
      </w:tr>
      <w:tr w14:paraId="59FE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336F74A2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71203DF7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A60CCC1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C3FE91A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D1D3AA0"/>
        </w:tc>
        <w:tc>
          <w:tcPr>
            <w:tcW w:w="1701" w:type="dxa"/>
            <w:vAlign w:val="center"/>
          </w:tcPr>
          <w:p>
            <w:r>
              <w:t>多余物控制不严</w:t>
            </w:r>
          </w:p>
        </w:tc>
      </w:tr>
      <w:tr w14:paraId="5882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675" w:type="dxa"/>
            <w:vMerge w:val="continue"/>
            <w:vAlign w:val="center"/>
          </w:tcPr>
          <w:p w14:paraId="7DA144CE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0167086F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0D5F42A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C367A09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>
            <w:r>
              <w:t>泄露</w:t>
            </w:r>
          </w:p>
        </w:tc>
        <w:tc>
          <w:tcPr>
            <w:tcW w:w="1701" w:type="dxa"/>
            <w:vAlign w:val="center"/>
          </w:tcPr>
          <w:p>
            <w:r>
              <w:t>密封设计不合理</w:t>
            </w:r>
          </w:p>
        </w:tc>
      </w:tr>
      <w:tr w14:paraId="37C7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675" w:type="dxa"/>
            <w:vMerge w:val="continue"/>
          </w:tcPr>
          <w:p w14:paraId="632A4427"/>
        </w:tc>
        <w:tc>
          <w:tcPr>
            <w:tcW w:w="567" w:type="dxa"/>
            <w:vMerge w:val="continue"/>
          </w:tcPr>
          <w:p w14:paraId="695D9A7B"/>
        </w:tc>
        <w:tc>
          <w:tcPr>
            <w:tcW w:w="709" w:type="dxa"/>
            <w:vMerge w:val="continue"/>
          </w:tcPr>
          <w:p w14:paraId="08F0D5FB"/>
        </w:tc>
        <w:tc>
          <w:tcPr>
            <w:tcW w:w="709" w:type="dxa"/>
            <w:vMerge w:val="continue"/>
          </w:tcPr>
          <w:p w14:paraId="2F7A35F4"/>
        </w:tc>
        <w:tc>
          <w:tcPr>
            <w:tcW w:w="709" w:type="dxa"/>
            <w:vMerge w:val="continue"/>
          </w:tcPr>
          <w:p w14:paraId="5331D922"/>
        </w:tc>
        <w:tc>
          <w:tcPr>
            <w:tcW w:w="1701" w:type="dxa"/>
            <w:vAlign w:val="center"/>
          </w:tcPr>
          <w:p>
            <w:r>
              <w:t>加工质量差</w:t>
            </w:r>
          </w:p>
        </w:tc>
      </w:tr>
      <w:tr w14:paraId="0605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</w:tcPr>
          <w:p w14:paraId="0891E2A5"/>
        </w:tc>
        <w:tc>
          <w:tcPr>
            <w:tcW w:w="567" w:type="dxa"/>
            <w:vMerge w:val="continue"/>
          </w:tcPr>
          <w:p w14:paraId="0725AA28"/>
        </w:tc>
        <w:tc>
          <w:tcPr>
            <w:tcW w:w="709" w:type="dxa"/>
            <w:vMerge w:val="continue"/>
          </w:tcPr>
          <w:p w14:paraId="3018FF81"/>
        </w:tc>
        <w:tc>
          <w:tcPr>
            <w:tcW w:w="709" w:type="dxa"/>
            <w:vMerge w:val="continue"/>
          </w:tcPr>
          <w:p w14:paraId="7700F03C"/>
        </w:tc>
        <w:tc>
          <w:tcPr>
            <w:tcW w:w="709" w:type="dxa"/>
            <w:vMerge w:val="continue"/>
          </w:tcPr>
          <w:p w14:paraId="14BDF5A5"/>
        </w:tc>
        <w:tc>
          <w:tcPr>
            <w:tcW w:w="1701" w:type="dxa"/>
            <w:vAlign w:val="center"/>
          </w:tcPr>
          <w:p>
            <w:r>
              <w:t>多余物进入密封面</w:t>
            </w:r>
          </w:p>
        </w:tc>
      </w:tr>
    </w:tbl>
    <w:p w14:paraId="718BD7B4"/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A69"/>
    <w:rsid w:val="00020230"/>
    <w:rsid w:val="00025B16"/>
    <w:rsid w:val="00037737"/>
    <w:rsid w:val="000A54A6"/>
    <w:rsid w:val="001212BA"/>
    <w:rsid w:val="00183E79"/>
    <w:rsid w:val="001F13D7"/>
    <w:rsid w:val="00234B7D"/>
    <w:rsid w:val="002638C5"/>
    <w:rsid w:val="002730E7"/>
    <w:rsid w:val="0033185F"/>
    <w:rsid w:val="003B0903"/>
    <w:rsid w:val="003D6107"/>
    <w:rsid w:val="003E290C"/>
    <w:rsid w:val="00421423"/>
    <w:rsid w:val="004401E4"/>
    <w:rsid w:val="004E38D2"/>
    <w:rsid w:val="0054707D"/>
    <w:rsid w:val="005711EB"/>
    <w:rsid w:val="00576FAC"/>
    <w:rsid w:val="005D17A2"/>
    <w:rsid w:val="006059AC"/>
    <w:rsid w:val="00651AB7"/>
    <w:rsid w:val="00693A5D"/>
    <w:rsid w:val="006973EE"/>
    <w:rsid w:val="006A2C3F"/>
    <w:rsid w:val="006C1C45"/>
    <w:rsid w:val="006F651D"/>
    <w:rsid w:val="00732B50"/>
    <w:rsid w:val="00754454"/>
    <w:rsid w:val="00773452"/>
    <w:rsid w:val="007A3545"/>
    <w:rsid w:val="007D72DE"/>
    <w:rsid w:val="0080726C"/>
    <w:rsid w:val="00830892"/>
    <w:rsid w:val="00940A69"/>
    <w:rsid w:val="00945C35"/>
    <w:rsid w:val="00974017"/>
    <w:rsid w:val="009C7E7C"/>
    <w:rsid w:val="009D75D1"/>
    <w:rsid w:val="00A20E5F"/>
    <w:rsid w:val="00A65DC9"/>
    <w:rsid w:val="00A828C4"/>
    <w:rsid w:val="00AE2859"/>
    <w:rsid w:val="00B159CF"/>
    <w:rsid w:val="00B40CE9"/>
    <w:rsid w:val="00B47C4F"/>
    <w:rsid w:val="00B760D1"/>
    <w:rsid w:val="00B96434"/>
    <w:rsid w:val="00BB19E9"/>
    <w:rsid w:val="00BF0B29"/>
    <w:rsid w:val="00C01DCC"/>
    <w:rsid w:val="00C71179"/>
    <w:rsid w:val="00D6656C"/>
    <w:rsid w:val="00D827E4"/>
    <w:rsid w:val="00DA35EB"/>
    <w:rsid w:val="00DE5309"/>
    <w:rsid w:val="00DE56B9"/>
    <w:rsid w:val="00E01641"/>
    <w:rsid w:val="00E87A33"/>
    <w:rsid w:val="00E967BB"/>
    <w:rsid w:val="00EA5A18"/>
    <w:rsid w:val="00EC5BC7"/>
    <w:rsid w:val="00ED417F"/>
    <w:rsid w:val="00FA425A"/>
    <w:rsid w:val="00FC691C"/>
    <w:rsid w:val="00FD34A7"/>
    <w:rsid w:val="0A4422E6"/>
    <w:rsid w:val="3AED5FA8"/>
    <w:rsid w:val="49C724BE"/>
    <w:rsid w:val="62857198"/>
    <w:rsid w:val="65333E96"/>
    <w:rsid w:val="6941113D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B6CF4-D5BF-4DBD-ADA8-BD117A2EAB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342</Words>
  <Characters>390</Characters>
  <Lines>5</Lines>
  <Paragraphs>1</Paragraphs>
  <TotalTime>83</TotalTime>
  <ScaleCrop>false</ScaleCrop>
  <LinksUpToDate>false</LinksUpToDate>
  <CharactersWithSpaces>392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2017-05-04T08:37:00Z</dcterms:created>
  <dc:creator>王亮</dc:creator>
  <cp:lastModifiedBy>BladeζGenji</cp:lastModifiedBy>
  <dcterms:modified xsi:type="dcterms:W3CDTF">2025-12-31T03:38:38Z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eyJoZGlkIjoiYTNhMGYyY2RiMmUxNTZjYmY4M2Q2NTJmNDQ5NWM0OTQiLCJ1c2VySWQiOiI3NjY4MzYxMjYifQ==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4A907DBDA2B746D88E8F840EDB878261_13</vt:lpwstr>
  </property>
</Properties>
</file>