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36A2" w14:textId="0EFD578A" w:rsidR="00492F5C" w:rsidRDefault="00F65B4A">
      <w:pPr>
        <w:jc w:val="center"/>
      </w:pPr>
      <w:r>
        <w:t>FATEC SOROCABA</w:t>
      </w:r>
    </w:p>
    <w:p w14:paraId="7B91D444" w14:textId="77777777" w:rsidR="00492F5C" w:rsidRDefault="00492F5C"/>
    <w:p w14:paraId="248938BB" w14:textId="77777777" w:rsidR="00492F5C" w:rsidRDefault="00492F5C"/>
    <w:p w14:paraId="3F521382" w14:textId="77777777" w:rsidR="00492F5C" w:rsidRDefault="00492F5C"/>
    <w:p w14:paraId="4AC33732" w14:textId="77777777" w:rsidR="00492F5C" w:rsidRDefault="00492F5C"/>
    <w:p w14:paraId="3E295241" w14:textId="77777777" w:rsidR="00492F5C" w:rsidRDefault="00492F5C"/>
    <w:p w14:paraId="52456054" w14:textId="77777777" w:rsidR="00492F5C" w:rsidRDefault="00492F5C"/>
    <w:p w14:paraId="4A8D52C1" w14:textId="148AA4F9" w:rsidR="00492F5C" w:rsidRDefault="00F65B4A">
      <w:pPr>
        <w:jc w:val="center"/>
      </w:pPr>
      <w:r>
        <w:t>ANTONIO VICTOR MELLO MIELITZ LOPES</w:t>
      </w:r>
    </w:p>
    <w:p w14:paraId="2AAC8098" w14:textId="77777777" w:rsidR="00492F5C" w:rsidRDefault="00492F5C"/>
    <w:p w14:paraId="36CE0FD3" w14:textId="77777777" w:rsidR="00492F5C" w:rsidRDefault="00492F5C"/>
    <w:p w14:paraId="1A41EBDE" w14:textId="77777777" w:rsidR="00492F5C" w:rsidRDefault="00492F5C"/>
    <w:p w14:paraId="6E0271CC" w14:textId="77777777" w:rsidR="00492F5C" w:rsidRDefault="00492F5C"/>
    <w:p w14:paraId="6ED48A41" w14:textId="77777777" w:rsidR="00492F5C" w:rsidRDefault="00492F5C"/>
    <w:p w14:paraId="6AC8D639" w14:textId="77777777" w:rsidR="00492F5C" w:rsidRDefault="00492F5C"/>
    <w:p w14:paraId="35CF373A" w14:textId="77777777" w:rsidR="00492F5C" w:rsidRDefault="00492F5C"/>
    <w:p w14:paraId="698682E9" w14:textId="77777777" w:rsidR="00492F5C" w:rsidRDefault="00492F5C"/>
    <w:p w14:paraId="6859127D" w14:textId="77777777" w:rsidR="00492F5C" w:rsidRDefault="00492F5C"/>
    <w:p w14:paraId="3C272A30" w14:textId="77777777" w:rsidR="00492F5C" w:rsidRDefault="00492F5C"/>
    <w:p w14:paraId="458A590A" w14:textId="77777777" w:rsidR="00492F5C" w:rsidRDefault="00F43678">
      <w:pPr>
        <w:jc w:val="center"/>
      </w:pPr>
      <w:r>
        <w:rPr>
          <w:b/>
          <w:bCs/>
          <w:sz w:val="32"/>
          <w:szCs w:val="32"/>
        </w:rPr>
        <w:t>A INTELIGÊNCIA ARTIFICIAL NA EDUCAÇÃO: APLICAÇÕES, BENEFÍCIOS E DESAFIOS</w:t>
      </w:r>
    </w:p>
    <w:p w14:paraId="6786BA29" w14:textId="77777777" w:rsidR="00492F5C" w:rsidRDefault="00492F5C"/>
    <w:p w14:paraId="36A09574" w14:textId="77777777" w:rsidR="00492F5C" w:rsidRDefault="00492F5C"/>
    <w:p w14:paraId="499265D2" w14:textId="77777777" w:rsidR="00492F5C" w:rsidRDefault="00492F5C"/>
    <w:p w14:paraId="10590B99" w14:textId="77777777" w:rsidR="00492F5C" w:rsidRDefault="00492F5C"/>
    <w:p w14:paraId="431EAC0C" w14:textId="77777777" w:rsidR="00492F5C" w:rsidRDefault="00492F5C"/>
    <w:p w14:paraId="0ABB1C6F" w14:textId="77777777" w:rsidR="00492F5C" w:rsidRDefault="00492F5C"/>
    <w:p w14:paraId="473E7A28" w14:textId="77777777" w:rsidR="00492F5C" w:rsidRDefault="00492F5C"/>
    <w:p w14:paraId="42E13456" w14:textId="77777777" w:rsidR="00492F5C" w:rsidRDefault="00492F5C"/>
    <w:p w14:paraId="54A19EFB" w14:textId="77777777" w:rsidR="00492F5C" w:rsidRDefault="00492F5C"/>
    <w:p w14:paraId="575CF7EC" w14:textId="77777777" w:rsidR="00492F5C" w:rsidRDefault="00492F5C"/>
    <w:p w14:paraId="249FF26D" w14:textId="77777777" w:rsidR="00492F5C" w:rsidRDefault="00492F5C"/>
    <w:p w14:paraId="27240356" w14:textId="77777777" w:rsidR="00492F5C" w:rsidRDefault="00492F5C"/>
    <w:p w14:paraId="2BA0B583" w14:textId="77777777" w:rsidR="00492F5C" w:rsidRDefault="00492F5C"/>
    <w:p w14:paraId="4F603011" w14:textId="77777777" w:rsidR="00492F5C" w:rsidRDefault="00492F5C"/>
    <w:p w14:paraId="3820CEF9" w14:textId="402B1569" w:rsidR="00492F5C" w:rsidRDefault="00F65B4A">
      <w:pPr>
        <w:jc w:val="center"/>
      </w:pPr>
      <w:r>
        <w:t>Sorocaba</w:t>
      </w:r>
    </w:p>
    <w:p w14:paraId="5DB0F548" w14:textId="77777777" w:rsidR="00492F5C" w:rsidRDefault="00F43678">
      <w:pPr>
        <w:jc w:val="center"/>
      </w:pPr>
      <w:r>
        <w:t>2026</w:t>
      </w:r>
    </w:p>
    <w:p w14:paraId="68BEA84A" w14:textId="77777777" w:rsidR="00492F5C" w:rsidRDefault="00F43678">
      <w:r>
        <w:br w:type="page"/>
      </w:r>
    </w:p>
    <w:p w14:paraId="754B169E" w14:textId="7ACBEFCD" w:rsidR="00492F5C" w:rsidRDefault="00F65B4A">
      <w:pPr>
        <w:jc w:val="center"/>
      </w:pPr>
      <w:r>
        <w:lastRenderedPageBreak/>
        <w:t>ANTONIO VICOR MELLO MIELITZ LOPES</w:t>
      </w:r>
    </w:p>
    <w:p w14:paraId="5CAF8F47" w14:textId="77777777" w:rsidR="00492F5C" w:rsidRDefault="00492F5C"/>
    <w:p w14:paraId="56187594" w14:textId="77777777" w:rsidR="00492F5C" w:rsidRDefault="00492F5C"/>
    <w:p w14:paraId="03637FFE" w14:textId="77777777" w:rsidR="00492F5C" w:rsidRDefault="00492F5C"/>
    <w:p w14:paraId="1B31E2DB" w14:textId="77777777" w:rsidR="00492F5C" w:rsidRDefault="00492F5C"/>
    <w:p w14:paraId="63D8AC25" w14:textId="77777777" w:rsidR="00492F5C" w:rsidRDefault="00492F5C"/>
    <w:p w14:paraId="0A50F750" w14:textId="77777777" w:rsidR="00492F5C" w:rsidRDefault="00492F5C"/>
    <w:p w14:paraId="5F2C72CE" w14:textId="77777777" w:rsidR="00492F5C" w:rsidRDefault="00492F5C"/>
    <w:p w14:paraId="473D3243" w14:textId="77777777" w:rsidR="00492F5C" w:rsidRDefault="00492F5C"/>
    <w:p w14:paraId="11BDFD9F" w14:textId="77777777" w:rsidR="00492F5C" w:rsidRDefault="00F43678">
      <w:pPr>
        <w:jc w:val="center"/>
      </w:pPr>
      <w:r>
        <w:rPr>
          <w:b/>
          <w:bCs/>
          <w:sz w:val="32"/>
          <w:szCs w:val="32"/>
        </w:rPr>
        <w:t>A INTELIGÊNCIA ARTIFICIAL NA EDUCAÇÃO: APLICAÇÕES, BENEFÍCIOS E DESAFIOS</w:t>
      </w:r>
    </w:p>
    <w:p w14:paraId="40B788F7" w14:textId="77777777" w:rsidR="00492F5C" w:rsidRDefault="00492F5C"/>
    <w:p w14:paraId="5C0E3B27" w14:textId="77777777" w:rsidR="00492F5C" w:rsidRDefault="00492F5C"/>
    <w:p w14:paraId="290035B0" w14:textId="77777777" w:rsidR="00492F5C" w:rsidRDefault="00492F5C"/>
    <w:p w14:paraId="081877B5" w14:textId="77777777" w:rsidR="00492F5C" w:rsidRDefault="00492F5C"/>
    <w:p w14:paraId="2DB51B45" w14:textId="77777777" w:rsidR="00492F5C" w:rsidRDefault="00F43678">
      <w:pPr>
        <w:ind w:left="4536"/>
      </w:pPr>
      <w:r>
        <w:t>Trabalho acadêmico apresentado como pesquisa sobre o tema Inteligência Artificial na Educação, elaborado com base em revisão de literatura.</w:t>
      </w:r>
    </w:p>
    <w:p w14:paraId="17E3E89B" w14:textId="77777777" w:rsidR="00492F5C" w:rsidRDefault="00492F5C"/>
    <w:p w14:paraId="1D5F412D" w14:textId="77777777" w:rsidR="00492F5C" w:rsidRDefault="00492F5C"/>
    <w:p w14:paraId="6A541E08" w14:textId="77777777" w:rsidR="00492F5C" w:rsidRDefault="00492F5C"/>
    <w:p w14:paraId="38110C12" w14:textId="77777777" w:rsidR="00492F5C" w:rsidRDefault="00492F5C"/>
    <w:p w14:paraId="0108EF5A" w14:textId="77777777" w:rsidR="00492F5C" w:rsidRDefault="00492F5C"/>
    <w:p w14:paraId="4ED2F6E2" w14:textId="77777777" w:rsidR="00492F5C" w:rsidRDefault="00492F5C"/>
    <w:p w14:paraId="0E5615DF" w14:textId="77777777" w:rsidR="00492F5C" w:rsidRDefault="00492F5C"/>
    <w:p w14:paraId="1791BBD2" w14:textId="77777777" w:rsidR="00492F5C" w:rsidRDefault="00492F5C"/>
    <w:p w14:paraId="4CDF166B" w14:textId="77777777" w:rsidR="00492F5C" w:rsidRDefault="00492F5C"/>
    <w:p w14:paraId="256BEA61" w14:textId="77777777" w:rsidR="00492F5C" w:rsidRDefault="00492F5C"/>
    <w:p w14:paraId="380B471B" w14:textId="77777777" w:rsidR="00492F5C" w:rsidRDefault="00492F5C"/>
    <w:p w14:paraId="23B3B5AB" w14:textId="77777777" w:rsidR="00492F5C" w:rsidRDefault="00492F5C"/>
    <w:p w14:paraId="404D3950" w14:textId="77777777" w:rsidR="00492F5C" w:rsidRDefault="00492F5C"/>
    <w:p w14:paraId="6D9C83E2" w14:textId="77777777" w:rsidR="00492F5C" w:rsidRDefault="00492F5C"/>
    <w:p w14:paraId="287C5C6E" w14:textId="0528C661" w:rsidR="00492F5C" w:rsidRDefault="00F65B4A" w:rsidP="00F65B4A">
      <w:pPr>
        <w:jc w:val="center"/>
      </w:pPr>
      <w:r>
        <w:t>Sorocaba</w:t>
      </w:r>
    </w:p>
    <w:p w14:paraId="45F2AE05" w14:textId="77777777" w:rsidR="00492F5C" w:rsidRDefault="00F43678">
      <w:pPr>
        <w:jc w:val="center"/>
      </w:pPr>
      <w:r>
        <w:t>2026</w:t>
      </w:r>
    </w:p>
    <w:p w14:paraId="0A0AC94A" w14:textId="77777777" w:rsidR="00492F5C" w:rsidRDefault="00F43678">
      <w:r>
        <w:br w:type="page"/>
      </w:r>
    </w:p>
    <w:p w14:paraId="5AD8DCB2" w14:textId="77777777" w:rsidR="00492F5C" w:rsidRDefault="00F43678">
      <w:pPr>
        <w:pStyle w:val="Ttulo1"/>
        <w:spacing w:after="400"/>
      </w:pPr>
      <w:r>
        <w:lastRenderedPageBreak/>
        <w:t>SUMÁRIO</w:t>
      </w:r>
    </w:p>
    <w:p w14:paraId="4C977713" w14:textId="77777777" w:rsidR="00492F5C" w:rsidRDefault="00F43678">
      <w:pPr>
        <w:tabs>
          <w:tab w:val="right" w:leader="dot" w:pos="9628"/>
        </w:tabs>
        <w:spacing w:after="120"/>
      </w:pPr>
      <w:r>
        <w:rPr>
          <w:b/>
          <w:bCs/>
        </w:rPr>
        <w:t>1 INTRODUÇÃO</w:t>
      </w:r>
      <w:r>
        <w:rPr>
          <w:b/>
          <w:bCs/>
        </w:rPr>
        <w:tab/>
        <w:t>3</w:t>
      </w:r>
    </w:p>
    <w:p w14:paraId="69BFE8A5" w14:textId="77777777" w:rsidR="00492F5C" w:rsidRDefault="00F43678">
      <w:pPr>
        <w:tabs>
          <w:tab w:val="right" w:leader="dot" w:pos="9628"/>
        </w:tabs>
        <w:spacing w:after="120"/>
      </w:pPr>
      <w:r>
        <w:rPr>
          <w:b/>
          <w:bCs/>
        </w:rPr>
        <w:t>2 PRINCIPAIS APLICAÇÕES DA INTELIGÊNCIA ARTIFICIAL NA EDUCAÇÃO</w:t>
      </w:r>
      <w:r>
        <w:rPr>
          <w:b/>
          <w:bCs/>
        </w:rPr>
        <w:tab/>
        <w:t>4</w:t>
      </w:r>
    </w:p>
    <w:p w14:paraId="024CEC7E" w14:textId="77777777" w:rsidR="00492F5C" w:rsidRDefault="00F43678">
      <w:pPr>
        <w:tabs>
          <w:tab w:val="right" w:leader="dot" w:pos="9628"/>
        </w:tabs>
        <w:spacing w:after="120"/>
      </w:pPr>
      <w:r>
        <w:t>2.1 Aprendizagem personalizada e tutoria inteligente</w:t>
      </w:r>
      <w:r>
        <w:tab/>
        <w:t>4</w:t>
      </w:r>
    </w:p>
    <w:p w14:paraId="5C195C7D" w14:textId="77777777" w:rsidR="00492F5C" w:rsidRDefault="00F43678">
      <w:pPr>
        <w:tabs>
          <w:tab w:val="right" w:leader="dot" w:pos="9628"/>
        </w:tabs>
        <w:spacing w:after="120"/>
      </w:pPr>
      <w:r>
        <w:t>2.2 Automação da avaliação e da gestão administrativa</w:t>
      </w:r>
      <w:r>
        <w:tab/>
        <w:t>4</w:t>
      </w:r>
    </w:p>
    <w:p w14:paraId="53FE0286" w14:textId="77777777" w:rsidR="00492F5C" w:rsidRDefault="00F43678">
      <w:pPr>
        <w:tabs>
          <w:tab w:val="right" w:leader="dot" w:pos="9628"/>
        </w:tabs>
        <w:spacing w:after="120"/>
      </w:pPr>
      <w:r>
        <w:rPr>
          <w:b/>
          <w:bCs/>
        </w:rPr>
        <w:t>3 BENEFÍCIOS E LIMITES DA INTELIGÊNCIA ARTIFICIAL NA EDUC</w:t>
      </w:r>
      <w:r>
        <w:rPr>
          <w:b/>
          <w:bCs/>
        </w:rPr>
        <w:t>AÇÃO</w:t>
      </w:r>
      <w:r>
        <w:rPr>
          <w:b/>
          <w:bCs/>
        </w:rPr>
        <w:tab/>
        <w:t>5</w:t>
      </w:r>
    </w:p>
    <w:p w14:paraId="52B3BABA" w14:textId="77777777" w:rsidR="00492F5C" w:rsidRDefault="00F43678">
      <w:pPr>
        <w:tabs>
          <w:tab w:val="right" w:leader="dot" w:pos="9628"/>
        </w:tabs>
        <w:spacing w:after="120"/>
      </w:pPr>
      <w:r>
        <w:t>3.1 Benefícios reportados na literatura</w:t>
      </w:r>
      <w:r>
        <w:tab/>
        <w:t>5</w:t>
      </w:r>
    </w:p>
    <w:p w14:paraId="540F4890" w14:textId="77777777" w:rsidR="00492F5C" w:rsidRDefault="00F43678">
      <w:pPr>
        <w:tabs>
          <w:tab w:val="right" w:leader="dot" w:pos="9628"/>
        </w:tabs>
        <w:spacing w:after="120"/>
      </w:pPr>
      <w:r>
        <w:t>3.2 Limites e o papel insubstituível do professor</w:t>
      </w:r>
      <w:r>
        <w:tab/>
        <w:t>5</w:t>
      </w:r>
    </w:p>
    <w:p w14:paraId="695F91BB" w14:textId="77777777" w:rsidR="00492F5C" w:rsidRDefault="00F43678">
      <w:pPr>
        <w:tabs>
          <w:tab w:val="right" w:leader="dot" w:pos="9628"/>
        </w:tabs>
        <w:spacing w:after="120"/>
      </w:pPr>
      <w:r>
        <w:rPr>
          <w:b/>
          <w:bCs/>
        </w:rPr>
        <w:t>4 DESAFIOS CENTRAIS PARA A INTEGRAÇÃO DA IA NA EDUCAÇÃO</w:t>
      </w:r>
      <w:r>
        <w:rPr>
          <w:b/>
          <w:bCs/>
        </w:rPr>
        <w:tab/>
        <w:t>6</w:t>
      </w:r>
    </w:p>
    <w:p w14:paraId="12668F79" w14:textId="77777777" w:rsidR="00492F5C" w:rsidRDefault="00F43678">
      <w:pPr>
        <w:tabs>
          <w:tab w:val="right" w:leader="dot" w:pos="9628"/>
        </w:tabs>
        <w:spacing w:after="120"/>
      </w:pPr>
      <w:r>
        <w:t>4.1 Ética e privacidade</w:t>
      </w:r>
      <w:r>
        <w:tab/>
        <w:t>6</w:t>
      </w:r>
    </w:p>
    <w:p w14:paraId="039AD4F3" w14:textId="77777777" w:rsidR="00492F5C" w:rsidRDefault="00F43678">
      <w:pPr>
        <w:tabs>
          <w:tab w:val="right" w:leader="dot" w:pos="9628"/>
        </w:tabs>
        <w:spacing w:after="120"/>
      </w:pPr>
      <w:r>
        <w:t>4.2 Viés algorítmico e equidade</w:t>
      </w:r>
      <w:r>
        <w:tab/>
        <w:t>6</w:t>
      </w:r>
    </w:p>
    <w:p w14:paraId="65E82666" w14:textId="77777777" w:rsidR="00492F5C" w:rsidRDefault="00F43678">
      <w:pPr>
        <w:tabs>
          <w:tab w:val="right" w:leader="dot" w:pos="9628"/>
        </w:tabs>
        <w:spacing w:after="120"/>
      </w:pPr>
      <w:r>
        <w:t xml:space="preserve">4.3 Transparência e </w:t>
      </w:r>
      <w:proofErr w:type="spellStart"/>
      <w:r>
        <w:t>explicabilidade</w:t>
      </w:r>
      <w:proofErr w:type="spellEnd"/>
      <w:r>
        <w:tab/>
        <w:t>7</w:t>
      </w:r>
    </w:p>
    <w:p w14:paraId="1615F2C5" w14:textId="77777777" w:rsidR="00492F5C" w:rsidRDefault="00F43678">
      <w:pPr>
        <w:tabs>
          <w:tab w:val="right" w:leader="dot" w:pos="9628"/>
        </w:tabs>
        <w:spacing w:after="120"/>
      </w:pPr>
      <w:r>
        <w:t>4.4 Formação docente</w:t>
      </w:r>
      <w:r>
        <w:tab/>
        <w:t>7</w:t>
      </w:r>
    </w:p>
    <w:p w14:paraId="630F2FA1" w14:textId="77777777" w:rsidR="00492F5C" w:rsidRDefault="00F43678">
      <w:pPr>
        <w:tabs>
          <w:tab w:val="right" w:leader="dot" w:pos="9628"/>
        </w:tabs>
        <w:spacing w:after="120"/>
      </w:pPr>
      <w:r>
        <w:t>4.5 Políticas institucionais e integridade acadêmica</w:t>
      </w:r>
      <w:r>
        <w:tab/>
        <w:t>7</w:t>
      </w:r>
    </w:p>
    <w:p w14:paraId="58A318F1" w14:textId="77777777" w:rsidR="00492F5C" w:rsidRDefault="00F43678">
      <w:pPr>
        <w:tabs>
          <w:tab w:val="right" w:leader="dot" w:pos="9628"/>
        </w:tabs>
        <w:spacing w:after="120"/>
      </w:pPr>
      <w:r>
        <w:rPr>
          <w:b/>
          <w:bCs/>
        </w:rPr>
        <w:t>5 CONCLUSÃO</w:t>
      </w:r>
      <w:r>
        <w:rPr>
          <w:b/>
          <w:bCs/>
        </w:rPr>
        <w:tab/>
        <w:t>8</w:t>
      </w:r>
    </w:p>
    <w:p w14:paraId="0400AD25" w14:textId="77777777" w:rsidR="00492F5C" w:rsidRDefault="00F43678">
      <w:pPr>
        <w:tabs>
          <w:tab w:val="right" w:leader="dot" w:pos="9628"/>
        </w:tabs>
        <w:spacing w:after="120"/>
      </w:pPr>
      <w:r>
        <w:rPr>
          <w:b/>
          <w:bCs/>
        </w:rPr>
        <w:t>REFERÊNCIAS</w:t>
      </w:r>
      <w:r>
        <w:rPr>
          <w:b/>
          <w:bCs/>
        </w:rPr>
        <w:tab/>
        <w:t>9</w:t>
      </w:r>
    </w:p>
    <w:p w14:paraId="28FF24E2" w14:textId="77777777" w:rsidR="00492F5C" w:rsidRDefault="00F43678">
      <w:r>
        <w:br w:type="page"/>
      </w:r>
    </w:p>
    <w:p w14:paraId="5F36ADAB" w14:textId="77777777" w:rsidR="00492F5C" w:rsidRDefault="00F43678">
      <w:pPr>
        <w:pStyle w:val="Ttulo1"/>
        <w:spacing w:line="360" w:lineRule="auto"/>
      </w:pPr>
      <w:r>
        <w:lastRenderedPageBreak/>
        <w:t>1 INTRODUÇÃO</w:t>
      </w:r>
    </w:p>
    <w:p w14:paraId="4FB16278" w14:textId="77777777" w:rsidR="00492F5C" w:rsidRDefault="00F43678">
      <w:pPr>
        <w:spacing w:line="360" w:lineRule="auto"/>
        <w:ind w:firstLine="709"/>
        <w:jc w:val="both"/>
      </w:pPr>
      <w:r>
        <w:t>A incorporação de sistemas de inteligência artificial (IA) ao contexto educacional tem se intensificado nos últimos anos, impulsionada pelo avanço de tecnologias de aprendizagem de máquina, processamento de linguagem natural e, mais recentemente, pela popu</w:t>
      </w:r>
      <w:r>
        <w:t>larização de modelos de IA generativa. Essas ferramentas vêm sendo aplicadas em diferentes frentes do processo educacional, da personalização do ensino à automação de tarefas administrativas, alterando práticas pedagógicas consolidadas e suscitando debates</w:t>
      </w:r>
      <w:r>
        <w:t xml:space="preserve"> sobre seus limites e implicações éticas.</w:t>
      </w:r>
    </w:p>
    <w:p w14:paraId="631B7E44" w14:textId="77777777" w:rsidR="00492F5C" w:rsidRDefault="00F43678">
      <w:pPr>
        <w:spacing w:line="360" w:lineRule="auto"/>
        <w:ind w:firstLine="709"/>
        <w:jc w:val="both"/>
      </w:pPr>
      <w:r>
        <w:t>O interesse acadêmico pelo tema é crescente, como evidenciam diversas revisões sistemáticas e estudos empíricos publicados em periódicos internacionais (CHEN; CHEN; LIN, 2020; KAMALOV; CALONGE; GURRIB, 2023; CROMPTON; BURKE, 2023). Tais estudos convergem p</w:t>
      </w:r>
      <w:r>
        <w:t>ara um diagnóstico comum: a IA amplia as possibilidades de personalização, avaliação e gestão do ensino, mas não substitui o papel do professor, cuja atuação continua sendo central para a mediação pedagógica e o cuidado com o aluno (COPE; KALANTZIS; SEARSM</w:t>
      </w:r>
      <w:r>
        <w:t>ITH, 2020; PERKINS et al., 2023).</w:t>
      </w:r>
    </w:p>
    <w:p w14:paraId="30C7ED64" w14:textId="77777777" w:rsidR="00492F5C" w:rsidRDefault="00F43678">
      <w:pPr>
        <w:spacing w:line="360" w:lineRule="auto"/>
        <w:ind w:firstLine="709"/>
        <w:jc w:val="both"/>
      </w:pPr>
      <w:r>
        <w:t>Diante desse cenário, o presente trabalho tem como objetivo geral apresentar um panorama das principais aplicações, benefícios e desafios da inteligência artificial na educação, com base em revisão da literatura científica</w:t>
      </w:r>
      <w:r>
        <w:t xml:space="preserve"> recente sobre o tema. Especificamente, busca-se: (a) identificar os principais usos da IA em contextos de ensino e aprendizagem; (b) discutir os benefícios e as limitações apontados pela literatura; e (c) analisar os principais desafios éticos, técnicos e</w:t>
      </w:r>
      <w:r>
        <w:t xml:space="preserve"> institucionais associados à sua adoção.</w:t>
      </w:r>
    </w:p>
    <w:p w14:paraId="00EAE462" w14:textId="77777777" w:rsidR="00492F5C" w:rsidRDefault="00F43678">
      <w:pPr>
        <w:spacing w:line="360" w:lineRule="auto"/>
        <w:ind w:firstLine="709"/>
        <w:jc w:val="both"/>
      </w:pPr>
      <w:r>
        <w:t>Metodologicamente, o trabalho configura-se como uma pesquisa bibliográfica de caráter exploratório, fundamentada em artigos científicos publicados em periódicos indexados, que tratam da aplicação da inteligência art</w:t>
      </w:r>
      <w:r>
        <w:t>ificial em diferentes níveis de ensino, da educação básica ao ensino superior. O texto está organizado em cinco seções, incluindo esta introdução: a segunda seção trata das principais aplicações da IA na educação; a terceira discute benefícios e limites; a</w:t>
      </w:r>
      <w:r>
        <w:t xml:space="preserve"> quarta apresenta os desafios centrais para sua integração; e a quinta traz as considerações finais do estudo.</w:t>
      </w:r>
    </w:p>
    <w:p w14:paraId="4E4828EA" w14:textId="77777777" w:rsidR="00492F5C" w:rsidRDefault="00F43678">
      <w:pPr>
        <w:pStyle w:val="Ttulo1"/>
        <w:spacing w:line="360" w:lineRule="auto"/>
      </w:pPr>
      <w:r>
        <w:t>2 PRINCIPAIS APLICAÇÕES DA INTELIGÊNCIA ARTIFICIAL NA EDUCAÇÃO</w:t>
      </w:r>
    </w:p>
    <w:p w14:paraId="41568462" w14:textId="77777777" w:rsidR="00492F5C" w:rsidRDefault="00F43678">
      <w:pPr>
        <w:spacing w:line="360" w:lineRule="auto"/>
        <w:ind w:firstLine="709"/>
        <w:jc w:val="both"/>
      </w:pPr>
      <w:r>
        <w:lastRenderedPageBreak/>
        <w:t>A literatura converge para a existência de três usos centrais da inteligência arti</w:t>
      </w:r>
      <w:r>
        <w:t>ficial no contexto educacional: a aprendizagem personalizada, a tutoria inteligente e a automação de processos de avaliação e de gestão administrativa (CHEN; CHEN; LIN, 2020; KAMALOV; CALONGE; GURRIB, 2023; CROMPTON; BURKE, 2023; AKGUN; GREENHOW, 2021). Es</w:t>
      </w:r>
      <w:r>
        <w:t>sas aplicações, embora distintas em seus objetivos, compartilham a premissa de utilizar dados sobre o desempenho e o comportamento dos estudantes para adaptar o processo de ensino às suas necessidades específicas.</w:t>
      </w:r>
    </w:p>
    <w:p w14:paraId="2F216DB5" w14:textId="77777777" w:rsidR="00492F5C" w:rsidRDefault="00F43678">
      <w:pPr>
        <w:pStyle w:val="Ttulo2"/>
        <w:spacing w:line="360" w:lineRule="auto"/>
      </w:pPr>
      <w:r>
        <w:t>2.1 Aprendizagem personalizada e tutoria i</w:t>
      </w:r>
      <w:r>
        <w:t>nteligente</w:t>
      </w:r>
    </w:p>
    <w:p w14:paraId="307A84E2" w14:textId="77777777" w:rsidR="00492F5C" w:rsidRDefault="00F43678">
      <w:pPr>
        <w:spacing w:line="360" w:lineRule="auto"/>
        <w:ind w:firstLine="709"/>
        <w:jc w:val="both"/>
      </w:pPr>
      <w:r>
        <w:t>Sistemas de IA são capazes de adaptar o conteúdo, o ritmo e o tipo de feedback oferecido a cada estudante, o que tende a favorecer o engajamento e a qualidade da experiência de aprendizagem (CHEN; CHEN; LIN, 2020; TAPALOVA; ZHIYENBAYEVA; GURA, 2</w:t>
      </w:r>
      <w:r>
        <w:t xml:space="preserve">022; ONESI-OZIGAGUN et al., 2024; KHOSRAVI et al., 2022). Por meio de algoritmos de recomendação e de modelos preditivos, essas ferramentas identificam lacunas de aprendizagem e sugerem trajetórias de estudo individualizadas, aproximando-se do conceito de </w:t>
      </w:r>
      <w:r>
        <w:t>tutoria inteligente, na qual o sistema assume função semelhante à de um tutor humano, oferecendo suporte contínuo e personalizado ao aluno.</w:t>
      </w:r>
    </w:p>
    <w:p w14:paraId="67489A8E" w14:textId="77777777" w:rsidR="00492F5C" w:rsidRDefault="00F43678">
      <w:pPr>
        <w:pStyle w:val="Ttulo2"/>
        <w:spacing w:line="360" w:lineRule="auto"/>
      </w:pPr>
      <w:r>
        <w:t>2.2 Automação da avaliação e da gestão administrativa</w:t>
      </w:r>
    </w:p>
    <w:p w14:paraId="675E2C39" w14:textId="77777777" w:rsidR="00492F5C" w:rsidRDefault="00F43678">
      <w:pPr>
        <w:spacing w:line="360" w:lineRule="auto"/>
        <w:ind w:firstLine="709"/>
        <w:jc w:val="both"/>
      </w:pPr>
      <w:r>
        <w:t>No campo da avaliação, a inteligência artificial tem sido empr</w:t>
      </w:r>
      <w:r>
        <w:t xml:space="preserve">egada na geração de itens de prova, na administração de testes, na correção automatizada de respostas e na interpretação de resultados, proporcionando ganhos de eficiência e feedback mais rápido aos estudantes (OWAN et al., 2023; KAMALOV; CALONGE; GURRIB, </w:t>
      </w:r>
      <w:r>
        <w:t>2023; GARDNER; O'LEARY; YUAN, 2021). Em nível institucional, a IA também é utilizada em processos de matrícula, agendamento, alocação de recursos e previsão de sucesso acadêmico dos estudantes, contribuindo para a otimização da gestão educacional (AHMAD et</w:t>
      </w:r>
      <w:r>
        <w:t xml:space="preserve"> al., 2022; ONESI-OZIGAGUN et al., 2024; CROMPTON; BURKE, 2023; AHMAD et al., 2021).</w:t>
      </w:r>
    </w:p>
    <w:p w14:paraId="22D38377" w14:textId="77777777" w:rsidR="00492F5C" w:rsidRDefault="00F43678">
      <w:pPr>
        <w:pStyle w:val="Ttulo1"/>
        <w:spacing w:line="360" w:lineRule="auto"/>
      </w:pPr>
      <w:r>
        <w:t>3 BENEFÍCIOS E LIMITES DA INTELIGÊNCIA ARTIFICIAL NA EDUCAÇÃO</w:t>
      </w:r>
    </w:p>
    <w:p w14:paraId="27673044" w14:textId="77777777" w:rsidR="00492F5C" w:rsidRDefault="00F43678">
      <w:pPr>
        <w:pStyle w:val="Ttulo2"/>
        <w:spacing w:line="360" w:lineRule="auto"/>
      </w:pPr>
      <w:r>
        <w:t>3.1 Benefícios reportados na literatura</w:t>
      </w:r>
    </w:p>
    <w:p w14:paraId="3CB377D8" w14:textId="77777777" w:rsidR="00492F5C" w:rsidRDefault="00F43678">
      <w:pPr>
        <w:spacing w:line="360" w:lineRule="auto"/>
        <w:ind w:firstLine="709"/>
        <w:jc w:val="both"/>
      </w:pPr>
      <w:r>
        <w:lastRenderedPageBreak/>
        <w:t>A principal vantagem apontada pelos estudos analisados é a possibilid</w:t>
      </w:r>
      <w:r>
        <w:t xml:space="preserve">ade de tornar o ensino mais personalizado e escalável, inclusive em contextos marcados por barreiras geográficas ou por perfis diversos de estudantes (CHEN; CHEN; LIN, 2020; KAMALOV; CALONGE; GURRIB, 2023; AHMAD et al., 2021; AKGUN; GREENHOW, 2021). Outro </w:t>
      </w:r>
      <w:r>
        <w:t>benefício recorrente na literatura é a redução da carga administrativa e de correção enfrentada pelos docentes, o que libera mais tempo para o acompanhamento pedagógico direto dos estudantes (AHMAD et al., 2022; KAMALOV; CALONGE; GURRIB, 2023; ONESI-OZIGAG</w:t>
      </w:r>
      <w:r>
        <w:t>UN et al., 2024; AKGUN; GREENHOW, 2021).</w:t>
      </w:r>
    </w:p>
    <w:p w14:paraId="4C097CD3" w14:textId="77777777" w:rsidR="00492F5C" w:rsidRDefault="00F43678">
      <w:pPr>
        <w:pStyle w:val="Ttulo2"/>
        <w:spacing w:line="360" w:lineRule="auto"/>
      </w:pPr>
      <w:r>
        <w:t>3.2 Limites e o papel insubstituível do professor</w:t>
      </w:r>
    </w:p>
    <w:p w14:paraId="23067EF3" w14:textId="77777777" w:rsidR="00492F5C" w:rsidRDefault="00F43678">
      <w:pPr>
        <w:spacing w:line="360" w:lineRule="auto"/>
        <w:ind w:firstLine="709"/>
        <w:jc w:val="both"/>
      </w:pPr>
      <w:r>
        <w:t>Apesar dos benefícios identificados, a literatura é igualmente clara quanto a um limite fundamental: a inteligência artificial não deve substituir o professor. Seu p</w:t>
      </w:r>
      <w:r>
        <w:t>apel mais promissor consiste em apoiar decisões pedagógicas, oferecer feedback e auxiliar na organização do trabalho docente, ao passo que a atuação humana permanece central para a mediação, o julgamento pedagógico e o cuidado com o aluno (COPE; KALANTZIS;</w:t>
      </w:r>
      <w:r>
        <w:t xml:space="preserve"> SEARSMITH, 2020; KHAKPAKI, 2025; PERKINS et al., 2023). Esse limite reforça a compreensão de que a IA deve ser concebida como ferramenta de apoio ao processo educacional, e não como substituta das relações humanas que estruturam o ensino.</w:t>
      </w:r>
    </w:p>
    <w:p w14:paraId="4B40F104" w14:textId="77777777" w:rsidR="00492F5C" w:rsidRDefault="00F43678">
      <w:pPr>
        <w:pStyle w:val="Ttulo1"/>
        <w:spacing w:line="360" w:lineRule="auto"/>
      </w:pPr>
      <w:r>
        <w:t>4 DESAFIOS CENTR</w:t>
      </w:r>
      <w:r>
        <w:t>AIS PARA A INTEGRAÇÃO DA IA NA EDUCAÇÃO</w:t>
      </w:r>
    </w:p>
    <w:p w14:paraId="156AFDE6" w14:textId="77777777" w:rsidR="00492F5C" w:rsidRDefault="00F43678">
      <w:pPr>
        <w:spacing w:line="360" w:lineRule="auto"/>
        <w:ind w:firstLine="709"/>
        <w:jc w:val="both"/>
      </w:pPr>
      <w:r>
        <w:t>A adoção da inteligência artificial na educação envolve desafios de natureza ética, técnica e institucional, sintetizados no Quadro 1 e discutidos nas subseções seguintes.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20"/>
        <w:gridCol w:w="3021"/>
      </w:tblGrid>
      <w:tr w:rsidR="00492F5C" w14:paraId="0C92CD20" w14:textId="77777777">
        <w:tblPrEx>
          <w:tblCellMar>
            <w:top w:w="0" w:type="dxa"/>
            <w:bottom w:w="0" w:type="dxa"/>
          </w:tblCellMar>
        </w:tblPrEx>
        <w:trPr>
          <w:tblHeader/>
        </w:trPr>
        <w:tc>
          <w:tcPr>
            <w:tcW w:w="1650" w:type="pct"/>
            <w:shd w:val="clear" w:color="auto" w:fill="D9D9D9"/>
            <w:vAlign w:val="center"/>
          </w:tcPr>
          <w:p w14:paraId="449B130E" w14:textId="77777777" w:rsidR="00492F5C" w:rsidRDefault="00F43678">
            <w:pPr>
              <w:jc w:val="center"/>
            </w:pPr>
            <w:r>
              <w:rPr>
                <w:b/>
                <w:bCs/>
                <w:sz w:val="22"/>
                <w:szCs w:val="22"/>
              </w:rPr>
              <w:t>Desafio</w:t>
            </w:r>
          </w:p>
        </w:tc>
        <w:tc>
          <w:tcPr>
            <w:tcW w:w="1650" w:type="pct"/>
            <w:shd w:val="clear" w:color="auto" w:fill="D9D9D9"/>
            <w:vAlign w:val="center"/>
          </w:tcPr>
          <w:p w14:paraId="0C36EA43" w14:textId="77777777" w:rsidR="00492F5C" w:rsidRDefault="00F43678">
            <w:pPr>
              <w:jc w:val="center"/>
            </w:pPr>
            <w:r>
              <w:rPr>
                <w:b/>
                <w:bCs/>
                <w:sz w:val="22"/>
                <w:szCs w:val="22"/>
              </w:rPr>
              <w:t>O que a literatura destaca</w:t>
            </w:r>
          </w:p>
        </w:tc>
        <w:tc>
          <w:tcPr>
            <w:tcW w:w="1650" w:type="pct"/>
            <w:shd w:val="clear" w:color="auto" w:fill="D9D9D9"/>
            <w:vAlign w:val="center"/>
          </w:tcPr>
          <w:p w14:paraId="31C5CE94" w14:textId="77777777" w:rsidR="00492F5C" w:rsidRDefault="00F43678">
            <w:pPr>
              <w:jc w:val="center"/>
            </w:pPr>
            <w:r>
              <w:rPr>
                <w:b/>
                <w:bCs/>
                <w:sz w:val="22"/>
                <w:szCs w:val="22"/>
              </w:rPr>
              <w:t>Exemplo d</w:t>
            </w:r>
            <w:r>
              <w:rPr>
                <w:b/>
                <w:bCs/>
                <w:sz w:val="22"/>
                <w:szCs w:val="22"/>
              </w:rPr>
              <w:t>e fonte</w:t>
            </w:r>
          </w:p>
        </w:tc>
      </w:tr>
      <w:tr w:rsidR="00492F5C" w14:paraId="520E61EE" w14:textId="77777777">
        <w:tblPrEx>
          <w:tblCellMar>
            <w:top w:w="0" w:type="dxa"/>
            <w:bottom w:w="0" w:type="dxa"/>
          </w:tblCellMar>
        </w:tblPrEx>
        <w:tc>
          <w:tcPr>
            <w:tcW w:w="1650" w:type="pct"/>
            <w:vAlign w:val="center"/>
          </w:tcPr>
          <w:p w14:paraId="76D3F16E" w14:textId="77777777" w:rsidR="00492F5C" w:rsidRDefault="00F43678">
            <w:r>
              <w:rPr>
                <w:sz w:val="22"/>
                <w:szCs w:val="22"/>
              </w:rPr>
              <w:t>Ética e privacidade</w:t>
            </w:r>
          </w:p>
        </w:tc>
        <w:tc>
          <w:tcPr>
            <w:tcW w:w="1650" w:type="pct"/>
            <w:vAlign w:val="center"/>
          </w:tcPr>
          <w:p w14:paraId="3BE1FAA1" w14:textId="77777777" w:rsidR="00492F5C" w:rsidRDefault="00F43678">
            <w:r>
              <w:rPr>
                <w:sz w:val="22"/>
                <w:szCs w:val="22"/>
              </w:rPr>
              <w:t>Uso de dados estudantis, vigilância e necessidade de controle sobre como a IA toma decisões</w:t>
            </w:r>
          </w:p>
        </w:tc>
        <w:tc>
          <w:tcPr>
            <w:tcW w:w="1650" w:type="pct"/>
            <w:vAlign w:val="center"/>
          </w:tcPr>
          <w:p w14:paraId="6758BB17" w14:textId="77777777" w:rsidR="00492F5C" w:rsidRDefault="00F43678">
            <w:pPr>
              <w:jc w:val="center"/>
            </w:pPr>
            <w:proofErr w:type="spellStart"/>
            <w:r>
              <w:rPr>
                <w:sz w:val="22"/>
                <w:szCs w:val="22"/>
              </w:rPr>
              <w:t>Khakpaki</w:t>
            </w:r>
            <w:proofErr w:type="spellEnd"/>
            <w:r>
              <w:rPr>
                <w:sz w:val="22"/>
                <w:szCs w:val="22"/>
              </w:rPr>
              <w:t xml:space="preserve"> (2025)</w:t>
            </w:r>
          </w:p>
        </w:tc>
      </w:tr>
      <w:tr w:rsidR="00492F5C" w14:paraId="69D6B249" w14:textId="77777777">
        <w:tblPrEx>
          <w:tblCellMar>
            <w:top w:w="0" w:type="dxa"/>
            <w:bottom w:w="0" w:type="dxa"/>
          </w:tblCellMar>
        </w:tblPrEx>
        <w:tc>
          <w:tcPr>
            <w:tcW w:w="1650" w:type="pct"/>
            <w:vAlign w:val="center"/>
          </w:tcPr>
          <w:p w14:paraId="0CCFDBFA" w14:textId="77777777" w:rsidR="00492F5C" w:rsidRDefault="00F43678">
            <w:r>
              <w:rPr>
                <w:sz w:val="22"/>
                <w:szCs w:val="22"/>
              </w:rPr>
              <w:t>Viés e equidade</w:t>
            </w:r>
          </w:p>
        </w:tc>
        <w:tc>
          <w:tcPr>
            <w:tcW w:w="1650" w:type="pct"/>
            <w:vAlign w:val="center"/>
          </w:tcPr>
          <w:p w14:paraId="1D36CA9B" w14:textId="77777777" w:rsidR="00492F5C" w:rsidRDefault="00F43678">
            <w:r>
              <w:rPr>
                <w:sz w:val="22"/>
                <w:szCs w:val="22"/>
              </w:rPr>
              <w:t>Risco de vieses algorítmicos e acesso desigual às tecnologias</w:t>
            </w:r>
          </w:p>
        </w:tc>
        <w:tc>
          <w:tcPr>
            <w:tcW w:w="1650" w:type="pct"/>
            <w:vAlign w:val="center"/>
          </w:tcPr>
          <w:p w14:paraId="5A076C68" w14:textId="77777777" w:rsidR="00492F5C" w:rsidRDefault="00F43678">
            <w:pPr>
              <w:jc w:val="center"/>
            </w:pPr>
            <w:proofErr w:type="spellStart"/>
            <w:r>
              <w:rPr>
                <w:sz w:val="22"/>
                <w:szCs w:val="22"/>
              </w:rPr>
              <w:t>Onesi-Ozigagun</w:t>
            </w:r>
            <w:proofErr w:type="spellEnd"/>
            <w:r>
              <w:rPr>
                <w:sz w:val="22"/>
                <w:szCs w:val="22"/>
              </w:rPr>
              <w:t xml:space="preserve"> et al. (2024)</w:t>
            </w:r>
          </w:p>
        </w:tc>
      </w:tr>
      <w:tr w:rsidR="00492F5C" w14:paraId="60F40416" w14:textId="77777777">
        <w:tblPrEx>
          <w:tblCellMar>
            <w:top w:w="0" w:type="dxa"/>
            <w:bottom w:w="0" w:type="dxa"/>
          </w:tblCellMar>
        </w:tblPrEx>
        <w:tc>
          <w:tcPr>
            <w:tcW w:w="1650" w:type="pct"/>
            <w:vAlign w:val="center"/>
          </w:tcPr>
          <w:p w14:paraId="6C8298EC" w14:textId="77777777" w:rsidR="00492F5C" w:rsidRDefault="00F43678">
            <w:r>
              <w:rPr>
                <w:sz w:val="22"/>
                <w:szCs w:val="22"/>
              </w:rPr>
              <w:t>Transparência</w:t>
            </w:r>
          </w:p>
        </w:tc>
        <w:tc>
          <w:tcPr>
            <w:tcW w:w="1650" w:type="pct"/>
            <w:vAlign w:val="center"/>
          </w:tcPr>
          <w:p w14:paraId="69317FFB" w14:textId="77777777" w:rsidR="00492F5C" w:rsidRDefault="00F43678">
            <w:r>
              <w:rPr>
                <w:sz w:val="22"/>
                <w:szCs w:val="22"/>
              </w:rPr>
              <w:t>Sistemas educacionais precisam de explicações compreensíveis e confiáveis</w:t>
            </w:r>
          </w:p>
        </w:tc>
        <w:tc>
          <w:tcPr>
            <w:tcW w:w="1650" w:type="pct"/>
            <w:vAlign w:val="center"/>
          </w:tcPr>
          <w:p w14:paraId="2B07AFE7" w14:textId="77777777" w:rsidR="00492F5C" w:rsidRDefault="00F43678">
            <w:pPr>
              <w:jc w:val="center"/>
            </w:pPr>
            <w:proofErr w:type="spellStart"/>
            <w:r>
              <w:rPr>
                <w:sz w:val="22"/>
                <w:szCs w:val="22"/>
              </w:rPr>
              <w:t>Khosravi</w:t>
            </w:r>
            <w:proofErr w:type="spellEnd"/>
            <w:r>
              <w:rPr>
                <w:sz w:val="22"/>
                <w:szCs w:val="22"/>
              </w:rPr>
              <w:t xml:space="preserve"> et al. (2022)</w:t>
            </w:r>
          </w:p>
        </w:tc>
      </w:tr>
      <w:tr w:rsidR="00492F5C" w14:paraId="133A453E" w14:textId="77777777">
        <w:tblPrEx>
          <w:tblCellMar>
            <w:top w:w="0" w:type="dxa"/>
            <w:bottom w:w="0" w:type="dxa"/>
          </w:tblCellMar>
        </w:tblPrEx>
        <w:tc>
          <w:tcPr>
            <w:tcW w:w="1650" w:type="pct"/>
            <w:vAlign w:val="center"/>
          </w:tcPr>
          <w:p w14:paraId="0C4DB1A9" w14:textId="77777777" w:rsidR="00492F5C" w:rsidRDefault="00F43678">
            <w:r>
              <w:rPr>
                <w:sz w:val="22"/>
                <w:szCs w:val="22"/>
              </w:rPr>
              <w:t>Formação docente</w:t>
            </w:r>
          </w:p>
        </w:tc>
        <w:tc>
          <w:tcPr>
            <w:tcW w:w="1650" w:type="pct"/>
            <w:vAlign w:val="center"/>
          </w:tcPr>
          <w:p w14:paraId="1BA568ED" w14:textId="77777777" w:rsidR="00492F5C" w:rsidRDefault="00F43678">
            <w:r>
              <w:rPr>
                <w:sz w:val="22"/>
                <w:szCs w:val="22"/>
              </w:rPr>
              <w:t>Adoção eficaz depende de capacitaçã</w:t>
            </w:r>
            <w:r>
              <w:rPr>
                <w:sz w:val="22"/>
                <w:szCs w:val="22"/>
              </w:rPr>
              <w:t>o em IA, avaliação e letramento digital</w:t>
            </w:r>
          </w:p>
        </w:tc>
        <w:tc>
          <w:tcPr>
            <w:tcW w:w="1650" w:type="pct"/>
            <w:vAlign w:val="center"/>
          </w:tcPr>
          <w:p w14:paraId="33B71F58" w14:textId="77777777" w:rsidR="00492F5C" w:rsidRDefault="00F43678">
            <w:pPr>
              <w:jc w:val="center"/>
            </w:pPr>
            <w:proofErr w:type="spellStart"/>
            <w:r>
              <w:rPr>
                <w:sz w:val="22"/>
                <w:szCs w:val="22"/>
              </w:rPr>
              <w:t>Xia</w:t>
            </w:r>
            <w:proofErr w:type="spellEnd"/>
            <w:r>
              <w:rPr>
                <w:sz w:val="22"/>
                <w:szCs w:val="22"/>
              </w:rPr>
              <w:t xml:space="preserve"> et al. (2024)</w:t>
            </w:r>
          </w:p>
        </w:tc>
      </w:tr>
      <w:tr w:rsidR="00492F5C" w14:paraId="13BF546E" w14:textId="77777777">
        <w:tblPrEx>
          <w:tblCellMar>
            <w:top w:w="0" w:type="dxa"/>
            <w:bottom w:w="0" w:type="dxa"/>
          </w:tblCellMar>
        </w:tblPrEx>
        <w:tc>
          <w:tcPr>
            <w:tcW w:w="1650" w:type="pct"/>
            <w:vAlign w:val="center"/>
          </w:tcPr>
          <w:p w14:paraId="3D7F1FEF" w14:textId="77777777" w:rsidR="00492F5C" w:rsidRDefault="00F43678">
            <w:r>
              <w:rPr>
                <w:sz w:val="22"/>
                <w:szCs w:val="22"/>
              </w:rPr>
              <w:lastRenderedPageBreak/>
              <w:t>Políticas institucionais</w:t>
            </w:r>
          </w:p>
        </w:tc>
        <w:tc>
          <w:tcPr>
            <w:tcW w:w="1650" w:type="pct"/>
            <w:vAlign w:val="center"/>
          </w:tcPr>
          <w:p w14:paraId="50F8E772" w14:textId="77777777" w:rsidR="00492F5C" w:rsidRDefault="00F43678">
            <w:r>
              <w:rPr>
                <w:sz w:val="22"/>
                <w:szCs w:val="22"/>
              </w:rPr>
              <w:t>Avaliação e governança precisam ser revistas com a chegada da IA generativa</w:t>
            </w:r>
          </w:p>
        </w:tc>
        <w:tc>
          <w:tcPr>
            <w:tcW w:w="1650" w:type="pct"/>
            <w:vAlign w:val="center"/>
          </w:tcPr>
          <w:p w14:paraId="77D3CF29" w14:textId="77777777" w:rsidR="00492F5C" w:rsidRDefault="00F43678">
            <w:pPr>
              <w:jc w:val="center"/>
            </w:pPr>
            <w:proofErr w:type="spellStart"/>
            <w:r>
              <w:rPr>
                <w:sz w:val="22"/>
                <w:szCs w:val="22"/>
              </w:rPr>
              <w:t>Xia</w:t>
            </w:r>
            <w:proofErr w:type="spellEnd"/>
            <w:r>
              <w:rPr>
                <w:sz w:val="22"/>
                <w:szCs w:val="22"/>
              </w:rPr>
              <w:t xml:space="preserve"> et al. (2024)</w:t>
            </w:r>
          </w:p>
        </w:tc>
      </w:tr>
    </w:tbl>
    <w:p w14:paraId="2E16AF3E" w14:textId="77777777" w:rsidR="00492F5C" w:rsidRDefault="00F43678">
      <w:pPr>
        <w:spacing w:before="120" w:after="240"/>
        <w:jc w:val="center"/>
      </w:pPr>
      <w:r>
        <w:rPr>
          <w:i/>
          <w:iCs/>
          <w:sz w:val="20"/>
          <w:szCs w:val="20"/>
        </w:rPr>
        <w:t>Quadro 1 – Principais desafios para integrar a IA na educação de forma segura e efetiva</w:t>
      </w:r>
    </w:p>
    <w:p w14:paraId="374DA89A" w14:textId="77777777" w:rsidR="00492F5C" w:rsidRDefault="00F43678">
      <w:pPr>
        <w:spacing w:after="300"/>
        <w:jc w:val="center"/>
      </w:pPr>
      <w:r>
        <w:rPr>
          <w:sz w:val="20"/>
          <w:szCs w:val="20"/>
        </w:rPr>
        <w:t xml:space="preserve">Fonte: elaborado pelo autor, com base em </w:t>
      </w:r>
      <w:proofErr w:type="spellStart"/>
      <w:r>
        <w:rPr>
          <w:sz w:val="20"/>
          <w:szCs w:val="20"/>
        </w:rPr>
        <w:t>Khakpaki</w:t>
      </w:r>
      <w:proofErr w:type="spellEnd"/>
      <w:r>
        <w:rPr>
          <w:sz w:val="20"/>
          <w:szCs w:val="20"/>
        </w:rPr>
        <w:t xml:space="preserve"> (2025), </w:t>
      </w:r>
      <w:proofErr w:type="spellStart"/>
      <w:r>
        <w:rPr>
          <w:sz w:val="20"/>
          <w:szCs w:val="20"/>
        </w:rPr>
        <w:t>Onesi-Ozigagun</w:t>
      </w:r>
      <w:proofErr w:type="spellEnd"/>
      <w:r>
        <w:rPr>
          <w:sz w:val="20"/>
          <w:szCs w:val="20"/>
        </w:rPr>
        <w:t xml:space="preserve"> et al. (2024), </w:t>
      </w:r>
      <w:proofErr w:type="spellStart"/>
      <w:r>
        <w:rPr>
          <w:sz w:val="20"/>
          <w:szCs w:val="20"/>
        </w:rPr>
        <w:t>Khosravi</w:t>
      </w:r>
      <w:proofErr w:type="spellEnd"/>
      <w:r>
        <w:rPr>
          <w:sz w:val="20"/>
          <w:szCs w:val="20"/>
        </w:rPr>
        <w:t xml:space="preserve"> et al. (2022) e </w:t>
      </w:r>
      <w:proofErr w:type="spellStart"/>
      <w:r>
        <w:rPr>
          <w:sz w:val="20"/>
          <w:szCs w:val="20"/>
        </w:rPr>
        <w:t>Xia</w:t>
      </w:r>
      <w:proofErr w:type="spellEnd"/>
      <w:r>
        <w:rPr>
          <w:sz w:val="20"/>
          <w:szCs w:val="20"/>
        </w:rPr>
        <w:t xml:space="preserve"> et al. (2024).</w:t>
      </w:r>
    </w:p>
    <w:p w14:paraId="3949F5EF" w14:textId="77777777" w:rsidR="00492F5C" w:rsidRDefault="00F43678">
      <w:pPr>
        <w:pStyle w:val="Ttulo2"/>
        <w:spacing w:line="360" w:lineRule="auto"/>
      </w:pPr>
      <w:r>
        <w:t>4.1 Ética e privacidade</w:t>
      </w:r>
    </w:p>
    <w:p w14:paraId="656CB16E" w14:textId="77777777" w:rsidR="00492F5C" w:rsidRDefault="00F43678">
      <w:pPr>
        <w:spacing w:line="360" w:lineRule="auto"/>
        <w:ind w:firstLine="709"/>
        <w:jc w:val="both"/>
      </w:pPr>
      <w:r>
        <w:t>O uso extensivo de dados estudantis por sistemas de IA levanta preocupações relacionadas à privacida</w:t>
      </w:r>
      <w:r>
        <w:t>de e à vigilância, exigindo maior controle sobre a forma como esses sistemas tomam decisões que afetam a trajetória acadêmica dos alunos (KHAKPAKI, 2025).</w:t>
      </w:r>
    </w:p>
    <w:p w14:paraId="15DFC079" w14:textId="77777777" w:rsidR="00492F5C" w:rsidRDefault="00F43678">
      <w:pPr>
        <w:pStyle w:val="Ttulo2"/>
        <w:spacing w:line="360" w:lineRule="auto"/>
      </w:pPr>
      <w:r>
        <w:t>4.2 Viés algorítmico e equidade</w:t>
      </w:r>
    </w:p>
    <w:p w14:paraId="43E7B0EE" w14:textId="77777777" w:rsidR="00492F5C" w:rsidRDefault="00F43678">
      <w:pPr>
        <w:spacing w:line="360" w:lineRule="auto"/>
        <w:ind w:firstLine="709"/>
        <w:jc w:val="both"/>
      </w:pPr>
      <w:r>
        <w:t>Outro desafio relevante refere-se ao risco de vieses algorítmicos pre</w:t>
      </w:r>
      <w:r>
        <w:t>sentes nos modelos de IA, bem como ao acesso desigual a essas tecnologias entre diferentes grupos de estudantes e instituições, o que pode aprofundar desigualdades educacionais já existentes (ONESI-OZIGAGUN et al., 2024).</w:t>
      </w:r>
    </w:p>
    <w:p w14:paraId="2A7B8589" w14:textId="77777777" w:rsidR="00492F5C" w:rsidRDefault="00F43678">
      <w:pPr>
        <w:pStyle w:val="Ttulo2"/>
        <w:spacing w:line="360" w:lineRule="auto"/>
      </w:pPr>
      <w:r>
        <w:t xml:space="preserve">4.3 Transparência e </w:t>
      </w:r>
      <w:proofErr w:type="spellStart"/>
      <w:r>
        <w:t>explicabilidad</w:t>
      </w:r>
      <w:r>
        <w:t>e</w:t>
      </w:r>
      <w:proofErr w:type="spellEnd"/>
    </w:p>
    <w:p w14:paraId="5FBEA1E6" w14:textId="77777777" w:rsidR="00492F5C" w:rsidRDefault="00F43678">
      <w:pPr>
        <w:spacing w:line="360" w:lineRule="auto"/>
        <w:ind w:firstLine="709"/>
        <w:jc w:val="both"/>
      </w:pPr>
      <w:r>
        <w:t>Para que sua adoção seja considerada legítima e confiável, os sistemas de IA aplicados à educação precisam oferecer explicações compreensíveis sobre os critérios utilizados em suas recomendações e decisões, tema associado ao campo da inteligência artific</w:t>
      </w:r>
      <w:r>
        <w:t>ial explicável (KHOSRAVI et al., 2022).</w:t>
      </w:r>
    </w:p>
    <w:p w14:paraId="2F55D92F" w14:textId="77777777" w:rsidR="00492F5C" w:rsidRDefault="00F43678">
      <w:pPr>
        <w:pStyle w:val="Ttulo2"/>
        <w:spacing w:line="360" w:lineRule="auto"/>
      </w:pPr>
      <w:r>
        <w:t>4.4 Formação docente</w:t>
      </w:r>
    </w:p>
    <w:p w14:paraId="0B79B7BE" w14:textId="77777777" w:rsidR="00492F5C" w:rsidRDefault="00F43678">
      <w:pPr>
        <w:spacing w:line="360" w:lineRule="auto"/>
        <w:ind w:firstLine="709"/>
        <w:jc w:val="both"/>
      </w:pPr>
      <w:r>
        <w:t>A adoção eficaz da inteligência artificial na educação depende diretamente da capacitação de professores para o uso dessas ferramentas, incluindo competências relacionadas à avaliação crítica dos</w:t>
      </w:r>
      <w:r>
        <w:t xml:space="preserve"> resultados gerados pelos sistemas e ao letramento digital de forma mais ampla (XIA et al., 2024).</w:t>
      </w:r>
    </w:p>
    <w:p w14:paraId="578ABB6E" w14:textId="77777777" w:rsidR="00492F5C" w:rsidRDefault="00F43678">
      <w:pPr>
        <w:pStyle w:val="Ttulo2"/>
        <w:spacing w:line="360" w:lineRule="auto"/>
      </w:pPr>
      <w:r>
        <w:t>4.5 Políticas institucionais e integridade acadêmica</w:t>
      </w:r>
    </w:p>
    <w:p w14:paraId="004548C6" w14:textId="77777777" w:rsidR="00492F5C" w:rsidRDefault="00F43678">
      <w:pPr>
        <w:spacing w:line="360" w:lineRule="auto"/>
        <w:ind w:firstLine="709"/>
        <w:jc w:val="both"/>
      </w:pPr>
      <w:r>
        <w:t>A disseminação da IA generativa tem acelerado a transformação dos processos avaliativos, demandando a re</w:t>
      </w:r>
      <w:r>
        <w:t xml:space="preserve">visão de políticas institucionais de avaliação e governança, com </w:t>
      </w:r>
      <w:r>
        <w:lastRenderedPageBreak/>
        <w:t>ênfase em modelos voltados à autorregulação do estudante, à integridade acadêmica e ao uso ético da tecnologia (XIA et al., 2024; PERKINS et al., 2023; BAHROUN et al., 2023). No campo do ensi</w:t>
      </w:r>
      <w:r>
        <w:t>no superior, observa-se um crescimento acelerado das pesquisas sobre o tema, ainda que persistam lacunas metodológicas e a necessidade de maior rigor científico, colaboração interdisciplinar e atenção ao contexto de aplicação (CROMPTON; BURKE, 2023; BOND e</w:t>
      </w:r>
      <w:r>
        <w:t>t al., 2024; BAHROUN et al., 2023).</w:t>
      </w:r>
    </w:p>
    <w:p w14:paraId="7D059749" w14:textId="77777777" w:rsidR="00492F5C" w:rsidRDefault="00F43678">
      <w:pPr>
        <w:pStyle w:val="Ttulo1"/>
        <w:spacing w:line="360" w:lineRule="auto"/>
      </w:pPr>
      <w:r>
        <w:t>5 CONCLUSÃO</w:t>
      </w:r>
    </w:p>
    <w:p w14:paraId="5A89D709" w14:textId="77777777" w:rsidR="00492F5C" w:rsidRDefault="00F43678">
      <w:pPr>
        <w:spacing w:line="360" w:lineRule="auto"/>
        <w:ind w:firstLine="709"/>
        <w:jc w:val="both"/>
      </w:pPr>
      <w:r>
        <w:t xml:space="preserve">A revisão da literatura apresentada neste trabalho permite concluir que a inteligência artificial vem se consolidando como uma ferramenta relevante de apoio ao ensino, à aprendizagem e à avaliação, sobretudo </w:t>
      </w:r>
      <w:r>
        <w:t xml:space="preserve">por meio da personalização de </w:t>
      </w:r>
      <w:proofErr w:type="spellStart"/>
      <w:r>
        <w:t>conteúdos</w:t>
      </w:r>
      <w:proofErr w:type="spellEnd"/>
      <w:r>
        <w:t>, da tutoria inteligente e da automação de tarefas administrativas e avaliativas. Esses usos têm potencial para melhorar o engajamento dos estudantes e reduzir a carga de trabalho burocrático dos professores, liberand</w:t>
      </w:r>
      <w:r>
        <w:t>o tempo para atividades de acompanhamento pedagógico mais próximas do aluno.</w:t>
      </w:r>
    </w:p>
    <w:p w14:paraId="750B64BC" w14:textId="77777777" w:rsidR="00492F5C" w:rsidRDefault="00F43678">
      <w:pPr>
        <w:spacing w:line="360" w:lineRule="auto"/>
        <w:ind w:firstLine="709"/>
        <w:jc w:val="both"/>
      </w:pPr>
      <w:r>
        <w:t xml:space="preserve">Por outro lado, a literatura é enfática ao afirmar que a inteligência artificial não deve ser vista como substituta do professor. Seu papel mais adequado é o de apoio às decisões </w:t>
      </w:r>
      <w:r>
        <w:t>pedagógicas, uma vez que a mediação humana continua sendo insubstituível nos processos de julgamento pedagógico e de cuidado com o estudante. Além disso, sua adoção envolve desafios importantes relacionados à ética e à privacidade dos dados, ao risco de vi</w:t>
      </w:r>
      <w:r>
        <w:t>eses algorítmicos e desigualdade de acesso, à necessidade de transparência dos sistemas, à formação adequada dos docentes e à revisão de políticas institucionais de avaliação e governança.</w:t>
      </w:r>
    </w:p>
    <w:p w14:paraId="512472C9" w14:textId="77777777" w:rsidR="00492F5C" w:rsidRDefault="00F43678">
      <w:pPr>
        <w:spacing w:line="360" w:lineRule="auto"/>
        <w:ind w:firstLine="709"/>
        <w:jc w:val="both"/>
      </w:pPr>
      <w:r>
        <w:t>Conclui-se, portanto, que a inteligência artificial funciona melhor</w:t>
      </w:r>
      <w:r>
        <w:t xml:space="preserve"> como apoio complementar ao trabalho docente do que como substituta do professor, desde que sua implementação seja acompanhada de princípios éticos, transparência algorítmica e formação adequada dos profissionais da educação. Para estudos futuros, recomend</w:t>
      </w:r>
      <w:r>
        <w:t>a-se a realização de pesquisas empíricas que investiguem os efeitos de médio e longo prazo dessas tecnologias sobre a aprendizagem dos estudantes, bem como estudos comparativos entre diferentes contextos educacionais e níveis de ensino.</w:t>
      </w:r>
    </w:p>
    <w:p w14:paraId="7E5477D6" w14:textId="77777777" w:rsidR="00492F5C" w:rsidRDefault="00F43678">
      <w:r>
        <w:br w:type="page"/>
      </w:r>
    </w:p>
    <w:p w14:paraId="09863F63" w14:textId="77777777" w:rsidR="00492F5C" w:rsidRDefault="00F43678">
      <w:pPr>
        <w:pStyle w:val="Ttulo1"/>
        <w:spacing w:after="400"/>
      </w:pPr>
      <w:r>
        <w:lastRenderedPageBreak/>
        <w:t>REFERÊNCIAS</w:t>
      </w:r>
    </w:p>
    <w:p w14:paraId="7E3A6924" w14:textId="77777777" w:rsidR="00492F5C" w:rsidRDefault="00F43678">
      <w:pPr>
        <w:spacing w:after="240"/>
      </w:pPr>
      <w:r>
        <w:t>AHMAD</w:t>
      </w:r>
      <w:r>
        <w:t xml:space="preserve">, S. et al. </w:t>
      </w:r>
      <w:proofErr w:type="spellStart"/>
      <w:r>
        <w:t>Academic</w:t>
      </w:r>
      <w:proofErr w:type="spellEnd"/>
      <w:r>
        <w:t xml:space="preserve"> </w:t>
      </w:r>
      <w:proofErr w:type="spellStart"/>
      <w:r>
        <w:t>and</w:t>
      </w:r>
      <w:proofErr w:type="spellEnd"/>
      <w:r>
        <w:t xml:space="preserve"> </w:t>
      </w:r>
      <w:proofErr w:type="spellStart"/>
      <w:r>
        <w:t>Administrative</w:t>
      </w:r>
      <w:proofErr w:type="spellEnd"/>
      <w:r>
        <w:t xml:space="preserve"> Role </w:t>
      </w:r>
      <w:proofErr w:type="spellStart"/>
      <w:r>
        <w:t>of</w:t>
      </w:r>
      <w:proofErr w:type="spellEnd"/>
      <w:r>
        <w:t xml:space="preserve"> Artificial </w:t>
      </w:r>
      <w:proofErr w:type="spellStart"/>
      <w:r>
        <w:t>Intelligence</w:t>
      </w:r>
      <w:proofErr w:type="spellEnd"/>
      <w:r>
        <w:t xml:space="preserve"> in </w:t>
      </w:r>
      <w:proofErr w:type="spellStart"/>
      <w:r>
        <w:t>Education</w:t>
      </w:r>
      <w:proofErr w:type="spellEnd"/>
      <w:r>
        <w:t xml:space="preserve">. </w:t>
      </w:r>
      <w:proofErr w:type="spellStart"/>
      <w:r>
        <w:t>Sustainability</w:t>
      </w:r>
      <w:proofErr w:type="spellEnd"/>
      <w:r>
        <w:t>, 2022. Disponível em: https://doi.org/10.3390/su14031101. Acesso em: 10 ago. 2026.</w:t>
      </w:r>
    </w:p>
    <w:p w14:paraId="21E0826A" w14:textId="77777777" w:rsidR="00492F5C" w:rsidRDefault="00F43678">
      <w:pPr>
        <w:spacing w:after="240"/>
      </w:pPr>
      <w:r>
        <w:t xml:space="preserve">AHMAD, S. et al. Artificial </w:t>
      </w:r>
      <w:proofErr w:type="spellStart"/>
      <w:r>
        <w:t>Intelligence</w:t>
      </w:r>
      <w:proofErr w:type="spellEnd"/>
      <w:r>
        <w:t xml:space="preserve"> </w:t>
      </w:r>
      <w:proofErr w:type="spellStart"/>
      <w:r>
        <w:t>and</w:t>
      </w:r>
      <w:proofErr w:type="spellEnd"/>
      <w:r>
        <w:t xml:space="preserve"> Its Role in </w:t>
      </w:r>
      <w:proofErr w:type="spellStart"/>
      <w:r>
        <w:t>Education</w:t>
      </w:r>
      <w:proofErr w:type="spellEnd"/>
      <w:r>
        <w:t xml:space="preserve">. </w:t>
      </w:r>
      <w:proofErr w:type="spellStart"/>
      <w:r>
        <w:t>Sust</w:t>
      </w:r>
      <w:r>
        <w:t>ainability</w:t>
      </w:r>
      <w:proofErr w:type="spellEnd"/>
      <w:r>
        <w:t>, 2021. Disponível em: https://doi.org/10.3390/su132212902. Acesso em: 10 ago. 2026.</w:t>
      </w:r>
    </w:p>
    <w:p w14:paraId="3CF7EB8F" w14:textId="77777777" w:rsidR="00492F5C" w:rsidRDefault="00F43678">
      <w:pPr>
        <w:spacing w:after="240"/>
      </w:pPr>
      <w:r>
        <w:t xml:space="preserve">AKGUN, S.; GREENHOW, C. Artificial </w:t>
      </w:r>
      <w:proofErr w:type="spellStart"/>
      <w:r>
        <w:t>intelligence</w:t>
      </w:r>
      <w:proofErr w:type="spellEnd"/>
      <w:r>
        <w:t xml:space="preserve"> in </w:t>
      </w:r>
      <w:proofErr w:type="spellStart"/>
      <w:r>
        <w:t>education</w:t>
      </w:r>
      <w:proofErr w:type="spellEnd"/>
      <w:r>
        <w:t xml:space="preserve">: </w:t>
      </w:r>
      <w:proofErr w:type="spellStart"/>
      <w:r>
        <w:t>addressing</w:t>
      </w:r>
      <w:proofErr w:type="spellEnd"/>
      <w:r>
        <w:t xml:space="preserve"> </w:t>
      </w:r>
      <w:proofErr w:type="spellStart"/>
      <w:r>
        <w:t>ethical</w:t>
      </w:r>
      <w:proofErr w:type="spellEnd"/>
      <w:r>
        <w:t xml:space="preserve"> </w:t>
      </w:r>
      <w:proofErr w:type="spellStart"/>
      <w:r>
        <w:t>challenges</w:t>
      </w:r>
      <w:proofErr w:type="spellEnd"/>
      <w:r>
        <w:t xml:space="preserve"> in K-12 settings. AI </w:t>
      </w:r>
      <w:proofErr w:type="spellStart"/>
      <w:r>
        <w:t>and</w:t>
      </w:r>
      <w:proofErr w:type="spellEnd"/>
      <w:r>
        <w:t xml:space="preserve"> </w:t>
      </w:r>
      <w:proofErr w:type="spellStart"/>
      <w:r>
        <w:t>Ethics</w:t>
      </w:r>
      <w:proofErr w:type="spellEnd"/>
      <w:r>
        <w:t>, v. 2, p. 431-440, 2021. Disponível e</w:t>
      </w:r>
      <w:r>
        <w:t>m: https://doi.org/10.1007/s43681-021-00096-7. Acesso em: 10 ago. 2026.</w:t>
      </w:r>
    </w:p>
    <w:p w14:paraId="0E1498A1" w14:textId="77777777" w:rsidR="00492F5C" w:rsidRDefault="00F43678">
      <w:pPr>
        <w:spacing w:after="240"/>
      </w:pPr>
      <w:r>
        <w:t xml:space="preserve">BAHROUN, Z. et al. </w:t>
      </w:r>
      <w:proofErr w:type="spellStart"/>
      <w:r>
        <w:t>Transforming</w:t>
      </w:r>
      <w:proofErr w:type="spellEnd"/>
      <w:r>
        <w:t xml:space="preserve"> </w:t>
      </w:r>
      <w:proofErr w:type="spellStart"/>
      <w:r>
        <w:t>Education</w:t>
      </w:r>
      <w:proofErr w:type="spellEnd"/>
      <w:r>
        <w:t xml:space="preserve">: A </w:t>
      </w:r>
      <w:proofErr w:type="spellStart"/>
      <w:r>
        <w:t>Comprehensive</w:t>
      </w:r>
      <w:proofErr w:type="spellEnd"/>
      <w:r>
        <w:t xml:space="preserve"> Review </w:t>
      </w:r>
      <w:proofErr w:type="spellStart"/>
      <w:r>
        <w:t>of</w:t>
      </w:r>
      <w:proofErr w:type="spellEnd"/>
      <w:r>
        <w:t xml:space="preserve"> </w:t>
      </w:r>
      <w:proofErr w:type="spellStart"/>
      <w:r>
        <w:t>Generative</w:t>
      </w:r>
      <w:proofErr w:type="spellEnd"/>
      <w:r>
        <w:t xml:space="preserve"> Artificial </w:t>
      </w:r>
      <w:proofErr w:type="spellStart"/>
      <w:r>
        <w:t>Intelligence</w:t>
      </w:r>
      <w:proofErr w:type="spellEnd"/>
      <w:r>
        <w:t xml:space="preserve"> in </w:t>
      </w:r>
      <w:proofErr w:type="spellStart"/>
      <w:r>
        <w:t>Educational</w:t>
      </w:r>
      <w:proofErr w:type="spellEnd"/>
      <w:r>
        <w:t xml:space="preserve"> Settings </w:t>
      </w:r>
      <w:proofErr w:type="spellStart"/>
      <w:r>
        <w:t>through</w:t>
      </w:r>
      <w:proofErr w:type="spellEnd"/>
      <w:r>
        <w:t xml:space="preserve"> </w:t>
      </w:r>
      <w:proofErr w:type="spellStart"/>
      <w:r>
        <w:t>Bibliometric</w:t>
      </w:r>
      <w:proofErr w:type="spellEnd"/>
      <w:r>
        <w:t xml:space="preserve"> </w:t>
      </w:r>
      <w:proofErr w:type="spellStart"/>
      <w:r>
        <w:t>and</w:t>
      </w:r>
      <w:proofErr w:type="spellEnd"/>
      <w:r>
        <w:t xml:space="preserve"> </w:t>
      </w:r>
      <w:proofErr w:type="spellStart"/>
      <w:r>
        <w:t>Content</w:t>
      </w:r>
      <w:proofErr w:type="spellEnd"/>
      <w:r>
        <w:t xml:space="preserve"> </w:t>
      </w:r>
      <w:proofErr w:type="spellStart"/>
      <w:r>
        <w:t>Analysis</w:t>
      </w:r>
      <w:proofErr w:type="spellEnd"/>
      <w:r>
        <w:t xml:space="preserve">. </w:t>
      </w:r>
      <w:proofErr w:type="spellStart"/>
      <w:r>
        <w:t>Sustainabilit</w:t>
      </w:r>
      <w:r>
        <w:t>y</w:t>
      </w:r>
      <w:proofErr w:type="spellEnd"/>
      <w:r>
        <w:t>, 2023. Disponível em: https://doi.org/10.3390/su151712983. Acesso em: 10 ago. 2026.</w:t>
      </w:r>
    </w:p>
    <w:p w14:paraId="47301D7F" w14:textId="77777777" w:rsidR="00492F5C" w:rsidRDefault="00F43678">
      <w:pPr>
        <w:spacing w:after="240"/>
      </w:pPr>
      <w:r>
        <w:t xml:space="preserve">BOND, M. et al. A meta </w:t>
      </w:r>
      <w:proofErr w:type="spellStart"/>
      <w:r>
        <w:t>systematic</w:t>
      </w:r>
      <w:proofErr w:type="spellEnd"/>
      <w:r>
        <w:t xml:space="preserve"> review </w:t>
      </w:r>
      <w:proofErr w:type="spellStart"/>
      <w:r>
        <w:t>of</w:t>
      </w:r>
      <w:proofErr w:type="spellEnd"/>
      <w:r>
        <w:t xml:space="preserve"> artificial </w:t>
      </w:r>
      <w:proofErr w:type="spellStart"/>
      <w:r>
        <w:t>intelligence</w:t>
      </w:r>
      <w:proofErr w:type="spellEnd"/>
      <w:r>
        <w:t xml:space="preserve"> in </w:t>
      </w:r>
      <w:proofErr w:type="spellStart"/>
      <w:r>
        <w:t>higher</w:t>
      </w:r>
      <w:proofErr w:type="spellEnd"/>
      <w:r>
        <w:t xml:space="preserve"> </w:t>
      </w:r>
      <w:proofErr w:type="spellStart"/>
      <w:r>
        <w:t>education</w:t>
      </w:r>
      <w:proofErr w:type="spellEnd"/>
      <w:r>
        <w:t xml:space="preserve">: a </w:t>
      </w:r>
      <w:proofErr w:type="spellStart"/>
      <w:r>
        <w:t>call</w:t>
      </w:r>
      <w:proofErr w:type="spellEnd"/>
      <w:r>
        <w:t xml:space="preserve"> for </w:t>
      </w:r>
      <w:proofErr w:type="spellStart"/>
      <w:r>
        <w:t>increased</w:t>
      </w:r>
      <w:proofErr w:type="spellEnd"/>
      <w:r>
        <w:t xml:space="preserve"> </w:t>
      </w:r>
      <w:proofErr w:type="spellStart"/>
      <w:r>
        <w:t>ethics</w:t>
      </w:r>
      <w:proofErr w:type="spellEnd"/>
      <w:r>
        <w:t xml:space="preserve">, </w:t>
      </w:r>
      <w:proofErr w:type="spellStart"/>
      <w:r>
        <w:t>collaboration</w:t>
      </w:r>
      <w:proofErr w:type="spellEnd"/>
      <w:r>
        <w:t xml:space="preserve">, </w:t>
      </w:r>
      <w:proofErr w:type="spellStart"/>
      <w:r>
        <w:t>and</w:t>
      </w:r>
      <w:proofErr w:type="spellEnd"/>
      <w:r>
        <w:t xml:space="preserve"> </w:t>
      </w:r>
      <w:proofErr w:type="spellStart"/>
      <w:r>
        <w:t>rigour</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Technology in </w:t>
      </w:r>
      <w:proofErr w:type="spellStart"/>
      <w:r>
        <w:t>Higher</w:t>
      </w:r>
      <w:proofErr w:type="spellEnd"/>
      <w:r>
        <w:t xml:space="preserve"> </w:t>
      </w:r>
      <w:proofErr w:type="spellStart"/>
      <w:r>
        <w:t>Education</w:t>
      </w:r>
      <w:proofErr w:type="spellEnd"/>
      <w:r>
        <w:t>, v. 21, p. 1-41, 2024. Disponível em: https://doi.org/10.1186/s41239-023-00436-z. Acesso em: 10 ago. 2026.</w:t>
      </w:r>
    </w:p>
    <w:p w14:paraId="1BE87625" w14:textId="77777777" w:rsidR="00492F5C" w:rsidRDefault="00F43678">
      <w:pPr>
        <w:spacing w:after="240"/>
      </w:pPr>
      <w:r>
        <w:t xml:space="preserve">CHEN, L.; CHEN, P.; LIN, Z. Artificial </w:t>
      </w:r>
      <w:proofErr w:type="spellStart"/>
      <w:r>
        <w:t>Intelligence</w:t>
      </w:r>
      <w:proofErr w:type="spellEnd"/>
      <w:r>
        <w:t xml:space="preserve"> in </w:t>
      </w:r>
      <w:proofErr w:type="spellStart"/>
      <w:r>
        <w:t>Education</w:t>
      </w:r>
      <w:proofErr w:type="spellEnd"/>
      <w:r>
        <w:t>: a review. IEEE Access, v. 8, p. 75264-75</w:t>
      </w:r>
      <w:r>
        <w:t>278, 2020. Disponível em: https://doi.org/10.1109/access.2020.2988510. Acesso em: 10 ago. 2026.</w:t>
      </w:r>
    </w:p>
    <w:p w14:paraId="40091739" w14:textId="77777777" w:rsidR="00492F5C" w:rsidRDefault="00F43678">
      <w:pPr>
        <w:spacing w:after="240"/>
      </w:pPr>
      <w:r>
        <w:t xml:space="preserve">COPE, B.; KALANTZIS, M.; SEARSMITH, D. Artificial </w:t>
      </w:r>
      <w:proofErr w:type="spellStart"/>
      <w:r>
        <w:t>intelligence</w:t>
      </w:r>
      <w:proofErr w:type="spellEnd"/>
      <w:r>
        <w:t xml:space="preserve"> for </w:t>
      </w:r>
      <w:proofErr w:type="spellStart"/>
      <w:r>
        <w:t>education</w:t>
      </w:r>
      <w:proofErr w:type="spellEnd"/>
      <w:r>
        <w:t xml:space="preserve">: </w:t>
      </w:r>
      <w:proofErr w:type="spellStart"/>
      <w:r>
        <w:t>knowledge</w:t>
      </w:r>
      <w:proofErr w:type="spellEnd"/>
      <w:r>
        <w:t xml:space="preserve"> </w:t>
      </w:r>
      <w:proofErr w:type="spellStart"/>
      <w:r>
        <w:t>and</w:t>
      </w:r>
      <w:proofErr w:type="spellEnd"/>
      <w:r>
        <w:t xml:space="preserve"> its assessment in AI-</w:t>
      </w:r>
      <w:proofErr w:type="spellStart"/>
      <w:r>
        <w:t>enabled</w:t>
      </w:r>
      <w:proofErr w:type="spellEnd"/>
      <w:r>
        <w:t xml:space="preserve"> </w:t>
      </w:r>
      <w:proofErr w:type="spellStart"/>
      <w:r>
        <w:t>learning</w:t>
      </w:r>
      <w:proofErr w:type="spellEnd"/>
      <w:r>
        <w:t xml:space="preserve"> </w:t>
      </w:r>
      <w:proofErr w:type="spellStart"/>
      <w:r>
        <w:t>ecologies</w:t>
      </w:r>
      <w:proofErr w:type="spellEnd"/>
      <w:r>
        <w:t xml:space="preserve">. </w:t>
      </w:r>
      <w:proofErr w:type="spellStart"/>
      <w:r>
        <w:t>Educational</w:t>
      </w:r>
      <w:proofErr w:type="spellEnd"/>
      <w:r>
        <w:t xml:space="preserve"> </w:t>
      </w:r>
      <w:proofErr w:type="spellStart"/>
      <w:r>
        <w:t>Philoso</w:t>
      </w:r>
      <w:r>
        <w:t>phy</w:t>
      </w:r>
      <w:proofErr w:type="spellEnd"/>
      <w:r>
        <w:t xml:space="preserve"> </w:t>
      </w:r>
      <w:proofErr w:type="spellStart"/>
      <w:r>
        <w:t>and</w:t>
      </w:r>
      <w:proofErr w:type="spellEnd"/>
      <w:r>
        <w:t xml:space="preserve"> </w:t>
      </w:r>
      <w:proofErr w:type="spellStart"/>
      <w:r>
        <w:t>Theory</w:t>
      </w:r>
      <w:proofErr w:type="spellEnd"/>
      <w:r>
        <w:t>, v. 53, p. 1229-1245, 2020. Disponível em: https://doi.org/10.1080/00131857.2020.1728732. Acesso em: 10 ago. 2026.</w:t>
      </w:r>
    </w:p>
    <w:p w14:paraId="37CCBEDF" w14:textId="77777777" w:rsidR="00492F5C" w:rsidRDefault="00F43678">
      <w:pPr>
        <w:spacing w:after="240"/>
      </w:pPr>
      <w:r>
        <w:t xml:space="preserve">CROMPTON, H.; BURKE, D. Artificial </w:t>
      </w:r>
      <w:proofErr w:type="spellStart"/>
      <w:r>
        <w:t>intelligence</w:t>
      </w:r>
      <w:proofErr w:type="spellEnd"/>
      <w:r>
        <w:t xml:space="preserve"> in </w:t>
      </w:r>
      <w:proofErr w:type="spellStart"/>
      <w:r>
        <w:t>higher</w:t>
      </w:r>
      <w:proofErr w:type="spellEnd"/>
      <w:r>
        <w:t xml:space="preserve"> </w:t>
      </w:r>
      <w:proofErr w:type="spellStart"/>
      <w:r>
        <w:t>education</w:t>
      </w:r>
      <w:proofErr w:type="spellEnd"/>
      <w:r>
        <w:t xml:space="preserve">: </w:t>
      </w:r>
      <w:proofErr w:type="spellStart"/>
      <w:r>
        <w:t>the</w:t>
      </w:r>
      <w:proofErr w:type="spellEnd"/>
      <w:r>
        <w:t xml:space="preserve">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w:t>
      </w:r>
      <w:proofErr w:type="spellStart"/>
      <w:r>
        <w:t>field</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w:t>
      </w:r>
      <w:r>
        <w:t>nal</w:t>
      </w:r>
      <w:proofErr w:type="spellEnd"/>
      <w:r>
        <w:t xml:space="preserve"> Technology in </w:t>
      </w:r>
      <w:proofErr w:type="spellStart"/>
      <w:r>
        <w:t>Higher</w:t>
      </w:r>
      <w:proofErr w:type="spellEnd"/>
      <w:r>
        <w:t xml:space="preserve"> </w:t>
      </w:r>
      <w:proofErr w:type="spellStart"/>
      <w:r>
        <w:t>Education</w:t>
      </w:r>
      <w:proofErr w:type="spellEnd"/>
      <w:r>
        <w:t>, v. 20, p. 1-22, 2023. Disponível em: https://doi.org/10.1186/s41239-023-00392-8. Acesso em: 10 ago. 2026.</w:t>
      </w:r>
    </w:p>
    <w:p w14:paraId="44C350B2" w14:textId="77777777" w:rsidR="00492F5C" w:rsidRDefault="00F43678">
      <w:pPr>
        <w:spacing w:after="240"/>
      </w:pPr>
      <w:r>
        <w:t xml:space="preserve">GARDNER, J.; O'LEARY, M.; YUAN, L. Artificial </w:t>
      </w:r>
      <w:proofErr w:type="spellStart"/>
      <w:r>
        <w:t>intelligence</w:t>
      </w:r>
      <w:proofErr w:type="spellEnd"/>
      <w:r>
        <w:t xml:space="preserve"> in </w:t>
      </w:r>
      <w:proofErr w:type="spellStart"/>
      <w:r>
        <w:t>educational</w:t>
      </w:r>
      <w:proofErr w:type="spellEnd"/>
      <w:r>
        <w:t xml:space="preserve"> assessment: 'Breakthrough? </w:t>
      </w:r>
      <w:proofErr w:type="spellStart"/>
      <w:r>
        <w:t>Or</w:t>
      </w:r>
      <w:proofErr w:type="spellEnd"/>
      <w:r>
        <w:t xml:space="preserve"> </w:t>
      </w:r>
      <w:proofErr w:type="spellStart"/>
      <w:r>
        <w:t>buncombe</w:t>
      </w:r>
      <w:proofErr w:type="spellEnd"/>
      <w:r>
        <w:t xml:space="preserve"> </w:t>
      </w:r>
      <w:proofErr w:type="spellStart"/>
      <w:r>
        <w:t>and</w:t>
      </w:r>
      <w:proofErr w:type="spellEnd"/>
      <w:r>
        <w:t xml:space="preserve"> </w:t>
      </w:r>
      <w:proofErr w:type="spellStart"/>
      <w:r>
        <w:t>ballyhoo</w:t>
      </w:r>
      <w:proofErr w:type="spellEnd"/>
      <w:r>
        <w:t xml:space="preserve">?'. </w:t>
      </w:r>
      <w:proofErr w:type="spellStart"/>
      <w:r>
        <w:t>Journal</w:t>
      </w:r>
      <w:proofErr w:type="spellEnd"/>
      <w:r>
        <w:t xml:space="preserve"> </w:t>
      </w:r>
      <w:proofErr w:type="spellStart"/>
      <w:r>
        <w:t>of</w:t>
      </w:r>
      <w:proofErr w:type="spellEnd"/>
      <w:r>
        <w:t xml:space="preserve"> Computer </w:t>
      </w:r>
      <w:proofErr w:type="spellStart"/>
      <w:r>
        <w:t>Assisted</w:t>
      </w:r>
      <w:proofErr w:type="spellEnd"/>
      <w:r>
        <w:t xml:space="preserve"> Learning, v. 37, p. 1207-1216, 2021. Disponível em: https://doi.org/10.1111/jcal.12577. Acesso em:</w:t>
      </w:r>
      <w:r>
        <w:t xml:space="preserve"> 10 ago. 2026.</w:t>
      </w:r>
    </w:p>
    <w:p w14:paraId="13FB94C8" w14:textId="77777777" w:rsidR="00492F5C" w:rsidRDefault="00F43678">
      <w:pPr>
        <w:spacing w:after="240"/>
      </w:pPr>
      <w:r>
        <w:t xml:space="preserve">KAMALOV, F.; CALONGE, D. S.; GURRIB, I. New Era </w:t>
      </w:r>
      <w:proofErr w:type="spellStart"/>
      <w:r>
        <w:t>of</w:t>
      </w:r>
      <w:proofErr w:type="spellEnd"/>
      <w:r>
        <w:t xml:space="preserve"> Artificial </w:t>
      </w:r>
      <w:proofErr w:type="spellStart"/>
      <w:r>
        <w:t>Intelligence</w:t>
      </w:r>
      <w:proofErr w:type="spellEnd"/>
      <w:r>
        <w:t xml:space="preserve"> in </w:t>
      </w:r>
      <w:proofErr w:type="spellStart"/>
      <w:r>
        <w:t>Education</w:t>
      </w:r>
      <w:proofErr w:type="spellEnd"/>
      <w:r>
        <w:t xml:space="preserve">: </w:t>
      </w:r>
      <w:proofErr w:type="spellStart"/>
      <w:r>
        <w:t>towards</w:t>
      </w:r>
      <w:proofErr w:type="spellEnd"/>
      <w:r>
        <w:t xml:space="preserve"> a </w:t>
      </w:r>
      <w:proofErr w:type="spellStart"/>
      <w:r>
        <w:t>sustainable</w:t>
      </w:r>
      <w:proofErr w:type="spellEnd"/>
      <w:r>
        <w:t xml:space="preserve"> </w:t>
      </w:r>
      <w:proofErr w:type="spellStart"/>
      <w:r>
        <w:t>multifaceted</w:t>
      </w:r>
      <w:proofErr w:type="spellEnd"/>
      <w:r>
        <w:t xml:space="preserve"> </w:t>
      </w:r>
      <w:proofErr w:type="spellStart"/>
      <w:r>
        <w:t>revolution</w:t>
      </w:r>
      <w:proofErr w:type="spellEnd"/>
      <w:r>
        <w:t xml:space="preserve">. </w:t>
      </w:r>
      <w:proofErr w:type="spellStart"/>
      <w:r>
        <w:t>Sustainability</w:t>
      </w:r>
      <w:proofErr w:type="spellEnd"/>
      <w:r>
        <w:t>, 2023. Disponível em: https://doi.org/10.3390/su151612451. Acesso em: 10 ago. 2026.</w:t>
      </w:r>
    </w:p>
    <w:p w14:paraId="35878783" w14:textId="77777777" w:rsidR="00492F5C" w:rsidRDefault="00F43678">
      <w:pPr>
        <w:spacing w:after="240"/>
      </w:pPr>
      <w:r>
        <w:t>KHAKPA</w:t>
      </w:r>
      <w:r>
        <w:t xml:space="preserve">KI, A. </w:t>
      </w:r>
      <w:proofErr w:type="spellStart"/>
      <w:r>
        <w:t>Advancements</w:t>
      </w:r>
      <w:proofErr w:type="spellEnd"/>
      <w:r>
        <w:t xml:space="preserve"> in artificial </w:t>
      </w:r>
      <w:proofErr w:type="spellStart"/>
      <w:r>
        <w:t>intelligence</w:t>
      </w:r>
      <w:proofErr w:type="spellEnd"/>
      <w:r>
        <w:t xml:space="preserve"> </w:t>
      </w:r>
      <w:proofErr w:type="spellStart"/>
      <w:r>
        <w:t>transforming</w:t>
      </w:r>
      <w:proofErr w:type="spellEnd"/>
      <w:r>
        <w:t xml:space="preserve"> medical </w:t>
      </w:r>
      <w:proofErr w:type="spellStart"/>
      <w:r>
        <w:t>education</w:t>
      </w:r>
      <w:proofErr w:type="spellEnd"/>
      <w:r>
        <w:t xml:space="preserve">: a </w:t>
      </w:r>
      <w:proofErr w:type="spellStart"/>
      <w:r>
        <w:t>comprehensive</w:t>
      </w:r>
      <w:proofErr w:type="spellEnd"/>
      <w:r>
        <w:t xml:space="preserve"> overview. Medical </w:t>
      </w:r>
      <w:proofErr w:type="spellStart"/>
      <w:r>
        <w:t>Education</w:t>
      </w:r>
      <w:proofErr w:type="spellEnd"/>
      <w:r>
        <w:t xml:space="preserve"> Online, v. 30, 2025. Disponível em: https://doi.org/10.1080/10872981.2025.2542807. Acesso em: 10 ago. 2026.</w:t>
      </w:r>
    </w:p>
    <w:p w14:paraId="2B6671AD" w14:textId="77777777" w:rsidR="00492F5C" w:rsidRDefault="00F43678">
      <w:pPr>
        <w:spacing w:after="240"/>
      </w:pPr>
      <w:r>
        <w:lastRenderedPageBreak/>
        <w:t xml:space="preserve">KHOSRAVI, H. et al. </w:t>
      </w:r>
      <w:proofErr w:type="spellStart"/>
      <w:r>
        <w:t>Expla</w:t>
      </w:r>
      <w:r>
        <w:t>inable</w:t>
      </w:r>
      <w:proofErr w:type="spellEnd"/>
      <w:r>
        <w:t xml:space="preserve"> Artificial </w:t>
      </w:r>
      <w:proofErr w:type="spellStart"/>
      <w:r>
        <w:t>Intelligence</w:t>
      </w:r>
      <w:proofErr w:type="spellEnd"/>
      <w:r>
        <w:t xml:space="preserve"> in </w:t>
      </w:r>
      <w:proofErr w:type="spellStart"/>
      <w:r>
        <w:t>education</w:t>
      </w:r>
      <w:proofErr w:type="spellEnd"/>
      <w:r>
        <w:t xml:space="preserve">. </w:t>
      </w:r>
      <w:proofErr w:type="spellStart"/>
      <w:r>
        <w:t>Computers</w:t>
      </w:r>
      <w:proofErr w:type="spellEnd"/>
      <w:r>
        <w:t xml:space="preserve"> </w:t>
      </w:r>
      <w:proofErr w:type="spellStart"/>
      <w:r>
        <w:t>and</w:t>
      </w:r>
      <w:proofErr w:type="spellEnd"/>
      <w:r>
        <w:t xml:space="preserve"> </w:t>
      </w:r>
      <w:proofErr w:type="spellStart"/>
      <w:r>
        <w:t>Education</w:t>
      </w:r>
      <w:proofErr w:type="spellEnd"/>
      <w:r>
        <w:t xml:space="preserve">: Artificial </w:t>
      </w:r>
      <w:proofErr w:type="spellStart"/>
      <w:r>
        <w:t>Intelligence</w:t>
      </w:r>
      <w:proofErr w:type="spellEnd"/>
      <w:r>
        <w:t>, v. 3, p. 100074, 2022. Disponível em: https://doi.org/10.1016/j.caeai.2022.100074. Acesso em: 10 ago. 2026.</w:t>
      </w:r>
    </w:p>
    <w:p w14:paraId="1423BF76" w14:textId="77777777" w:rsidR="00492F5C" w:rsidRDefault="00F43678">
      <w:pPr>
        <w:spacing w:after="240"/>
      </w:pPr>
      <w:r>
        <w:t xml:space="preserve">ONESI-OZIGAGUN, O. et al. </w:t>
      </w:r>
      <w:proofErr w:type="spellStart"/>
      <w:r>
        <w:t>Revolutionizing</w:t>
      </w:r>
      <w:proofErr w:type="spellEnd"/>
      <w:r>
        <w:t xml:space="preserve"> </w:t>
      </w:r>
      <w:proofErr w:type="spellStart"/>
      <w:r>
        <w:t>education</w:t>
      </w:r>
      <w:proofErr w:type="spellEnd"/>
      <w:r>
        <w:t xml:space="preserve"> </w:t>
      </w:r>
      <w:proofErr w:type="spellStart"/>
      <w:r>
        <w:t>t</w:t>
      </w:r>
      <w:r>
        <w:t>hrough</w:t>
      </w:r>
      <w:proofErr w:type="spellEnd"/>
      <w:r>
        <w:t xml:space="preserve"> AI: a </w:t>
      </w:r>
      <w:proofErr w:type="spellStart"/>
      <w:r>
        <w:t>comprehensive</w:t>
      </w:r>
      <w:proofErr w:type="spellEnd"/>
      <w:r>
        <w:t xml:space="preserve"> review </w:t>
      </w:r>
      <w:proofErr w:type="spellStart"/>
      <w:r>
        <w:t>of</w:t>
      </w:r>
      <w:proofErr w:type="spellEnd"/>
      <w:r>
        <w:t xml:space="preserve"> </w:t>
      </w:r>
      <w:proofErr w:type="spellStart"/>
      <w:r>
        <w:t>enhancing</w:t>
      </w:r>
      <w:proofErr w:type="spellEnd"/>
      <w:r>
        <w:t xml:space="preserve"> </w:t>
      </w:r>
      <w:proofErr w:type="spellStart"/>
      <w:r>
        <w:t>learning</w:t>
      </w:r>
      <w:proofErr w:type="spellEnd"/>
      <w:r>
        <w:t xml:space="preserve"> </w:t>
      </w:r>
      <w:proofErr w:type="spellStart"/>
      <w:r>
        <w:t>experiences</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Applied </w:t>
      </w:r>
      <w:proofErr w:type="spellStart"/>
      <w:r>
        <w:t>Research</w:t>
      </w:r>
      <w:proofErr w:type="spellEnd"/>
      <w:r>
        <w:t xml:space="preserve"> in Social </w:t>
      </w:r>
      <w:proofErr w:type="spellStart"/>
      <w:r>
        <w:t>Sciences</w:t>
      </w:r>
      <w:proofErr w:type="spellEnd"/>
      <w:r>
        <w:t>, 2024. Disponível em: https://doi.org/10.51594/ijarss.v6i4.1011. Acesso em: 10 ago. 2026.</w:t>
      </w:r>
    </w:p>
    <w:p w14:paraId="3A74BB87" w14:textId="77777777" w:rsidR="00492F5C" w:rsidRDefault="00F43678">
      <w:pPr>
        <w:spacing w:after="240"/>
      </w:pPr>
      <w:r>
        <w:t xml:space="preserve">OWAN, V. J. et al. </w:t>
      </w:r>
      <w:proofErr w:type="spellStart"/>
      <w:r>
        <w:t>Exploring</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of</w:t>
      </w:r>
      <w:proofErr w:type="spellEnd"/>
      <w:r>
        <w:t xml:space="preserve"> artificial </w:t>
      </w:r>
      <w:proofErr w:type="spellStart"/>
      <w:r>
        <w:t>intelligence</w:t>
      </w:r>
      <w:proofErr w:type="spellEnd"/>
      <w:r>
        <w:t xml:space="preserve"> tools in </w:t>
      </w:r>
      <w:proofErr w:type="spellStart"/>
      <w:r>
        <w:t>educational</w:t>
      </w:r>
      <w:proofErr w:type="spellEnd"/>
      <w:r>
        <w:t xml:space="preserve"> </w:t>
      </w:r>
      <w:proofErr w:type="spellStart"/>
      <w:r>
        <w:t>measurement</w:t>
      </w:r>
      <w:proofErr w:type="spellEnd"/>
      <w:r>
        <w:t xml:space="preserve"> </w:t>
      </w:r>
      <w:proofErr w:type="spellStart"/>
      <w:r>
        <w:t>and</w:t>
      </w:r>
      <w:proofErr w:type="spellEnd"/>
      <w:r>
        <w:t xml:space="preserve"> assessment. </w:t>
      </w:r>
      <w:proofErr w:type="spellStart"/>
      <w:r>
        <w:t>Eurasia</w:t>
      </w:r>
      <w:proofErr w:type="spellEnd"/>
      <w:r>
        <w:t xml:space="preserve"> </w:t>
      </w:r>
      <w:proofErr w:type="spellStart"/>
      <w:r>
        <w:t>Journal</w:t>
      </w:r>
      <w:proofErr w:type="spellEnd"/>
      <w:r>
        <w:t xml:space="preserve"> </w:t>
      </w:r>
      <w:proofErr w:type="spellStart"/>
      <w:r>
        <w:t>of</w:t>
      </w:r>
      <w:proofErr w:type="spellEnd"/>
      <w:r>
        <w:t xml:space="preserve"> </w:t>
      </w:r>
      <w:proofErr w:type="spellStart"/>
      <w:r>
        <w:t>Mathematics</w:t>
      </w:r>
      <w:proofErr w:type="spellEnd"/>
      <w:r>
        <w:t xml:space="preserve">, Science </w:t>
      </w:r>
      <w:proofErr w:type="spellStart"/>
      <w:r>
        <w:t>and</w:t>
      </w:r>
      <w:proofErr w:type="spellEnd"/>
      <w:r>
        <w:t xml:space="preserve"> Technology </w:t>
      </w:r>
      <w:proofErr w:type="spellStart"/>
      <w:r>
        <w:t>Education</w:t>
      </w:r>
      <w:proofErr w:type="spellEnd"/>
      <w:r>
        <w:t xml:space="preserve">, 2023. Disponível em: https://doi.org/10.29333/ejmste/13428. Acesso em: </w:t>
      </w:r>
      <w:r>
        <w:t>10 ago. 2026.</w:t>
      </w:r>
    </w:p>
    <w:p w14:paraId="2B4B0395" w14:textId="77777777" w:rsidR="00492F5C" w:rsidRDefault="00F43678">
      <w:pPr>
        <w:spacing w:after="240"/>
      </w:pPr>
      <w:r>
        <w:t xml:space="preserve">PERKINS, M. et al. The Artificial </w:t>
      </w:r>
      <w:proofErr w:type="spellStart"/>
      <w:r>
        <w:t>Intelligence</w:t>
      </w:r>
      <w:proofErr w:type="spellEnd"/>
      <w:r>
        <w:t xml:space="preserve"> Assessment </w:t>
      </w:r>
      <w:proofErr w:type="spellStart"/>
      <w:r>
        <w:t>Scale</w:t>
      </w:r>
      <w:proofErr w:type="spellEnd"/>
      <w:r>
        <w:t xml:space="preserve"> (AIAS): a framework for </w:t>
      </w:r>
      <w:proofErr w:type="spellStart"/>
      <w:r>
        <w:t>ethical</w:t>
      </w:r>
      <w:proofErr w:type="spellEnd"/>
      <w:r>
        <w:t xml:space="preserve"> </w:t>
      </w:r>
      <w:proofErr w:type="spellStart"/>
      <w:r>
        <w:t>integration</w:t>
      </w:r>
      <w:proofErr w:type="spellEnd"/>
      <w:r>
        <w:t xml:space="preserve"> </w:t>
      </w:r>
      <w:proofErr w:type="spellStart"/>
      <w:r>
        <w:t>of</w:t>
      </w:r>
      <w:proofErr w:type="spellEnd"/>
      <w:r>
        <w:t xml:space="preserve"> </w:t>
      </w:r>
      <w:proofErr w:type="spellStart"/>
      <w:r>
        <w:t>generative</w:t>
      </w:r>
      <w:proofErr w:type="spellEnd"/>
      <w:r>
        <w:t xml:space="preserve"> AI in </w:t>
      </w:r>
      <w:proofErr w:type="spellStart"/>
      <w:r>
        <w:t>educational</w:t>
      </w:r>
      <w:proofErr w:type="spellEnd"/>
      <w:r>
        <w:t xml:space="preserve"> assessment. </w:t>
      </w:r>
      <w:proofErr w:type="spellStart"/>
      <w:r>
        <w:t>Journal</w:t>
      </w:r>
      <w:proofErr w:type="spellEnd"/>
      <w:r>
        <w:t xml:space="preserve"> </w:t>
      </w:r>
      <w:proofErr w:type="spellStart"/>
      <w:r>
        <w:t>of</w:t>
      </w:r>
      <w:proofErr w:type="spellEnd"/>
      <w:r>
        <w:t xml:space="preserve"> </w:t>
      </w:r>
      <w:proofErr w:type="spellStart"/>
      <w:r>
        <w:t>University</w:t>
      </w:r>
      <w:proofErr w:type="spellEnd"/>
      <w:r>
        <w:t xml:space="preserve"> </w:t>
      </w:r>
      <w:proofErr w:type="spellStart"/>
      <w:r>
        <w:t>Teaching</w:t>
      </w:r>
      <w:proofErr w:type="spellEnd"/>
      <w:r>
        <w:t xml:space="preserve"> </w:t>
      </w:r>
      <w:proofErr w:type="spellStart"/>
      <w:r>
        <w:t>and</w:t>
      </w:r>
      <w:proofErr w:type="spellEnd"/>
      <w:r>
        <w:t xml:space="preserve"> Learning </w:t>
      </w:r>
      <w:proofErr w:type="spellStart"/>
      <w:r>
        <w:t>Practice</w:t>
      </w:r>
      <w:proofErr w:type="spellEnd"/>
      <w:r>
        <w:t>, 2023. Disponível em: https://doi.org</w:t>
      </w:r>
      <w:r>
        <w:t>/10.53761/q3azde36. Acesso em: 10 ago. 2026.</w:t>
      </w:r>
    </w:p>
    <w:p w14:paraId="77D5474A" w14:textId="77777777" w:rsidR="00492F5C" w:rsidRDefault="00F43678">
      <w:pPr>
        <w:spacing w:after="240"/>
      </w:pPr>
      <w:r>
        <w:t xml:space="preserve">TAPALOVA, O.; ZHIYENBAYEVA, N.; GURA, D. Artificial </w:t>
      </w:r>
      <w:proofErr w:type="spellStart"/>
      <w:r>
        <w:t>Intelligence</w:t>
      </w:r>
      <w:proofErr w:type="spellEnd"/>
      <w:r>
        <w:t xml:space="preserve"> in </w:t>
      </w:r>
      <w:proofErr w:type="spellStart"/>
      <w:r>
        <w:t>Education</w:t>
      </w:r>
      <w:proofErr w:type="spellEnd"/>
      <w:r>
        <w:t xml:space="preserve">: </w:t>
      </w:r>
      <w:proofErr w:type="spellStart"/>
      <w:r>
        <w:t>AIEd</w:t>
      </w:r>
      <w:proofErr w:type="spellEnd"/>
      <w:r>
        <w:t xml:space="preserve"> for </w:t>
      </w:r>
      <w:proofErr w:type="spellStart"/>
      <w:r>
        <w:t>personalised</w:t>
      </w:r>
      <w:proofErr w:type="spellEnd"/>
      <w:r>
        <w:t xml:space="preserve"> </w:t>
      </w:r>
      <w:proofErr w:type="spellStart"/>
      <w:r>
        <w:t>learning</w:t>
      </w:r>
      <w:proofErr w:type="spellEnd"/>
      <w:r>
        <w:t xml:space="preserve"> </w:t>
      </w:r>
      <w:proofErr w:type="spellStart"/>
      <w:r>
        <w:t>pathways</w:t>
      </w:r>
      <w:proofErr w:type="spellEnd"/>
      <w:r>
        <w:t xml:space="preserve">. </w:t>
      </w:r>
      <w:proofErr w:type="spellStart"/>
      <w:r>
        <w:t>Electronic</w:t>
      </w:r>
      <w:proofErr w:type="spellEnd"/>
      <w:r>
        <w:t xml:space="preserve"> </w:t>
      </w:r>
      <w:proofErr w:type="spellStart"/>
      <w:r>
        <w:t>Journal</w:t>
      </w:r>
      <w:proofErr w:type="spellEnd"/>
      <w:r>
        <w:t xml:space="preserve"> </w:t>
      </w:r>
      <w:proofErr w:type="spellStart"/>
      <w:r>
        <w:t>of</w:t>
      </w:r>
      <w:proofErr w:type="spellEnd"/>
      <w:r>
        <w:t xml:space="preserve"> e-Learning, 2022. Disponível em: https://doi.org/10.34190/ejel.20.5.2</w:t>
      </w:r>
      <w:r>
        <w:t>597. Acesso em: 10 ago. 2026.</w:t>
      </w:r>
    </w:p>
    <w:p w14:paraId="4C1CCBC2" w14:textId="77777777" w:rsidR="00492F5C" w:rsidRDefault="00F43678">
      <w:pPr>
        <w:spacing w:after="240"/>
      </w:pPr>
      <w:r>
        <w:t xml:space="preserve">XIA, Q. et al. A </w:t>
      </w:r>
      <w:proofErr w:type="spellStart"/>
      <w:r>
        <w:t>scoping</w:t>
      </w:r>
      <w:proofErr w:type="spellEnd"/>
      <w:r>
        <w:t xml:space="preserve"> review </w:t>
      </w:r>
      <w:proofErr w:type="spellStart"/>
      <w:r>
        <w:t>on</w:t>
      </w:r>
      <w:proofErr w:type="spellEnd"/>
      <w:r>
        <w:t xml:space="preserve"> </w:t>
      </w:r>
      <w:proofErr w:type="spellStart"/>
      <w:r>
        <w:t>how</w:t>
      </w:r>
      <w:proofErr w:type="spellEnd"/>
      <w:r>
        <w:t xml:space="preserve"> </w:t>
      </w:r>
      <w:proofErr w:type="spellStart"/>
      <w:r>
        <w:t>generative</w:t>
      </w:r>
      <w:proofErr w:type="spellEnd"/>
      <w:r>
        <w:t xml:space="preserve"> artificial </w:t>
      </w:r>
      <w:proofErr w:type="spellStart"/>
      <w:r>
        <w:t>intelligence</w:t>
      </w:r>
      <w:proofErr w:type="spellEnd"/>
      <w:r>
        <w:t xml:space="preserve"> </w:t>
      </w:r>
      <w:proofErr w:type="spellStart"/>
      <w:r>
        <w:t>transforms</w:t>
      </w:r>
      <w:proofErr w:type="spellEnd"/>
      <w:r>
        <w:t xml:space="preserve"> assessment in </w:t>
      </w:r>
      <w:proofErr w:type="spellStart"/>
      <w:r>
        <w:t>higher</w:t>
      </w:r>
      <w:proofErr w:type="spellEnd"/>
      <w:r>
        <w:t xml:space="preserve"> </w:t>
      </w:r>
      <w:proofErr w:type="spellStart"/>
      <w:r>
        <w:t>education</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Technology in </w:t>
      </w:r>
      <w:proofErr w:type="spellStart"/>
      <w:r>
        <w:t>Higher</w:t>
      </w:r>
      <w:proofErr w:type="spellEnd"/>
      <w:r>
        <w:t xml:space="preserve"> </w:t>
      </w:r>
      <w:proofErr w:type="spellStart"/>
      <w:r>
        <w:t>Education</w:t>
      </w:r>
      <w:proofErr w:type="spellEnd"/>
      <w:r>
        <w:t>, v. 21, p. 1-22, 2024. Disponível em: htt</w:t>
      </w:r>
      <w:r>
        <w:t>ps://doi.org/10.1186/s41239-024-00468-z. Acesso em: 10 ago. 2026.</w:t>
      </w:r>
    </w:p>
    <w:sectPr w:rsidR="00492F5C">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B835A" w14:textId="77777777" w:rsidR="00F43678" w:rsidRDefault="00F43678">
      <w:r>
        <w:separator/>
      </w:r>
    </w:p>
  </w:endnote>
  <w:endnote w:type="continuationSeparator" w:id="0">
    <w:p w14:paraId="09824A0A" w14:textId="77777777" w:rsidR="00F43678" w:rsidRDefault="00F4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8A98C" w14:textId="77777777" w:rsidR="00492F5C" w:rsidRDefault="00F43678">
    <w:pPr>
      <w:jc w:val="right"/>
    </w:pPr>
    <w:r>
      <w:fldChar w:fldCharType="begin"/>
    </w:r>
    <w:r>
      <w:instrText>PAGE</w:instrText>
    </w:r>
    <w:r>
      <w:fldChar w:fldCharType="separate"/>
    </w:r>
    <w:r w:rsidR="00F65B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9A7BD" w14:textId="77777777" w:rsidR="00F43678" w:rsidRDefault="00F43678">
      <w:r>
        <w:separator/>
      </w:r>
    </w:p>
  </w:footnote>
  <w:footnote w:type="continuationSeparator" w:id="0">
    <w:p w14:paraId="24B48946" w14:textId="77777777" w:rsidR="00F43678" w:rsidRDefault="00F436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01EF8"/>
    <w:multiLevelType w:val="hybridMultilevel"/>
    <w:tmpl w:val="9DE84276"/>
    <w:lvl w:ilvl="0" w:tplc="3E769D1A">
      <w:start w:val="1"/>
      <w:numFmt w:val="bullet"/>
      <w:lvlText w:val="●"/>
      <w:lvlJc w:val="left"/>
      <w:pPr>
        <w:ind w:left="720" w:hanging="360"/>
      </w:pPr>
    </w:lvl>
    <w:lvl w:ilvl="1" w:tplc="55FAADAC">
      <w:start w:val="1"/>
      <w:numFmt w:val="bullet"/>
      <w:lvlText w:val="○"/>
      <w:lvlJc w:val="left"/>
      <w:pPr>
        <w:ind w:left="1440" w:hanging="360"/>
      </w:pPr>
    </w:lvl>
    <w:lvl w:ilvl="2" w:tplc="377E2CFE">
      <w:start w:val="1"/>
      <w:numFmt w:val="bullet"/>
      <w:lvlText w:val="■"/>
      <w:lvlJc w:val="left"/>
      <w:pPr>
        <w:ind w:left="2160" w:hanging="360"/>
      </w:pPr>
    </w:lvl>
    <w:lvl w:ilvl="3" w:tplc="5D60B884">
      <w:start w:val="1"/>
      <w:numFmt w:val="bullet"/>
      <w:lvlText w:val="●"/>
      <w:lvlJc w:val="left"/>
      <w:pPr>
        <w:ind w:left="2880" w:hanging="360"/>
      </w:pPr>
    </w:lvl>
    <w:lvl w:ilvl="4" w:tplc="19481EE2">
      <w:start w:val="1"/>
      <w:numFmt w:val="bullet"/>
      <w:lvlText w:val="○"/>
      <w:lvlJc w:val="left"/>
      <w:pPr>
        <w:ind w:left="3600" w:hanging="360"/>
      </w:pPr>
    </w:lvl>
    <w:lvl w:ilvl="5" w:tplc="0A0E1418">
      <w:start w:val="1"/>
      <w:numFmt w:val="bullet"/>
      <w:lvlText w:val="■"/>
      <w:lvlJc w:val="left"/>
      <w:pPr>
        <w:ind w:left="4320" w:hanging="360"/>
      </w:pPr>
    </w:lvl>
    <w:lvl w:ilvl="6" w:tplc="3BB8508C">
      <w:start w:val="1"/>
      <w:numFmt w:val="bullet"/>
      <w:lvlText w:val="●"/>
      <w:lvlJc w:val="left"/>
      <w:pPr>
        <w:ind w:left="5040" w:hanging="360"/>
      </w:pPr>
    </w:lvl>
    <w:lvl w:ilvl="7" w:tplc="8BACC076">
      <w:start w:val="1"/>
      <w:numFmt w:val="bullet"/>
      <w:lvlText w:val="●"/>
      <w:lvlJc w:val="left"/>
      <w:pPr>
        <w:ind w:left="5760" w:hanging="360"/>
      </w:pPr>
    </w:lvl>
    <w:lvl w:ilvl="8" w:tplc="21447C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F5C"/>
    <w:rsid w:val="00492F5C"/>
    <w:rsid w:val="00F43678"/>
    <w:rsid w:val="00F65B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4A24"/>
  <w15:docId w15:val="{755E9438-6069-4E40-B601-6D72DDD9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00000"/>
      <w:sz w:val="28"/>
      <w:szCs w:val="28"/>
    </w:rPr>
  </w:style>
  <w:style w:type="paragraph" w:styleId="Ttulo2">
    <w:name w:val="heading 2"/>
    <w:uiPriority w:val="9"/>
    <w:unhideWhenUsed/>
    <w:qFormat/>
    <w:pPr>
      <w:spacing w:before="360" w:after="20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2469</Words>
  <Characters>13338</Characters>
  <Application>Microsoft Office Word</Application>
  <DocSecurity>0</DocSecurity>
  <Lines>111</Lines>
  <Paragraphs>31</Paragraphs>
  <ScaleCrop>false</ScaleCrop>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VICTOR MELLO MIELITZ LO</cp:lastModifiedBy>
  <cp:revision>2</cp:revision>
  <dcterms:created xsi:type="dcterms:W3CDTF">2026-08-10T15:25:00Z</dcterms:created>
  <dcterms:modified xsi:type="dcterms:W3CDTF">2026-08-10T15:25:00Z</dcterms:modified>
</cp:coreProperties>
</file>