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619" w:rsidRDefault="0037673E" w:rsidP="003767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37673E" w:rsidRDefault="0037673E" w:rsidP="003767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решений в условиях риска</w:t>
      </w:r>
    </w:p>
    <w:p w:rsidR="0037673E" w:rsidRDefault="0037673E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" w:hAnsi="Times New Roman" w:cs="Times New Roman"/>
          <w:sz w:val="26"/>
          <w:szCs w:val="26"/>
        </w:rPr>
      </w:pPr>
      <w:r w:rsidRPr="0037673E">
        <w:rPr>
          <w:rFonts w:ascii="Times New Roman" w:eastAsia="TimesNewRoman" w:hAnsi="Times New Roman" w:cs="Times New Roman"/>
          <w:sz w:val="26"/>
          <w:szCs w:val="26"/>
        </w:rPr>
        <w:t>Задание: выбрать лучшую из альтернатив решения предложенной задачи из</w:t>
      </w:r>
      <w:r>
        <w:rPr>
          <w:rFonts w:ascii="Times New Roman" w:eastAsia="TimesNewRoman" w:hAnsi="Times New Roman" w:cs="Times New Roman"/>
          <w:sz w:val="26"/>
          <w:szCs w:val="26"/>
        </w:rPr>
        <w:t xml:space="preserve"> </w:t>
      </w:r>
      <w:r w:rsidRPr="0037673E">
        <w:rPr>
          <w:rFonts w:ascii="Times New Roman" w:eastAsia="TimesNewRoman" w:hAnsi="Times New Roman" w:cs="Times New Roman"/>
          <w:sz w:val="26"/>
          <w:szCs w:val="26"/>
        </w:rPr>
        <w:t>табл</w:t>
      </w:r>
      <w:r>
        <w:rPr>
          <w:rFonts w:ascii="Times New Roman" w:eastAsia="TimesNewRoman" w:hAnsi="Times New Roman" w:cs="Times New Roman"/>
          <w:sz w:val="26"/>
          <w:szCs w:val="26"/>
        </w:rPr>
        <w:t>ицы</w:t>
      </w:r>
      <w:r w:rsidRPr="0037673E">
        <w:rPr>
          <w:rFonts w:ascii="Times New Roman" w:eastAsia="TimesNewRoman" w:hAnsi="Times New Roman" w:cs="Times New Roman"/>
          <w:sz w:val="26"/>
          <w:szCs w:val="26"/>
        </w:rPr>
        <w:t xml:space="preserve"> с использованием информации о вероятностях выбора. Проанализировать чувствительность полученного решения.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2388"/>
        <w:gridCol w:w="2181"/>
        <w:gridCol w:w="3539"/>
      </w:tblGrid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268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Задача, альтернативы</w:t>
            </w:r>
          </w:p>
        </w:tc>
        <w:tc>
          <w:tcPr>
            <w:tcW w:w="2268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Вероятности</w:t>
            </w:r>
          </w:p>
        </w:tc>
        <w:tc>
          <w:tcPr>
            <w:tcW w:w="3793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условий выбора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Планирование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посевной кампании: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А. Пшеница;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В. Подсолнечник;</w:t>
            </w:r>
          </w:p>
          <w:p w:rsid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С. Сахарная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свекла.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Цены: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снизятся – 0,25;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повысятся – 0,3;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не изменятся –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0,45.</w:t>
            </w:r>
          </w:p>
        </w:tc>
        <w:tc>
          <w:tcPr>
            <w:tcW w:w="3793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Если цены возрастут, урожай пшеницы даст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100 тыс. руб. чистого дохода, подсолнечника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– 200 тыс. руб., сахарной свеклы – 300 тыс.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руб.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Если цены останутся неизменными, прибыли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не будет совсем.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Если цены понизятся, урожай пшеницы при-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ведет к потерям 20 тыс. руб., подсолнечника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– 35 тыс. руб., сахарной свеклы – 50 тыс.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руб.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способа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вложения денег: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А. Банковский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депозит;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В. Золото;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С. Акции.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Доходность: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упадет – 0,1;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не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изменится – 0,5;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вырастет – 0,4.</w:t>
            </w:r>
          </w:p>
        </w:tc>
        <w:tc>
          <w:tcPr>
            <w:tcW w:w="3793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При снижении доходности прибыль от депозита увеличится на 5%, золото даст убыток в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10%, а акции – прибыль в 2%.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При неизменной доходности прибыль от депозита увеличится на 7%, от золота – на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5%, от акций – на 7%.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При росте доходности прибыль от депозита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увеличится на 8%, от золота – на 30%, от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акций – на 20%.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реклам-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ной кампании: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А. Не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проводить;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В. Скромная;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С. Интенсивная.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Результаты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кампании: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провал – 0,3;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скромный успех – 0,5;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большой успех –0,2.</w:t>
            </w:r>
          </w:p>
        </w:tc>
        <w:tc>
          <w:tcPr>
            <w:tcW w:w="3793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Стоимость скромной рекламной кампании –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200 тыс. руб., интенсивной – 500 тыс. руб.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Если рекламная кампания не проводится вовсе, ожидаемый годовой доход –2 млн. руб.,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 случае ее провала – 1 млн. руб., в случае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скромного успеха – 2,5 млн. руб., большого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успеха – 5 млн. руб.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Планирование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дневной закупки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выпечки: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А. 100 шт.;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В. 150 шт.;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С. 200 шт.;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D. 250 шт.;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Е. 300 шт.</w:t>
            </w:r>
          </w:p>
        </w:tc>
        <w:tc>
          <w:tcPr>
            <w:tcW w:w="2268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Ежедневный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спрос: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100 шт. – 0,2;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150 шт. – 0,25;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200 шт. – 0,3;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250 шт. – 0,15;</w:t>
            </w:r>
          </w:p>
          <w:p w:rsidR="0037673E" w:rsidRP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300 шт. – 0,1.</w:t>
            </w:r>
          </w:p>
        </w:tc>
        <w:tc>
          <w:tcPr>
            <w:tcW w:w="3793" w:type="dxa"/>
          </w:tcPr>
          <w:p w:rsidR="0037673E" w:rsidRPr="0037673E" w:rsidRDefault="0037673E" w:rsidP="003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Магазин покупает выпечку по 25 руб. за 1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шт., а продает по 55 руб. Если продукция не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продана, то к концу дня она может быть реализована по 15 руб. за 1 шт.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Штраф за неудовлетворенный спрос – 10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37673E">
              <w:rPr>
                <w:rFonts w:ascii="Times New Roman" w:eastAsia="TimesNewRoman" w:hAnsi="Times New Roman" w:cs="Times New Roman"/>
                <w:sz w:val="24"/>
                <w:szCs w:val="24"/>
              </w:rPr>
              <w:t>руб. за 1 шт.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компании для покупки</w:t>
            </w:r>
            <w:r w:rsid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акций с прибылью: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А. Высокая;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В. Низкая;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С. Средняя.</w:t>
            </w:r>
          </w:p>
        </w:tc>
        <w:tc>
          <w:tcPr>
            <w:tcW w:w="2268" w:type="dxa"/>
          </w:tcPr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Котировки:</w:t>
            </w:r>
            <w:r w:rsid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возрастут – 0,45;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не изменятся –</w:t>
            </w:r>
            <w:r w:rsid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0,25;</w:t>
            </w:r>
          </w:p>
          <w:p w:rsidR="0037673E" w:rsidRPr="006D735A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снизятся – 0,3.</w:t>
            </w:r>
          </w:p>
        </w:tc>
        <w:tc>
          <w:tcPr>
            <w:tcW w:w="3793" w:type="dxa"/>
          </w:tcPr>
          <w:p w:rsidR="0037673E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Сумма вложений – 3 млн. руб.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Рост котировок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прибыль 65%,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В – прибыль 30%, С –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lastRenderedPageBreak/>
              <w:t>прибыль 50%.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Постоянство котировок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прибыль 20%,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 – прибыль 20%, С – прибыль 20%.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Снижение котировок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потери 50%,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 – прибыль 5%, С – потери 30%.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268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мощности производства: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А. Большая;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В. Малая;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С. Увеличение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от малой до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большой через 2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года (при высоком спросе).</w:t>
            </w:r>
          </w:p>
        </w:tc>
        <w:tc>
          <w:tcPr>
            <w:tcW w:w="2268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Спрос на продукцию: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высокий – 0,5;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средний – 0,2;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низкий – 0,3.</w:t>
            </w:r>
          </w:p>
        </w:tc>
        <w:tc>
          <w:tcPr>
            <w:tcW w:w="3793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Период работы – 10 лет.</w:t>
            </w:r>
          </w:p>
          <w:p w:rsid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Затраты: А – 500 млн. руб., В – 100 млн.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руб., С – 420 млн. руб.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Годовой доход: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высокий спрос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10 млн. руб., В – 2,5 млн.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 С – 9 млн. руб.;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средний спрос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6 млн. руб., В – 2,5 млн.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 С – 5 млн. руб.;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,Italic" w:hAnsi="Times New Roman" w:cs="Times New Roman"/>
                <w:i/>
                <w:iCs/>
                <w:sz w:val="24"/>
                <w:szCs w:val="24"/>
              </w:rPr>
              <w:t>низкий спрос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: А – 3 млн. руб., В – 2 млн. руб.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 – 2 млн. руб.</w:t>
            </w:r>
          </w:p>
        </w:tc>
      </w:tr>
      <w:tr w:rsidR="0037673E" w:rsidTr="0037673E">
        <w:tc>
          <w:tcPr>
            <w:tcW w:w="1242" w:type="dxa"/>
          </w:tcPr>
          <w:p w:rsidR="0037673E" w:rsidRDefault="0037673E" w:rsidP="003767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Выбор дневной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производительности: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А. 10 тыс. шт.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В. 12 тыс. шт.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С. 14 тыс. шт.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D. 16 тыс. шт.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Е. 18 тыс. шт.</w:t>
            </w:r>
          </w:p>
        </w:tc>
        <w:tc>
          <w:tcPr>
            <w:tcW w:w="2268" w:type="dxa"/>
          </w:tcPr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Ежедневный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спрос: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10 т. шт. – 0,1;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12 т. шт. – 0,2;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14 т. шт. – 0,3;</w:t>
            </w:r>
          </w:p>
          <w:p w:rsidR="006D735A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16 т. шт. – 0,3;</w:t>
            </w:r>
          </w:p>
          <w:p w:rsidR="0037673E" w:rsidRPr="006D735A" w:rsidRDefault="006D735A" w:rsidP="006D735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18 т. шт. – 0,1.</w:t>
            </w:r>
          </w:p>
        </w:tc>
        <w:tc>
          <w:tcPr>
            <w:tcW w:w="3793" w:type="dxa"/>
          </w:tcPr>
          <w:p w:rsidR="0037673E" w:rsidRPr="006D735A" w:rsidRDefault="006D735A" w:rsidP="006D73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Кондитерский цех печет торты себестоимостью 450 руб. за 1 шт. и реализует по 600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 за 1 шт. Если торт не продан, убытки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составят 300 руб. за 1 шт.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Штраф за неудовлетворенный спрос – 200</w:t>
            </w:r>
            <w:r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6D735A">
              <w:rPr>
                <w:rFonts w:ascii="Times New Roman" w:eastAsia="TimesNewRoman" w:hAnsi="Times New Roman" w:cs="Times New Roman"/>
                <w:sz w:val="24"/>
                <w:szCs w:val="24"/>
              </w:rPr>
              <w:t>руб. за 1 шт.</w:t>
            </w:r>
          </w:p>
        </w:tc>
      </w:tr>
    </w:tbl>
    <w:p w:rsidR="0037673E" w:rsidRDefault="0037673E" w:rsidP="003767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673E" w:rsidSect="00BD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3E"/>
    <w:rsid w:val="00213934"/>
    <w:rsid w:val="0037673E"/>
    <w:rsid w:val="0064399C"/>
    <w:rsid w:val="006D735A"/>
    <w:rsid w:val="00BD5619"/>
    <w:rsid w:val="00D22413"/>
    <w:rsid w:val="00D81400"/>
    <w:rsid w:val="00F2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FE821D-8320-4F36-A3BA-DC313487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7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Антон Новиков</cp:lastModifiedBy>
  <cp:revision>2</cp:revision>
  <dcterms:created xsi:type="dcterms:W3CDTF">2024-12-13T16:02:00Z</dcterms:created>
  <dcterms:modified xsi:type="dcterms:W3CDTF">2024-12-13T16:02:00Z</dcterms:modified>
</cp:coreProperties>
</file>