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49D12D37" w14:textId="5BCC1DBE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7CC20B0E" w:rsidR="005C322D" w:rsidRPr="002C67BE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5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</w:t>
        </w:r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</w:t>
        </w:r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2C67BE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6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5"/>
        <w:gridCol w:w="2485"/>
      </w:tblGrid>
      <w:tr w:rsidR="0072575A" w:rsidRPr="002C67BE" w14:paraId="6BCC96D4" w14:textId="77777777" w:rsidTr="00995CA4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2485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995CA4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2485" w:type="dxa"/>
          </w:tcPr>
          <w:p w14:paraId="01E961A2" w14:textId="77777777" w:rsidR="0072575A" w:rsidRPr="002C67BE" w:rsidRDefault="002C67BE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7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995CA4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2485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995CA4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2485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995CA4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2485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995CA4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2485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995CA4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2485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995CA4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2485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Isoform Expression Quanfitication</w:t>
            </w:r>
          </w:p>
        </w:tc>
      </w:tr>
      <w:tr w:rsidR="0072575A" w:rsidRPr="002C67BE" w14:paraId="11095FF8" w14:textId="77777777" w:rsidTr="0072575A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2485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lastRenderedPageBreak/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8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tabs :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9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miRNA-Seq</w:t>
      </w:r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Manifest  </w:t>
      </w:r>
      <w:r w:rsidR="00904970" w:rsidRPr="002C67BE">
        <w:rPr>
          <w:rFonts w:ascii="Times New Roman" w:hAnsi="Times New Roman" w:cs="Times New Roman"/>
          <w:lang w:eastAsia="zh-CN"/>
        </w:rPr>
        <w:t xml:space="preserve">file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2C67BE" w:rsidP="0068683B">
      <w:pPr>
        <w:ind w:left="360"/>
        <w:rPr>
          <w:rFonts w:ascii="Times New Roman" w:hAnsi="Times New Roman" w:cs="Times New Roman"/>
          <w:lang w:eastAsia="zh-CN"/>
        </w:rPr>
      </w:pPr>
      <w:hyperlink r:id="rId12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wget -c -t 0 </w:t>
      </w:r>
      <w:hyperlink r:id="rId13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Note: For other 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5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RAM: At least 8 GiB</w:t>
      </w:r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Download the files with gdc-client tool :</w:t>
      </w:r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mkdir live_miRNA</w:t>
      </w:r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cd live_miRNA</w:t>
      </w:r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Download with gdc-client.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./&lt;path-to-gdc-client&gt;/gdc-client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./~/Downloads/gdc-client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r w:rsidRPr="002C67BE">
        <w:rPr>
          <w:rStyle w:val="s1"/>
          <w:rFonts w:ascii="Times New Roman" w:hAnsi="Times New Roman" w:cs="Times New Roman"/>
          <w:b/>
          <w:i/>
        </w:rPr>
        <w:t>./&lt;path-to-gdc-client&gt;/gdc-client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>../gdc-client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Once we get the biomarker files. We also need get the case ids related to the files .</w:t>
      </w:r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This is because we need correlate the biomarker files with the corresponding case clinical/ biospecimen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file_ids and the corresponding case_ids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 xml:space="preserve">is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2C67BE" w:rsidP="00A16B7A">
      <w:pPr>
        <w:rPr>
          <w:rFonts w:ascii="Times New Roman" w:hAnsi="Times New Roman" w:cs="Times New Roman"/>
          <w:lang w:eastAsia="zh-CN"/>
        </w:rPr>
      </w:pPr>
      <w:hyperlink r:id="rId20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2C67BE" w:rsidP="00A16B7A">
      <w:pPr>
        <w:rPr>
          <w:rFonts w:ascii="Times New Roman" w:hAnsi="Times New Roman" w:cs="Times New Roman"/>
          <w:lang w:eastAsia="zh-CN"/>
        </w:rPr>
      </w:pPr>
      <w:hyperlink r:id="rId21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</w:t>
      </w:r>
      <w:r w:rsidRPr="002C67BE">
        <w:rPr>
          <w:rFonts w:ascii="Times New Roman" w:hAnsi="Times New Roman" w:cs="Times New Roman"/>
          <w:lang w:eastAsia="zh-CN"/>
        </w:rPr>
        <w:t xml:space="preserve">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2B86ADC8" w14:textId="5FC32083" w:rsidR="006474DF" w:rsidRPr="002C67BE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(sklearn)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579D0063" w14:textId="7559C3AF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The steps: </w:t>
      </w:r>
    </w:p>
    <w:p w14:paraId="3D24C203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4AF62F0C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fit with gridsearch cross-validation. </w:t>
      </w:r>
    </w:p>
    <w:p w14:paraId="6177BBE5" w14:textId="45F7F8E5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ccuracy,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F1-score,Specificity </w:t>
      </w:r>
    </w:p>
    <w:p w14:paraId="05F30895" w14:textId="3B649639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407" w14:textId="4FDDF158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bookmarkStart w:id="0" w:name="_GoBack"/>
      <w:bookmarkEnd w:id="0"/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r w:rsidR="005E482F" w:rsidRPr="002C67BE">
        <w:rPr>
          <w:rFonts w:ascii="Times New Roman" w:hAnsi="Times New Roman" w:cs="Times New Roman"/>
          <w:lang w:eastAsia="zh-CN"/>
        </w:rPr>
        <w:t xml:space="preserve">Hyeongmin Kim &amp; Yong-Min Kim ,“Pan-cancer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Scientific 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>Marieke Lydia Kuijjer, Joseph Nathaniel Paulson, Peter Salzman, Wei Ding &amp; John Quackenbush</w:t>
      </w:r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>,”, British Journal of Cancervolume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5D62"/>
    <w:rsid w:val="00264927"/>
    <w:rsid w:val="002A1F89"/>
    <w:rsid w:val="002C67BE"/>
    <w:rsid w:val="00336A51"/>
    <w:rsid w:val="00352C28"/>
    <w:rsid w:val="003A1938"/>
    <w:rsid w:val="003D0DBF"/>
    <w:rsid w:val="003D79B4"/>
    <w:rsid w:val="00406B81"/>
    <w:rsid w:val="00407F21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B5BB9"/>
    <w:rsid w:val="007D2CB0"/>
    <w:rsid w:val="007E49C8"/>
    <w:rsid w:val="007F47A8"/>
    <w:rsid w:val="00821AD8"/>
    <w:rsid w:val="00832A84"/>
    <w:rsid w:val="00835237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A16B7A"/>
    <w:rsid w:val="00A345A7"/>
    <w:rsid w:val="00A70C58"/>
    <w:rsid w:val="00AE0BC6"/>
    <w:rsid w:val="00AE3D11"/>
    <w:rsid w:val="00B96C9C"/>
    <w:rsid w:val="00BD04E1"/>
    <w:rsid w:val="00BD39D5"/>
    <w:rsid w:val="00BD7B95"/>
    <w:rsid w:val="00BE133A"/>
    <w:rsid w:val="00BE5C89"/>
    <w:rsid w:val="00BF7A8D"/>
    <w:rsid w:val="00C33480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F107B"/>
    <w:rsid w:val="00E152BD"/>
    <w:rsid w:val="00E16EC2"/>
    <w:rsid w:val="00E5440D"/>
    <w:rsid w:val="00E55448"/>
    <w:rsid w:val="00E61DE9"/>
    <w:rsid w:val="00ED081A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cases" TargetMode="External"/><Relationship Id="rId20" Type="http://schemas.openxmlformats.org/officeDocument/2006/relationships/hyperlink" Target="https://docs.gdc.cancer.gov/API/Users_Guide/Appendix_A_Available_Fields/" TargetMode="External"/><Relationship Id="rId21" Type="http://schemas.openxmlformats.org/officeDocument/2006/relationships/hyperlink" Target="https://docs.gdc.cancer.gov/API/Users_Guide/Appendix_A_Available_Fields/" TargetMode="External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gdc.cancer.gov/access-data/gdc-data-transfer-tool" TargetMode="External"/><Relationship Id="rId13" Type="http://schemas.openxmlformats.org/officeDocument/2006/relationships/hyperlink" Target="https://gdc.cancer.gov/files/public/file/gdc-client_v1.3.0_OSX_x64.zip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docs.gdc.cancer.gov/Data_Transfer_Tool/Users_Guide/Getting_Started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6" Type="http://schemas.openxmlformats.org/officeDocument/2006/relationships/hyperlink" Target="https://gdc.cancer.gov/about-data" TargetMode="External"/><Relationship Id="rId7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8" Type="http://schemas.openxmlformats.org/officeDocument/2006/relationships/hyperlink" Target="https://docs.gdc.cancer.gov/Data/Bioinformatics_Pipelines/miRNA_Pipeli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1169</Words>
  <Characters>6667</Characters>
  <Application>Microsoft Macintosh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    </vt:lpstr>
      <vt:lpstr>    </vt:lpstr>
      <vt:lpstr>    GDC Data Download and Preprocess Example. 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entire steps with the disease type:  L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Machine Learning Package: </vt:lpstr>
    </vt:vector>
  </TitlesOfParts>
  <LinksUpToDate>false</LinksUpToDate>
  <CharactersWithSpaces>7821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48</cp:revision>
  <dcterms:created xsi:type="dcterms:W3CDTF">2018-08-29T18:27:00Z</dcterms:created>
  <dcterms:modified xsi:type="dcterms:W3CDTF">2018-09-03T07:51:00Z</dcterms:modified>
</cp:coreProperties>
</file>