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i w:val="0"/>
          <w:color w:val="202124"/>
          <w:sz w:val="50"/>
        </w:rPr>
        <w:t>武器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 w:val="0"/>
          <w:i w:val="0"/>
          <w:color w:val="66717C"/>
          <w:sz w:val="19"/>
        </w:rPr>
        <w:t>保留最有辨识度的武器与防御机制，并补充状态判定、事件顺序和代码架构思路。伪代码为引擎无关示意，不对应任何游戏的实际源码。</w:t>
      </w:r>
    </w:p>
    <w:p>
      <w:pPr>
        <w:spacing w:after="140"/>
        <w:pBdr>
          <w:bottom w:val="single" w:sz="10" w:space="1" w:color="D8E2EA"/>
        </w:pBdr>
      </w:pPr>
    </w:p>
    <w:p>
      <w:pPr>
        <w:pStyle w:val="Heading1"/>
        <w:keepNext/>
        <w:pageBreakBefore w:val="0"/>
        <w:spacing w:before="300" w:after="240"/>
        <w:ind w:left="144" w:right="86"/>
        <w:shd w:fill="245B88"/>
      </w:pPr>
      <w:r>
        <w:rPr>
          <w:rFonts w:ascii="Microsoft YaHei" w:hAnsi="Microsoft YaHei" w:eastAsia="Microsoft YaHei"/>
          <w:b/>
          <w:i w:val="0"/>
          <w:color w:val="FFFFFF"/>
          <w:sz w:val="32"/>
        </w:rPr>
        <w:t>死亡细胞</w:t>
      </w:r>
    </w:p>
    <w:p>
      <w:pPr>
        <w:keepNext/>
        <w:spacing w:before="140" w:after="180" w:line="283" w:lineRule="auto"/>
        <w:ind w:left="202" w:right="115"/>
        <w:shd w:fill="F5F8FA"/>
        <w:pBdr>
          <w:left w:val="single" w:sz="16" w:space="8" w:color="245B88"/>
        </w:pBdr>
      </w:pPr>
      <w:r>
        <w:rPr>
          <w:rFonts w:ascii="Microsoft YaHei" w:hAnsi="Microsoft YaHei" w:eastAsia="Microsoft YaHei"/>
          <w:b/>
          <w:i w:val="0"/>
          <w:color w:val="202124"/>
          <w:sz w:val="24"/>
        </w:rPr>
        <w:t>咒刃</w:t>
        <w:br/>
      </w:r>
      <w:r>
        <w:rPr>
          <w:rFonts w:ascii="Microsoft YaHei" w:hAnsi="Microsoft YaHei" w:eastAsia="Microsoft YaHei"/>
          <w:b w:val="0"/>
          <w:i w:val="0"/>
          <w:color w:val="66717C"/>
          <w:sz w:val="20"/>
        </w:rPr>
        <w:t>用零容错换取远超普通武器的攻击效率。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机制规则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咒刃拥有高速攻击、稳定暴击和极高伤害；只要它处于装备状态，玩家受到一次有效伤害便立即死亡。这里的关键不是低生命值，而是规则层面取消换血、治疗和残血逃生，让武器的力量直接绑定无伤能力。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判定重点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实现时必须先定义“有效伤害”。无敌帧、护盾完全吸收、剧情伤害、坠落回传和持续环境伤害是否触发死亡，需要由统一伤害标签决定。判定顺序应先处理闪避与无敌，再确认最终伤害是否成立；否则玩家会在视觉上成功闪避却仍然死亡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实现方向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把咒刃做成装备提供的规则修饰器，而不要在每种敌人攻击里检查武器名称。角色的伤害入口只保留一个 OnBeforeApplyDamage 事件；装备系统注册 CursedSwordModifier，看到最终可结算伤害后将结果改为致死。这样新敌人、新陷阱和联机伤害都能自动兼容。</w:t>
      </w:r>
    </w:p>
    <w:p>
      <w:pPr>
        <w:keepLines/>
        <w:spacing w:before="60" w:after="280" w:line="264" w:lineRule="auto"/>
        <w:ind w:left="259" w:right="173"/>
        <w:shd w:fill="EEF2F5"/>
        <w:pBdr>
          <w:left w:val="single" w:sz="10" w:space="8" w:color="93A4B2"/>
        </w:pBdr>
      </w:pPr>
      <w:r>
        <w:rPr>
          <w:rFonts w:ascii="Microsoft YaHei" w:hAnsi="Microsoft YaHei" w:eastAsia="Microsoft YaHei"/>
          <w:b/>
          <w:i w:val="0"/>
          <w:color w:val="245B88"/>
          <w:sz w:val="17"/>
        </w:rPr>
        <w:t>实现示意</w:t>
        <w:br/>
      </w:r>
      <w:r>
        <w:rPr>
          <w:rFonts w:ascii="Cascadia Mono" w:hAnsi="Cascadia Mono" w:eastAsia="Microsoft YaHei"/>
          <w:b w:val="0"/>
          <w:i w:val="0"/>
          <w:color w:val="34434F"/>
          <w:sz w:val="17"/>
        </w:rPr>
        <w:t>onEquip(CURSED_SWORD):</w:t>
        <w:br/>
        <w:t xml:space="preserve">  damagePipeline.add(CursedSwordRule)</w:t>
        <w:br/>
        <w:br/>
        <w:t>CursedSwordRule.beforeApply(hit, result):</w:t>
        <w:br/>
        <w:t xml:space="preserve">  if result.isNegated: return</w:t>
        <w:br/>
        <w:t xml:space="preserve">  if hit.tags.contains(IGNORE_CURSE): return</w:t>
        <w:br/>
        <w:t xml:space="preserve">  result.finalDamage = owner.currentHealth</w:t>
        <w:br/>
        <w:t xml:space="preserve">  result.flags.add(FORCE_DEATH)</w:t>
      </w:r>
    </w:p>
    <w:p>
      <w:pPr>
        <w:keepNext/>
        <w:spacing w:before="140" w:after="180" w:line="283" w:lineRule="auto"/>
        <w:ind w:left="202" w:right="115"/>
        <w:shd w:fill="F5F8FA"/>
        <w:pBdr>
          <w:left w:val="single" w:sz="16" w:space="8" w:color="245B88"/>
        </w:pBdr>
      </w:pPr>
      <w:r>
        <w:rPr>
          <w:rFonts w:ascii="Microsoft YaHei" w:hAnsi="Microsoft YaHei" w:eastAsia="Microsoft YaHei"/>
          <w:b/>
          <w:i w:val="0"/>
          <w:color w:val="202124"/>
          <w:sz w:val="24"/>
        </w:rPr>
        <w:t>盾反</w:t>
        <w:br/>
      </w:r>
      <w:r>
        <w:rPr>
          <w:rFonts w:ascii="Microsoft YaHei" w:hAnsi="Microsoft YaHei" w:eastAsia="Microsoft YaHei"/>
          <w:b w:val="0"/>
          <w:i w:val="0"/>
          <w:color w:val="66717C"/>
          <w:sz w:val="20"/>
        </w:rPr>
        <w:t>短按承担高风险反击，长按承担低收益防守。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机制规则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长按盾牌会进入持续格挡，只能减免正面伤害；短按会开启很短的盾反窗口。盾反成功时本次伤害归零，近战攻击者受到反击伤害，投射物和炸弹则改变归属并被弹回。不同盾牌还可以在成功盾反后附加冰冻、击退、护盾或异常状态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判定重点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最重要的边界是方向与攻击类型。只有进入正面扇区的攻击才可被普通盾牌处理；冲击波、地面范围和背后攻击通常不应被正面盾挡住。投射物反射后必须暂时忽略原持有者碰撞，防止原地二次命中；还要设置 reflectCount，避免两个反射体让子弹无限来回。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实现方向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推荐使用 GuardState 状态机与统一 HitResponse。输入层根据按下时长选择 ParryAttempt 或 GuardHold；伤害层把来袭对象分类为 MELEE、PROJECTILE、BOMB、EXPLOSION。每种盾只实现 OnParrySuccess 的附加效果，基础免伤和反射由共用系统完成。</w:t>
      </w:r>
    </w:p>
    <w:p>
      <w:pPr>
        <w:keepLines/>
        <w:spacing w:before="60" w:after="280" w:line="264" w:lineRule="auto"/>
        <w:ind w:left="259" w:right="173"/>
        <w:shd w:fill="EEF2F5"/>
        <w:pBdr>
          <w:left w:val="single" w:sz="10" w:space="8" w:color="93A4B2"/>
        </w:pBdr>
      </w:pPr>
      <w:r>
        <w:rPr>
          <w:rFonts w:ascii="Microsoft YaHei" w:hAnsi="Microsoft YaHei" w:eastAsia="Microsoft YaHei"/>
          <w:b/>
          <w:i w:val="0"/>
          <w:color w:val="245B88"/>
          <w:sz w:val="17"/>
        </w:rPr>
        <w:t>实现示意</w:t>
        <w:br/>
      </w:r>
      <w:r>
        <w:rPr>
          <w:rFonts w:ascii="Cascadia Mono" w:hAnsi="Cascadia Mono" w:eastAsia="Microsoft YaHei"/>
          <w:b w:val="0"/>
          <w:i w:val="0"/>
          <w:color w:val="34434F"/>
          <w:sz w:val="17"/>
        </w:rPr>
        <w:t>onShieldPressed(): enter(PARRY_WINDOW)</w:t>
        <w:br/>
        <w:t>if heldTime &gt; guardThreshold: enter(GUARDING)</w:t>
        <w:br/>
        <w:br/>
        <w:t>onIncomingHit(hit):</w:t>
        <w:br/>
        <w:t xml:space="preserve">  if state == PARRY_WINDOW and isFront(hit):</w:t>
        <w:br/>
        <w:t xml:space="preserve">    negateDamage(hit)</w:t>
        <w:br/>
        <w:t xml:space="preserve">    if hit.type == PROJECTILE: hit.reflect(to=hit.source)</w:t>
        <w:br/>
        <w:t xml:space="preserve">    else if hit.type == MELEE: dealParryDamage(hit.source)</w:t>
        <w:br/>
        <w:t xml:space="preserve">    shieldEffect.onParrySuccess(hit)</w:t>
        <w:br/>
        <w:t xml:space="preserve">  else if state == GUARDING and isFront(hit): reduceDamage(blockRate)</w:t>
        <w:br/>
        <w:t xml:space="preserve">  else: applyDamage(hit)</w:t>
      </w:r>
    </w:p>
    <w:p>
      <w:pPr>
        <w:pStyle w:val="Heading1"/>
        <w:keepNext/>
        <w:pageBreakBefore/>
        <w:spacing w:before="0" w:after="240"/>
        <w:ind w:left="144" w:right="86"/>
        <w:shd w:fill="245B88"/>
      </w:pPr>
      <w:r>
        <w:rPr>
          <w:rFonts w:ascii="Microsoft YaHei" w:hAnsi="Microsoft YaHei" w:eastAsia="Microsoft YaHei"/>
          <w:b/>
          <w:i w:val="0"/>
          <w:color w:val="FFFFFF"/>
          <w:sz w:val="32"/>
        </w:rPr>
        <w:t>武士零</w:t>
      </w:r>
    </w:p>
    <w:p>
      <w:pPr>
        <w:keepNext/>
        <w:spacing w:before="140" w:after="180" w:line="283" w:lineRule="auto"/>
        <w:ind w:left="202" w:right="115"/>
        <w:shd w:fill="F5F8FA"/>
        <w:pBdr>
          <w:left w:val="single" w:sz="16" w:space="8" w:color="245B88"/>
        </w:pBdr>
      </w:pPr>
      <w:r>
        <w:rPr>
          <w:rFonts w:ascii="Microsoft YaHei" w:hAnsi="Microsoft YaHei" w:eastAsia="Microsoft YaHei"/>
          <w:b/>
          <w:i w:val="0"/>
          <w:color w:val="202124"/>
          <w:sz w:val="24"/>
        </w:rPr>
        <w:t>武士刀</w:t>
        <w:br/>
      </w:r>
      <w:r>
        <w:rPr>
          <w:rFonts w:ascii="Microsoft YaHei" w:hAnsi="Microsoft YaHei" w:eastAsia="Microsoft YaHei"/>
          <w:b w:val="0"/>
          <w:i w:val="0"/>
          <w:color w:val="66717C"/>
          <w:sz w:val="20"/>
        </w:rPr>
        <w:t>一击必杀、弹反、慢动作和即时重试共同组成高速动作解谜。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机制规则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玩家和大多数敌人都无法依靠生命值容错。武士刀的基础斩击负责瞬间击杀近身目标，也能在攻击有效帧内斩落或反弹子弹；慢动作提供读取复杂枪线的时间，死亡后则快速恢复当前房间。单独拿走其中任何一环，一击必杀都可能从爽快变成挫败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判定重点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子弹弹反需要同时满足刀刃攻击框有效、弹丸处于可反射类型、碰撞角度合理。慢动作下，游戏逻辑、动画、粒子和UI不应全部依赖同一个时间缩放；否则菜单和输入缓冲也会变慢。即时重试应恢复敌人状态、弹药、破坏物和脚本触发器，但不必重新加载整个关卡资源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实现方向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房间开始时创建轻量快照，角色死亡后恢复快照而不是重载场景。子弹继承 IReflectable 接口，被刀刃攻击框命中时更换阵营与速度。慢动作由独立 TimeDirector 控制 gameplayScale，同时让输入采样和UI使用 unscaled time。</w:t>
      </w:r>
    </w:p>
    <w:p>
      <w:pPr>
        <w:keepLines/>
        <w:spacing w:before="60" w:after="280" w:line="264" w:lineRule="auto"/>
        <w:ind w:left="259" w:right="173"/>
        <w:shd w:fill="EEF2F5"/>
        <w:pBdr>
          <w:left w:val="single" w:sz="10" w:space="8" w:color="93A4B2"/>
        </w:pBdr>
      </w:pPr>
      <w:r>
        <w:rPr>
          <w:rFonts w:ascii="Microsoft YaHei" w:hAnsi="Microsoft YaHei" w:eastAsia="Microsoft YaHei"/>
          <w:b/>
          <w:i w:val="0"/>
          <w:color w:val="245B88"/>
          <w:sz w:val="17"/>
        </w:rPr>
        <w:t>实现示意</w:t>
        <w:br/>
      </w:r>
      <w:r>
        <w:rPr>
          <w:rFonts w:ascii="Cascadia Mono" w:hAnsi="Cascadia Mono" w:eastAsia="Microsoft YaHei"/>
          <w:b w:val="0"/>
          <w:i w:val="0"/>
          <w:color w:val="34434F"/>
          <w:sz w:val="17"/>
        </w:rPr>
        <w:t>RoomSnapshot.capture():</w:t>
        <w:br/>
        <w:t xml:space="preserve">  save(playerSpawn, enemies, doors, props, scriptFlags)</w:t>
        <w:br/>
        <w:br/>
        <w:t>onPlayerDeath():</w:t>
        <w:br/>
        <w:t xml:space="preserve">  TimeDirector.hitStop(0.08)</w:t>
        <w:br/>
        <w:t xml:space="preserve">  RoomSnapshot.restore()</w:t>
        <w:br/>
        <w:br/>
        <w:t>BladeHitbox.onOverlap(projectile):</w:t>
        <w:br/>
        <w:t xml:space="preserve">  if projectile.reflectable:</w:t>
        <w:br/>
        <w:t xml:space="preserve">    projectile.owner = player</w:t>
        <w:br/>
        <w:t xml:space="preserve">    projectile.velocity = aimAt(projectile.source) * projectile.speed</w:t>
        <w:br/>
        <w:t xml:space="preserve">    projectile.ignoreCollision(player, 0.10)</w:t>
      </w:r>
    </w:p>
    <w:p>
      <w:pPr>
        <w:pStyle w:val="Heading1"/>
        <w:keepNext/>
        <w:pageBreakBefore/>
        <w:spacing w:before="0" w:after="240"/>
        <w:ind w:left="144" w:right="86"/>
        <w:shd w:fill="245B88"/>
      </w:pPr>
      <w:r>
        <w:rPr>
          <w:rFonts w:ascii="Microsoft YaHei" w:hAnsi="Microsoft YaHei" w:eastAsia="Microsoft YaHei"/>
          <w:b/>
          <w:i w:val="0"/>
          <w:color w:val="FFFFFF"/>
          <w:sz w:val="32"/>
        </w:rPr>
        <w:t>空洞骑士</w:t>
      </w:r>
    </w:p>
    <w:p>
      <w:pPr>
        <w:keepNext/>
        <w:spacing w:before="140" w:after="180" w:line="283" w:lineRule="auto"/>
        <w:ind w:left="202" w:right="115"/>
        <w:shd w:fill="F5F8FA"/>
        <w:pBdr>
          <w:left w:val="single" w:sz="16" w:space="8" w:color="245B88"/>
        </w:pBdr>
      </w:pPr>
      <w:r>
        <w:rPr>
          <w:rFonts w:ascii="Microsoft YaHei" w:hAnsi="Microsoft YaHei" w:eastAsia="Microsoft YaHei"/>
          <w:b/>
          <w:i w:val="0"/>
          <w:color w:val="202124"/>
          <w:sz w:val="24"/>
        </w:rPr>
        <w:t>护符触发的防御效果</w:t>
        <w:br/>
      </w:r>
      <w:r>
        <w:rPr>
          <w:rFonts w:ascii="Microsoft YaHei" w:hAnsi="Microsoft YaHei" w:eastAsia="Microsoft YaHei"/>
          <w:b w:val="0"/>
          <w:i w:val="0"/>
          <w:color w:val="66717C"/>
          <w:sz w:val="20"/>
        </w:rPr>
        <w:t>角色没有固定盾牌，而是用装备模块重新定义防御动作。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机制规则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梦之盾生成绕角色旋转的实体，能够挡住多数普通投射物，接触敌人时又造成骨钉伤害；锋利之影则修改暗影冲刺，让穿过敌人的无伤位移同时产生攻击判定并增加冲刺距离。它们都不是单纯加防御数值，而是在现有动作上叠加新的碰撞与伤害逻辑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判定重点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护符系统最容易出现硬编码爆炸。如果角色脚本不断出现 if equipped(DREAMSHIELD)，后续每增加一个护符都会提高维护成本。更稳妥的方式是让护符注册事件监听器或动作修饰器。需要明确修饰顺序，例如距离倍率先算基础冲刺还是最后乘算，以及多个伤害护符是否共享命中冷却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实现方向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将护符拆成数据与运行实例。CharmDefinition 保存槽位、标签和效果列表；装备时创建 CharmRuntime，并订阅 ProjectileContact、DashStarted、DamageTaken 等事件。梦之盾是独立 OrbitingGuard 组件；锋利之影则向 DashAction 注入 distanceMultiplier 与 damagePayload。</w:t>
      </w:r>
    </w:p>
    <w:p>
      <w:pPr>
        <w:keepLines/>
        <w:spacing w:before="60" w:after="280" w:line="264" w:lineRule="auto"/>
        <w:ind w:left="259" w:right="173"/>
        <w:shd w:fill="EEF2F5"/>
        <w:pBdr>
          <w:left w:val="single" w:sz="10" w:space="8" w:color="93A4B2"/>
        </w:pBdr>
      </w:pPr>
      <w:r>
        <w:rPr>
          <w:rFonts w:ascii="Microsoft YaHei" w:hAnsi="Microsoft YaHei" w:eastAsia="Microsoft YaHei"/>
          <w:b/>
          <w:i w:val="0"/>
          <w:color w:val="245B88"/>
          <w:sz w:val="17"/>
        </w:rPr>
        <w:t>实现示意</w:t>
        <w:br/>
      </w:r>
      <w:r>
        <w:rPr>
          <w:rFonts w:ascii="Cascadia Mono" w:hAnsi="Cascadia Mono" w:eastAsia="Microsoft YaHei"/>
          <w:b w:val="0"/>
          <w:i w:val="0"/>
          <w:color w:val="34434F"/>
          <w:sz w:val="17"/>
        </w:rPr>
        <w:t>equip(charm):</w:t>
        <w:br/>
        <w:t xml:space="preserve">  for effect in charm.effects: eventBus.subscribe(effect.event, effect.execute)</w:t>
        <w:br/>
        <w:br/>
        <w:t>SharpShadow.onDashStarted(ctx):</w:t>
        <w:br/>
        <w:t xml:space="preserve">  if not ctx.isShadowDash: return</w:t>
        <w:br/>
        <w:t xml:space="preserve">  ctx.distance *= 1.40</w:t>
        <w:br/>
        <w:t xml:space="preserve">  ctx.attachHitbox(damage=nailDamage, hitOncePerTarget=true)</w:t>
        <w:br/>
        <w:br/>
        <w:t>Dreamshield.onProjectileContact(p):</w:t>
        <w:br/>
        <w:t xml:space="preserve">  if p.tags.contains(BLOCKABLE): destroy(p); breakAndRespawn(2.0)</w:t>
      </w:r>
    </w:p>
    <w:p>
      <w:pPr>
        <w:keepNext/>
        <w:spacing w:before="140" w:after="180" w:line="283" w:lineRule="auto"/>
        <w:ind w:left="202" w:right="115"/>
        <w:shd w:fill="F5F8FA"/>
        <w:pBdr>
          <w:left w:val="single" w:sz="16" w:space="8" w:color="245B88"/>
        </w:pBdr>
      </w:pPr>
      <w:r>
        <w:rPr>
          <w:rFonts w:ascii="Microsoft YaHei" w:hAnsi="Microsoft YaHei" w:eastAsia="Microsoft YaHei"/>
          <w:b/>
          <w:i w:val="0"/>
          <w:color w:val="202124"/>
          <w:sz w:val="24"/>
        </w:rPr>
        <w:t>受击与治疗的特殊效果</w:t>
        <w:br/>
      </w:r>
      <w:r>
        <w:rPr>
          <w:rFonts w:ascii="Microsoft YaHei" w:hAnsi="Microsoft YaHei" w:eastAsia="Microsoft YaHei"/>
          <w:b w:val="0"/>
          <w:i w:val="0"/>
          <w:color w:val="66717C"/>
          <w:sz w:val="20"/>
        </w:rPr>
        <w:t>护符可以预防伤害，也可以把受击本身转化为反击或资源。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机制规则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巴德尔之壳在凝聚治疗期间生成保护外壳；苦痛荆棘在受伤后向周围释放反击；虫歌把受击转化为灵魂；无忧旋律则根据内部计数提供一次伤害抵消机会。这些机制覆盖了伤害发生前、伤害被抵消时、伤害结算后和治疗过程中四个不同事件阶段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判定重点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实现上使用分阶段伤害管线。防伤护符注册在 PREVENT 阶段，资源与反击护符注册在 POST_DAMAGE 阶段；治疗保护则监听 FocusStarted/FocusEnded，并临时挂载 DamageInterceptor。护符组合通过标签和事件顺序自然形成，不需要为每一种组合写专用分支。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实现方向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分阶段事件系统最重要的是保持确定性。所有拦截器按固定优先级执行，并让事件携带 prevented、source、damageType 和 consumedResource 等字段。这样回放、测试和联网同步都能得到一致结果，也容易记录某次伤害究竟被哪个护符改变。</w:t>
      </w:r>
    </w:p>
    <w:p>
      <w:pPr>
        <w:keepLines/>
        <w:spacing w:before="60" w:after="280" w:line="264" w:lineRule="auto"/>
        <w:ind w:left="259" w:right="173"/>
        <w:shd w:fill="EEF2F5"/>
        <w:pBdr>
          <w:left w:val="single" w:sz="10" w:space="8" w:color="93A4B2"/>
        </w:pBdr>
      </w:pPr>
      <w:r>
        <w:rPr>
          <w:rFonts w:ascii="Microsoft YaHei" w:hAnsi="Microsoft YaHei" w:eastAsia="Microsoft YaHei"/>
          <w:b/>
          <w:i w:val="0"/>
          <w:color w:val="245B88"/>
          <w:sz w:val="17"/>
        </w:rPr>
        <w:t>实现示意</w:t>
        <w:br/>
      </w:r>
      <w:r>
        <w:rPr>
          <w:rFonts w:ascii="Cascadia Mono" w:hAnsi="Cascadia Mono" w:eastAsia="Microsoft YaHei"/>
          <w:b w:val="0"/>
          <w:i w:val="0"/>
          <w:color w:val="34434F"/>
          <w:sz w:val="17"/>
        </w:rPr>
        <w:t>resolveHit(hit):</w:t>
        <w:br/>
        <w:t xml:space="preserve">  emit(ON_HIT_ATTEMPT, hit)</w:t>
        <w:br/>
        <w:t xml:space="preserve">  for guard in preventors: guard.tryPrevent(hit)</w:t>
        <w:br/>
        <w:t xml:space="preserve">  if hit.prevented:</w:t>
        <w:br/>
        <w:t xml:space="preserve">    emit(ON_DAMAGE_PREVENTED, hit); return</w:t>
        <w:br/>
        <w:t xml:space="preserve">  health -= hit.damage</w:t>
        <w:br/>
        <w:t xml:space="preserve">  emit(ON_DAMAGE_APPLIED, hit)</w:t>
        <w:br/>
        <w:br/>
        <w:t>Grubsong.onDamageApplied(hit): gainSoul(value)</w:t>
        <w:br/>
        <w:t>Thorns.onDamageApplied(hit): radialAttack(nailDamage)</w:t>
        <w:br/>
        <w:t>BaldurShell.onFocusStarted(): addPreventor(shellCharges)</w:t>
      </w:r>
    </w:p>
    <w:p>
      <w:pPr>
        <w:pStyle w:val="Heading1"/>
        <w:keepNext/>
        <w:pageBreakBefore/>
        <w:spacing w:before="0" w:after="240"/>
        <w:ind w:left="144" w:right="86"/>
        <w:shd w:fill="245B88"/>
      </w:pPr>
      <w:r>
        <w:rPr>
          <w:rFonts w:ascii="Microsoft YaHei" w:hAnsi="Microsoft YaHei" w:eastAsia="Microsoft YaHei"/>
          <w:b/>
          <w:i w:val="0"/>
          <w:color w:val="FFFFFF"/>
          <w:sz w:val="32"/>
        </w:rPr>
        <w:t>哈迪斯</w:t>
      </w:r>
    </w:p>
    <w:p>
      <w:pPr>
        <w:keepNext/>
        <w:spacing w:before="140" w:after="180" w:line="283" w:lineRule="auto"/>
        <w:ind w:left="202" w:right="115"/>
        <w:shd w:fill="F5F8FA"/>
        <w:pBdr>
          <w:left w:val="single" w:sz="16" w:space="8" w:color="245B88"/>
        </w:pBdr>
      </w:pPr>
      <w:r>
        <w:rPr>
          <w:rFonts w:ascii="Microsoft YaHei" w:hAnsi="Microsoft YaHei" w:eastAsia="Microsoft YaHei"/>
          <w:b/>
          <w:i w:val="0"/>
          <w:color w:val="202124"/>
          <w:sz w:val="24"/>
        </w:rPr>
        <w:t>混沌之盾</w:t>
        <w:br/>
      </w:r>
      <w:r>
        <w:rPr>
          <w:rFonts w:ascii="Microsoft YaHei" w:hAnsi="Microsoft YaHei" w:eastAsia="Microsoft YaHei"/>
          <w:b w:val="0"/>
          <w:i w:val="0"/>
          <w:color w:val="66717C"/>
          <w:sz w:val="20"/>
        </w:rPr>
        <w:t>把正面格挡、蓄力、位移和爆发压缩到同一个攻击输入。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机制规则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按住攻击时角色举盾并阻挡正面来袭，松开后发动公牛冲撞。玩家不是停下来等待，而是在防守期间选择冲刺方向与落点。特殊攻击可投出盾牌；混沌形态让冲撞后的下一次投盾分裂，宙斯形态让盾变成驻场旋刃，贝奥武夫形态则允许装填投弹并在冲锋结束时释放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判定重点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格挡判定应使用攻击方向与角色朝向的点积，而不是只看碰撞位置。冲锋状态要明确起步、移动、命中和收招阶段，避免松开按键时被同一攻击重复结算。投盾离手期间是否还能举盾由形态策略决定，不能让基础状态机暗中假设武器一定在手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实现方向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使用 WeaponStateMachine 管理 IDLE、GUARDING、RUSH_START、RUSHING、RECOVERY。形态实现 IShieldAspect，覆盖投盾行为、冲锋结束事件和投弹装填规则。基础盾只负责公共格挡与冲锋，形态对象负责扩展，避免在状态机中堆积 Chaos、Zeus、Beowulf 分支。</w:t>
      </w:r>
    </w:p>
    <w:p>
      <w:pPr>
        <w:keepLines/>
        <w:spacing w:before="60" w:after="280" w:line="264" w:lineRule="auto"/>
        <w:ind w:left="259" w:right="173"/>
        <w:shd w:fill="EEF2F5"/>
        <w:pBdr>
          <w:left w:val="single" w:sz="10" w:space="8" w:color="93A4B2"/>
        </w:pBdr>
      </w:pPr>
      <w:r>
        <w:rPr>
          <w:rFonts w:ascii="Microsoft YaHei" w:hAnsi="Microsoft YaHei" w:eastAsia="Microsoft YaHei"/>
          <w:b/>
          <w:i w:val="0"/>
          <w:color w:val="245B88"/>
          <w:sz w:val="17"/>
        </w:rPr>
        <w:t>实现示意</w:t>
        <w:br/>
      </w:r>
      <w:r>
        <w:rPr>
          <w:rFonts w:ascii="Cascadia Mono" w:hAnsi="Cascadia Mono" w:eastAsia="Microsoft YaHei"/>
          <w:b w:val="0"/>
          <w:i w:val="0"/>
          <w:color w:val="34434F"/>
          <w:sz w:val="17"/>
        </w:rPr>
        <w:t>onAttackHeld(): enter(GUARDING)</w:t>
        <w:br/>
        <w:t>onAttackReleased(): enter(RUSH_START)</w:t>
        <w:br/>
        <w:br/>
        <w:t>onIncomingHit(hit):</w:t>
        <w:br/>
        <w:t xml:space="preserve">  if state == GUARDING and dot(forward, -hit.direction) &gt; blockArc:</w:t>
        <w:br/>
        <w:t xml:space="preserve">    hit.prevent()</w:t>
        <w:br/>
        <w:br/>
        <w:t>onRushFinished(ctx): aspect.onRushFinished(ctx)</w:t>
        <w:br/>
        <w:t>ChaosAspect.onRushFinished(ctx): nextSpecial.projectileCount += bonus</w:t>
        <w:br/>
        <w:t>BeowulfAspect.onRushFinished(ctx): releaseLoadedCasts(ctx.position)</w:t>
      </w:r>
    </w:p>
    <w:p>
      <w:pPr>
        <w:pStyle w:val="Heading1"/>
        <w:keepNext/>
        <w:pageBreakBefore/>
        <w:spacing w:before="0" w:after="240"/>
        <w:ind w:left="144" w:right="86"/>
        <w:shd w:fill="245B88"/>
      </w:pPr>
      <w:r>
        <w:rPr>
          <w:rFonts w:ascii="Microsoft YaHei" w:hAnsi="Microsoft YaHei" w:eastAsia="Microsoft YaHei"/>
          <w:b/>
          <w:i w:val="0"/>
          <w:color w:val="FFFFFF"/>
          <w:sz w:val="32"/>
        </w:rPr>
        <w:t>黑神话：悟空</w:t>
      </w:r>
    </w:p>
    <w:p>
      <w:pPr>
        <w:keepNext/>
        <w:spacing w:before="140" w:after="180" w:line="283" w:lineRule="auto"/>
        <w:ind w:left="202" w:right="115"/>
        <w:shd w:fill="F5F8FA"/>
        <w:pBdr>
          <w:left w:val="single" w:sz="16" w:space="8" w:color="245B88"/>
        </w:pBdr>
      </w:pPr>
      <w:r>
        <w:rPr>
          <w:rFonts w:ascii="Microsoft YaHei" w:hAnsi="Microsoft YaHei" w:eastAsia="Microsoft YaHei"/>
          <w:b/>
          <w:i w:val="0"/>
          <w:color w:val="202124"/>
          <w:sz w:val="24"/>
        </w:rPr>
        <w:t>完美闪避</w:t>
        <w:br/>
      </w:r>
      <w:r>
        <w:rPr>
          <w:rFonts w:ascii="Microsoft YaHei" w:hAnsi="Microsoft YaHei" w:eastAsia="Microsoft YaHei"/>
          <w:b w:val="0"/>
          <w:i w:val="0"/>
          <w:color w:val="66717C"/>
          <w:sz w:val="20"/>
        </w:rPr>
        <w:t>把精准回避从单纯免伤升级为棍势资源和下一轮进攻。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机制规则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在攻击即将命中的瞬间闪避，会触发完美闪避：本次攻击无效，角色离开危险位置，起点留下短暂残影，并恢复一部分棍势。普通闪避只能减少风险；完美闪避则把贴近敌人的危险操作转化为重攻击资源，因此玩家有理由等待更晚的闪避时机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判定重点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不要只写成按下闪避后0.1秒内一律完美。更可靠的方案是在 DodgeState 中记录 perfectWindow，并在敌人 HitResolver 真正检测到可命中时查询目标状态。这样完美闪避依赖真实攻击交互，能兼容快慢攻击、AOE和多段命中。残影记录闪避开始前的角色姿态，VFX和逻辑时间分离。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实现方向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状态机要区分普通无敌帧和完美窗口：完美窗口通常更短，但普通无敌帧仍可持续。多段攻击还需要 attackInstanceId，确保同一攻击不会在一个闪避中多次奖励棍势。网络环境下以服务器确认的命中时刻为准，客户端先播放残影再做结果校正。</w:t>
      </w:r>
    </w:p>
    <w:p>
      <w:pPr>
        <w:keepLines/>
        <w:spacing w:before="60" w:after="280" w:line="264" w:lineRule="auto"/>
        <w:ind w:left="259" w:right="173"/>
        <w:shd w:fill="EEF2F5"/>
        <w:pBdr>
          <w:left w:val="single" w:sz="10" w:space="8" w:color="93A4B2"/>
        </w:pBdr>
      </w:pPr>
      <w:r>
        <w:rPr>
          <w:rFonts w:ascii="Microsoft YaHei" w:hAnsi="Microsoft YaHei" w:eastAsia="Microsoft YaHei"/>
          <w:b/>
          <w:i w:val="0"/>
          <w:color w:val="245B88"/>
          <w:sz w:val="17"/>
        </w:rPr>
        <w:t>实现示意</w:t>
        <w:br/>
      </w:r>
      <w:r>
        <w:rPr>
          <w:rFonts w:ascii="Cascadia Mono" w:hAnsi="Cascadia Mono" w:eastAsia="Microsoft YaHei"/>
          <w:b w:val="0"/>
          <w:i w:val="0"/>
          <w:color w:val="34434F"/>
          <w:sz w:val="17"/>
        </w:rPr>
        <w:t>dodge.start():</w:t>
        <w:br/>
        <w:t xml:space="preserve">  state = DODGING; invulnerable = true</w:t>
        <w:br/>
        <w:t xml:space="preserve">  perfectUntil = now + perfectWindow</w:t>
        <w:br/>
        <w:t xml:space="preserve">  originPose = capturePose()</w:t>
        <w:br/>
        <w:br/>
        <w:t>onEnemyHitWouldConnect(hit):</w:t>
        <w:br/>
        <w:t xml:space="preserve">  if target.state == DODGING and now &lt;= target.perfectUntil:</w:t>
        <w:br/>
        <w:t xml:space="preserve">    hit.prevent(); markHandled(hit.attackInstanceId)</w:t>
        <w:br/>
        <w:t xml:space="preserve">    spawnAfterimage(target.originPose)</w:t>
        <w:br/>
        <w:t xml:space="preserve">    target.focus.add(perfectDodgeGain)</w:t>
        <w:br/>
        <w:t xml:space="preserve">    emit(PERFECT_DODGE, hit)</w:t>
        <w:br/>
        <w:t xml:space="preserve">  else if target.invulnerable: hit.prevent()</w:t>
      </w:r>
    </w:p>
    <w:p>
      <w:pPr>
        <w:keepNext/>
        <w:spacing w:before="140" w:after="180" w:line="283" w:lineRule="auto"/>
        <w:ind w:left="202" w:right="115"/>
        <w:shd w:fill="F5F8FA"/>
        <w:pBdr>
          <w:left w:val="single" w:sz="16" w:space="8" w:color="245B88"/>
        </w:pBdr>
      </w:pPr>
      <w:r>
        <w:rPr>
          <w:rFonts w:ascii="Microsoft YaHei" w:hAnsi="Microsoft YaHei" w:eastAsia="Microsoft YaHei"/>
          <w:b/>
          <w:i w:val="0"/>
          <w:color w:val="202124"/>
          <w:sz w:val="24"/>
        </w:rPr>
        <w:t>识破</w:t>
        <w:br/>
      </w:r>
      <w:r>
        <w:rPr>
          <w:rFonts w:ascii="Microsoft YaHei" w:hAnsi="Microsoft YaHei" w:eastAsia="Microsoft YaHei"/>
          <w:b w:val="0"/>
          <w:i w:val="0"/>
          <w:color w:val="66717C"/>
          <w:sz w:val="20"/>
        </w:rPr>
        <w:t>在连段中用变招正面穿过敌人攻击，把防御嵌入进攻。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机制规则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识破不是独立的格挡按钮。玩家先处于轻攻击连段，再消耗棍势输入对应重攻击变招；如果反击动作的识破窗口恰好迎上敌人攻击，伤害会被化解，并继续进入反击或后续派生。它要求玩家在已经进攻时预判敌人的还击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判定重点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将识破定义为某些 ComboTransition 上的 CounterWindow，而不是角色全局状态。轻攻击节点接到重攻击输入时，若资源足够便进入 ResoluteStrike 或 TacticalRetreat；动画通知开启 counterActive。来袭伤害只有在窗口内才被消费并标记 seeThroughSuccess，随后解锁专属派生。</w:t>
      </w:r>
    </w:p>
    <w:p>
      <w:pPr>
        <w:spacing w:before="20" w:after="160" w:line="312" w:lineRule="auto"/>
        <w:ind w:left="115" w:right="72"/>
      </w:pPr>
      <w:r>
        <w:rPr>
          <w:rFonts w:ascii="Microsoft YaHei" w:hAnsi="Microsoft YaHei" w:eastAsia="Microsoft YaHei"/>
          <w:b/>
          <w:i w:val="0"/>
          <w:color w:val="245B88"/>
          <w:sz w:val="18"/>
        </w:rPr>
        <w:t>实现方向</w:t>
        <w:br/>
      </w:r>
      <w:r>
        <w:rPr>
          <w:rFonts w:ascii="Microsoft YaHei" w:hAnsi="Microsoft YaHei" w:eastAsia="Microsoft YaHei"/>
          <w:b w:val="0"/>
          <w:i w:val="0"/>
          <w:color w:val="202124"/>
          <w:sz w:val="20"/>
        </w:rPr>
        <w:t>资源最好先预留、成功转场后再正式扣除，避免动画被外力打断却错误消耗。CounterWindow 还应携带允许化解的攻击标签；抓取、持续地面伤害和剧情攻击可以排除。测试工具需要在动画时间轴上可视化窗口，并记录输入、命中与窗口开启的帧号。</w:t>
      </w:r>
    </w:p>
    <w:p>
      <w:pPr>
        <w:keepLines/>
        <w:spacing w:before="60" w:after="280" w:line="264" w:lineRule="auto"/>
        <w:ind w:left="259" w:right="173"/>
        <w:shd w:fill="EEF2F5"/>
        <w:pBdr>
          <w:left w:val="single" w:sz="10" w:space="8" w:color="93A4B2"/>
        </w:pBdr>
      </w:pPr>
      <w:r>
        <w:rPr>
          <w:rFonts w:ascii="Microsoft YaHei" w:hAnsi="Microsoft YaHei" w:eastAsia="Microsoft YaHei"/>
          <w:b/>
          <w:i w:val="0"/>
          <w:color w:val="245B88"/>
          <w:sz w:val="17"/>
        </w:rPr>
        <w:t>实现示意</w:t>
        <w:br/>
      </w:r>
      <w:r>
        <w:rPr>
          <w:rFonts w:ascii="Cascadia Mono" w:hAnsi="Cascadia Mono" w:eastAsia="Microsoft YaHei"/>
          <w:b w:val="0"/>
          <w:i w:val="0"/>
          <w:color w:val="34434F"/>
          <w:sz w:val="17"/>
        </w:rPr>
        <w:t>onHeavyBufferedDuringLightCombo():</w:t>
        <w:br/>
        <w:t xml:space="preserve">  if focus &lt; cost: return</w:t>
        <w:br/>
        <w:t xml:space="preserve">  reserveFocus(cost)</w:t>
        <w:br/>
        <w:t xml:space="preserve">  combo.transitionTo(RESOLUTE_STRIKE)</w:t>
        <w:br/>
        <w:br/>
        <w:t>animationEvent(COUNTER_OPEN): counterActive = true</w:t>
        <w:br/>
        <w:t>onIncomingHit(hit):</w:t>
        <w:br/>
        <w:t xml:space="preserve">  if counterActive and hit.tags.contains(SEE_THROUGH_ALLOWED):</w:t>
        <w:br/>
        <w:t xml:space="preserve">    hit.prevent(); seeThroughSuccess = true</w:t>
        <w:br/>
        <w:t xml:space="preserve">    commitReservedFocus(); combo.unlock(SKYFALL_FOLLOWUP)</w:t>
        <w:br/>
        <w:t>animationEvent(COUNTER_CLOSE): counterActive = false</w:t>
      </w:r>
    </w:p>
    <w:sectPr w:rsidR="00FC693F" w:rsidRPr="0006063C" w:rsidSect="00034616">
      <w:footerReference w:type="default" r:id="rId9"/>
      <w:pgSz w:w="12240" w:h="15840"/>
      <w:pgMar w:top="1181" w:right="1296" w:bottom="1181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66717C"/>
        <w:sz w:val="17"/>
      </w:rPr>
      <w:t xml:space="preserve">武器机制参考   ·   </w:t>
    </w:r>
    <w:r>
      <w:rPr>
        <w:rFonts w:ascii="Microsoft YaHei" w:hAnsi="Microsoft YaHei" w:eastAsia="Microsoft YaHei"/>
        <w:b w:val="0"/>
        <w:i w:val="0"/>
        <w:color w:val="66717C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B8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武器</dc:title>
  <dc:subject>特色武器、防御反击机制与代码实现方向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