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D353C8">
        <w:rPr>
          <w:rFonts w:ascii="Arial" w:hAnsi="Arial" w:cs="Arial"/>
        </w:rPr>
        <w:t xml:space="preserve">Alistair </w:t>
      </w:r>
      <w:proofErr w:type="spellStart"/>
      <w:r w:rsidR="00D353C8">
        <w:rPr>
          <w:rFonts w:ascii="Arial" w:hAnsi="Arial" w:cs="Arial"/>
        </w:rPr>
        <w:t>Jewers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D4715F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26622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26622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26622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16.75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5B24C1"/>
    <w:rsid w:val="008A1388"/>
    <w:rsid w:val="00A26622"/>
    <w:rsid w:val="00A725F9"/>
    <w:rsid w:val="00B6310A"/>
    <w:rsid w:val="00D353C8"/>
    <w:rsid w:val="00D4715F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B7D76140.dotm</Template>
  <TotalTime>29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2015-05-21T14:05:00Z</dcterms:created>
  <dcterms:modified xsi:type="dcterms:W3CDTF">2015-05-21T14:47:00Z</dcterms:modified>
</cp:coreProperties>
</file>