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66C" w14:textId="77777777" w:rsidR="0072024E" w:rsidRPr="00717629" w:rsidRDefault="0072024E" w:rsidP="0072024E">
      <w:pPr>
        <w:jc w:val="center"/>
        <w:rPr>
          <w:rFonts w:cstheme="minorHAnsi"/>
          <w:sz w:val="96"/>
          <w:szCs w:val="96"/>
        </w:rPr>
      </w:pPr>
      <w:r w:rsidRPr="00717629">
        <w:rPr>
          <w:rFonts w:cstheme="minorHAnsi"/>
          <w:sz w:val="96"/>
          <w:szCs w:val="96"/>
        </w:rPr>
        <w:t xml:space="preserve">Skyhigh Office Building </w:t>
      </w:r>
    </w:p>
    <w:p w14:paraId="0BF4A05E" w14:textId="77777777" w:rsidR="0072024E" w:rsidRPr="00717629" w:rsidRDefault="0072024E" w:rsidP="0072024E">
      <w:pPr>
        <w:jc w:val="center"/>
        <w:rPr>
          <w:rFonts w:cstheme="minorHAnsi"/>
          <w:sz w:val="96"/>
          <w:szCs w:val="96"/>
        </w:rPr>
      </w:pPr>
      <w:r w:rsidRPr="00717629">
        <w:rPr>
          <w:rFonts w:cstheme="minorHAnsi"/>
          <w:sz w:val="96"/>
          <w:szCs w:val="96"/>
        </w:rPr>
        <w:t xml:space="preserve">Case Study </w:t>
      </w:r>
    </w:p>
    <w:p w14:paraId="42B8F58A" w14:textId="77777777" w:rsidR="0072024E" w:rsidRDefault="0072024E" w:rsidP="0072024E"/>
    <w:p w14:paraId="4CB07C3C" w14:textId="77777777" w:rsidR="0072024E" w:rsidRDefault="0072024E" w:rsidP="0072024E"/>
    <w:p w14:paraId="299AE01E" w14:textId="77777777" w:rsidR="0072024E" w:rsidRDefault="0072024E" w:rsidP="0072024E">
      <w:r>
        <w:t xml:space="preserve"> </w:t>
      </w:r>
    </w:p>
    <w:p w14:paraId="35949BF7" w14:textId="77777777" w:rsidR="0072024E" w:rsidRDefault="0072024E" w:rsidP="0072024E">
      <w:pPr>
        <w:jc w:val="center"/>
        <w:rPr>
          <w:b/>
          <w:bCs/>
          <w:sz w:val="28"/>
          <w:szCs w:val="28"/>
        </w:rPr>
      </w:pPr>
    </w:p>
    <w:p w14:paraId="21302DFF" w14:textId="77777777" w:rsidR="0072024E" w:rsidRPr="00CA0977" w:rsidRDefault="0072024E" w:rsidP="0072024E">
      <w:pPr>
        <w:jc w:val="center"/>
        <w:rPr>
          <w:sz w:val="28"/>
          <w:szCs w:val="28"/>
        </w:rPr>
      </w:pPr>
      <w:r w:rsidRPr="00CA0977">
        <w:rPr>
          <w:b/>
          <w:bCs/>
          <w:sz w:val="28"/>
          <w:szCs w:val="28"/>
        </w:rPr>
        <w:t>Submitted By:</w:t>
      </w:r>
    </w:p>
    <w:p w14:paraId="50614C41" w14:textId="77777777" w:rsidR="0072024E" w:rsidRPr="00CA0977" w:rsidRDefault="0072024E" w:rsidP="0072024E">
      <w:pPr>
        <w:jc w:val="center"/>
        <w:rPr>
          <w:sz w:val="28"/>
          <w:szCs w:val="28"/>
        </w:rPr>
      </w:pPr>
      <w:r w:rsidRPr="00CA0977">
        <w:rPr>
          <w:sz w:val="28"/>
          <w:szCs w:val="28"/>
        </w:rPr>
        <w:t>Russ Dilworth</w:t>
      </w:r>
    </w:p>
    <w:p w14:paraId="3FB7316E" w14:textId="77777777" w:rsidR="0072024E" w:rsidRDefault="0072024E" w:rsidP="0072024E">
      <w:pPr>
        <w:jc w:val="center"/>
        <w:rPr>
          <w:sz w:val="28"/>
          <w:szCs w:val="28"/>
        </w:rPr>
      </w:pPr>
      <w:r w:rsidRPr="00CA0977">
        <w:rPr>
          <w:sz w:val="28"/>
          <w:szCs w:val="28"/>
        </w:rPr>
        <w:t>Teresa Mikesell</w:t>
      </w:r>
    </w:p>
    <w:p w14:paraId="71F01E4D" w14:textId="77777777" w:rsidR="0072024E" w:rsidRPr="00CA0977" w:rsidRDefault="0072024E" w:rsidP="0072024E">
      <w:pPr>
        <w:jc w:val="center"/>
        <w:rPr>
          <w:sz w:val="28"/>
          <w:szCs w:val="28"/>
        </w:rPr>
      </w:pPr>
      <w:r>
        <w:rPr>
          <w:sz w:val="28"/>
          <w:szCs w:val="28"/>
        </w:rPr>
        <w:t>Rebecca Paulson</w:t>
      </w:r>
    </w:p>
    <w:p w14:paraId="23C76BE8" w14:textId="77777777" w:rsidR="0072024E" w:rsidRPr="00CA0977" w:rsidRDefault="0072024E" w:rsidP="007202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A0977">
        <w:rPr>
          <w:sz w:val="28"/>
          <w:szCs w:val="28"/>
        </w:rPr>
        <w:t>Anthony Trotter</w:t>
      </w:r>
    </w:p>
    <w:p w14:paraId="3483678B" w14:textId="77777777" w:rsidR="0072024E" w:rsidRDefault="0072024E" w:rsidP="0072024E">
      <w:pPr>
        <w:rPr>
          <w:rFonts w:ascii="Arial" w:hAnsi="Arial" w:cs="Arial"/>
          <w:b/>
          <w:bCs/>
          <w:sz w:val="36"/>
          <w:szCs w:val="36"/>
        </w:rPr>
      </w:pPr>
    </w:p>
    <w:p w14:paraId="3028052E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A5B8CB5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31AACE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D72A3BD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20049BA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01923A9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F79E1FD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DF7E5A" w14:textId="77777777" w:rsidR="0072024E" w:rsidRDefault="0072024E" w:rsidP="0072024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5FF1B90" w14:textId="77777777" w:rsidR="0072024E" w:rsidRPr="00717629" w:rsidRDefault="0072024E" w:rsidP="0072024E">
      <w:pPr>
        <w:jc w:val="center"/>
        <w:rPr>
          <w:rFonts w:cstheme="minorHAnsi"/>
          <w:b/>
          <w:bCs/>
          <w:sz w:val="36"/>
          <w:szCs w:val="36"/>
        </w:rPr>
      </w:pPr>
      <w:r w:rsidRPr="00717629">
        <w:rPr>
          <w:rFonts w:cstheme="minorHAnsi"/>
          <w:b/>
          <w:bCs/>
          <w:sz w:val="36"/>
          <w:szCs w:val="36"/>
        </w:rPr>
        <w:t>Skyhigh Office Building</w:t>
      </w:r>
    </w:p>
    <w:p w14:paraId="16D12720" w14:textId="77777777" w:rsidR="0072024E" w:rsidRPr="00717629" w:rsidRDefault="0072024E" w:rsidP="0072024E">
      <w:pPr>
        <w:jc w:val="center"/>
        <w:rPr>
          <w:rFonts w:cstheme="minorHAnsi"/>
          <w:b/>
          <w:bCs/>
          <w:sz w:val="36"/>
          <w:szCs w:val="36"/>
        </w:rPr>
      </w:pPr>
      <w:r w:rsidRPr="00717629">
        <w:rPr>
          <w:rFonts w:cstheme="minorHAnsi"/>
          <w:b/>
          <w:bCs/>
          <w:sz w:val="36"/>
          <w:szCs w:val="36"/>
        </w:rPr>
        <w:lastRenderedPageBreak/>
        <w:t>Case Study Name/Grading Sheet</w:t>
      </w:r>
    </w:p>
    <w:p w14:paraId="70D6B8DC" w14:textId="77777777" w:rsidR="0072024E" w:rsidRPr="00717629" w:rsidRDefault="0072024E" w:rsidP="0072024E">
      <w:pPr>
        <w:jc w:val="center"/>
        <w:rPr>
          <w:rFonts w:cstheme="minorHAnsi"/>
          <w:b/>
          <w:bCs/>
          <w:sz w:val="36"/>
          <w:szCs w:val="36"/>
        </w:rPr>
      </w:pPr>
      <w:r w:rsidRPr="00717629">
        <w:rPr>
          <w:rFonts w:cstheme="minorHAnsi"/>
          <w:b/>
          <w:bCs/>
          <w:sz w:val="36"/>
          <w:szCs w:val="36"/>
        </w:rPr>
        <w:t>Finance 5770/6770/6780</w:t>
      </w:r>
    </w:p>
    <w:p w14:paraId="787EBFA3" w14:textId="77777777" w:rsidR="0072024E" w:rsidRDefault="0072024E" w:rsidP="0072024E"/>
    <w:p w14:paraId="318AC9D3" w14:textId="77777777" w:rsidR="0072024E" w:rsidRDefault="0072024E" w:rsidP="0072024E">
      <w:pPr>
        <w:rPr>
          <w:b/>
          <w:bCs/>
        </w:rPr>
      </w:pPr>
      <w:r w:rsidRPr="00CA0977">
        <w:rPr>
          <w:b/>
          <w:bCs/>
        </w:rPr>
        <w:t>Student Name(s</w:t>
      </w:r>
      <w:r w:rsidRPr="00717629">
        <w:rPr>
          <w:b/>
          <w:bCs/>
        </w:rPr>
        <w:t>)</w:t>
      </w:r>
    </w:p>
    <w:p w14:paraId="346D7600" w14:textId="77777777" w:rsidR="0072024E" w:rsidRPr="00717629" w:rsidRDefault="0072024E" w:rsidP="0072024E">
      <w:pPr>
        <w:rPr>
          <w:u w:val="single"/>
        </w:rPr>
      </w:pPr>
      <w:r w:rsidRPr="00717629">
        <w:rPr>
          <w:u w:val="single"/>
        </w:rPr>
        <w:t>Russ Dilworth</w:t>
      </w:r>
    </w:p>
    <w:p w14:paraId="6654A960" w14:textId="77777777" w:rsidR="0072024E" w:rsidRPr="00717629" w:rsidRDefault="0072024E" w:rsidP="0072024E">
      <w:pPr>
        <w:rPr>
          <w:u w:val="single"/>
        </w:rPr>
      </w:pPr>
      <w:r w:rsidRPr="00717629">
        <w:rPr>
          <w:u w:val="single"/>
        </w:rPr>
        <w:t>Teresa Mikesell</w:t>
      </w:r>
    </w:p>
    <w:p w14:paraId="58F2BDBC" w14:textId="77777777" w:rsidR="0072024E" w:rsidRPr="00717629" w:rsidRDefault="0072024E" w:rsidP="0072024E">
      <w:pPr>
        <w:rPr>
          <w:u w:val="single"/>
        </w:rPr>
      </w:pPr>
      <w:r w:rsidRPr="00717629">
        <w:rPr>
          <w:u w:val="single"/>
        </w:rPr>
        <w:t>Rebecca Paulson</w:t>
      </w:r>
    </w:p>
    <w:p w14:paraId="7365CAC8" w14:textId="77777777" w:rsidR="0072024E" w:rsidRPr="00717629" w:rsidRDefault="0072024E" w:rsidP="0072024E">
      <w:pPr>
        <w:rPr>
          <w:u w:val="single"/>
        </w:rPr>
      </w:pPr>
      <w:r w:rsidRPr="00717629">
        <w:rPr>
          <w:u w:val="single"/>
        </w:rPr>
        <w:t>Anthony Trotter</w:t>
      </w:r>
    </w:p>
    <w:p w14:paraId="232153AB" w14:textId="77777777" w:rsidR="0072024E" w:rsidRDefault="0072024E" w:rsidP="0072024E"/>
    <w:p w14:paraId="50938815" w14:textId="77777777" w:rsidR="0072024E" w:rsidRDefault="0072024E" w:rsidP="0072024E">
      <w:r w:rsidRPr="00CA0977">
        <w:rPr>
          <w:b/>
          <w:bCs/>
        </w:rPr>
        <w:t>Points Possible</w:t>
      </w:r>
      <w:r>
        <w:t xml:space="preserve"> </w:t>
      </w:r>
      <w:r>
        <w:tab/>
      </w:r>
      <w:r>
        <w:tab/>
        <w:t xml:space="preserve">_______50________ </w:t>
      </w:r>
    </w:p>
    <w:p w14:paraId="46D879FA" w14:textId="77777777" w:rsidR="0072024E" w:rsidRDefault="0072024E" w:rsidP="0072024E">
      <w:r w:rsidRPr="00CA0977">
        <w:rPr>
          <w:b/>
          <w:bCs/>
        </w:rPr>
        <w:t>Points Missed</w:t>
      </w:r>
      <w:r>
        <w:t xml:space="preserve"> </w:t>
      </w:r>
      <w:r>
        <w:tab/>
      </w:r>
      <w:r>
        <w:tab/>
        <w:t xml:space="preserve">_________________ </w:t>
      </w:r>
    </w:p>
    <w:p w14:paraId="79CC3852" w14:textId="77777777" w:rsidR="0072024E" w:rsidRDefault="0072024E" w:rsidP="0072024E">
      <w:r w:rsidRPr="00CA0977">
        <w:rPr>
          <w:b/>
          <w:bCs/>
        </w:rPr>
        <w:t xml:space="preserve">Score Received </w:t>
      </w:r>
      <w:r w:rsidRPr="00CA0977">
        <w:rPr>
          <w:b/>
          <w:bCs/>
        </w:rPr>
        <w:tab/>
      </w:r>
      <w:r>
        <w:tab/>
        <w:t>_________________</w:t>
      </w:r>
    </w:p>
    <w:p w14:paraId="40BB92C7" w14:textId="2B1E82D2" w:rsidR="00597E2D" w:rsidRDefault="00597E2D"/>
    <w:p w14:paraId="4C8D774C" w14:textId="6A26839C" w:rsidR="0072024E" w:rsidRDefault="0072024E"/>
    <w:p w14:paraId="6293F22E" w14:textId="60BEA7E0" w:rsidR="0072024E" w:rsidRDefault="0072024E"/>
    <w:p w14:paraId="0D3B1C10" w14:textId="2FB04391" w:rsidR="0072024E" w:rsidRDefault="0072024E"/>
    <w:p w14:paraId="181CDC88" w14:textId="2645127E" w:rsidR="0072024E" w:rsidRDefault="0072024E"/>
    <w:p w14:paraId="42E33162" w14:textId="20EA4CA1" w:rsidR="0072024E" w:rsidRDefault="0072024E"/>
    <w:p w14:paraId="578A6FAA" w14:textId="74EAA8EB" w:rsidR="0072024E" w:rsidRDefault="0072024E"/>
    <w:p w14:paraId="695F293E" w14:textId="02BE22B1" w:rsidR="0072024E" w:rsidRDefault="0072024E"/>
    <w:p w14:paraId="53459ABE" w14:textId="304E5EF1" w:rsidR="0072024E" w:rsidRDefault="0072024E"/>
    <w:p w14:paraId="499D0DF4" w14:textId="292D31A5" w:rsidR="0072024E" w:rsidRDefault="0072024E"/>
    <w:p w14:paraId="45D63EEA" w14:textId="473864C9" w:rsidR="0072024E" w:rsidRDefault="0072024E"/>
    <w:p w14:paraId="597F3B53" w14:textId="0113C3DC" w:rsidR="0072024E" w:rsidRDefault="0072024E"/>
    <w:p w14:paraId="6E4D8731" w14:textId="2F484C74" w:rsidR="0072024E" w:rsidRDefault="0072024E"/>
    <w:p w14:paraId="03A9C181" w14:textId="227130A8" w:rsidR="0072024E" w:rsidRDefault="0072024E"/>
    <w:p w14:paraId="34471727" w14:textId="684DFE69" w:rsidR="005D5F6E" w:rsidRDefault="005D5F6E">
      <w:pPr>
        <w:rPr>
          <w:b/>
          <w:bCs/>
        </w:rPr>
      </w:pPr>
      <w:r w:rsidRPr="0072024E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F8D472" wp14:editId="1325DE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95015"/>
            <wp:effectExtent l="0" t="0" r="0" b="635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42355" w14:textId="575162F4" w:rsidR="0072024E" w:rsidRPr="0072024E" w:rsidRDefault="0072024E">
      <w:pPr>
        <w:rPr>
          <w:b/>
          <w:bCs/>
        </w:rPr>
      </w:pPr>
      <w:r w:rsidRPr="0072024E">
        <w:rPr>
          <w:b/>
          <w:bCs/>
        </w:rPr>
        <w:t>Calculations:</w:t>
      </w:r>
    </w:p>
    <w:p w14:paraId="67357BC4" w14:textId="69086EB0" w:rsidR="0072024E" w:rsidRPr="0072024E" w:rsidRDefault="007202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Replacement or Reproduction Cost:  100.01*10,000=1,000,100</m:t>
          </m:r>
        </m:oMath>
      </m:oMathPara>
    </w:p>
    <w:p w14:paraId="4A6C7156" w14:textId="5D13F479" w:rsidR="0072024E" w:rsidRPr="004C107A" w:rsidRDefault="004C10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Site Improvements:5*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.8*43,560</m:t>
                  </m:r>
                </m:e>
              </m:d>
              <m:r>
                <w:rPr>
                  <w:rFonts w:ascii="Cambria Math" w:eastAsiaTheme="minorEastAsia" w:hAnsi="Cambria Math"/>
                </w:rPr>
                <m:t>-5,000</m:t>
              </m:r>
            </m:e>
          </m:d>
          <m:r>
            <w:rPr>
              <w:rFonts w:ascii="Cambria Math" w:eastAsiaTheme="minorEastAsia" w:hAnsi="Cambria Math"/>
            </w:rPr>
            <m:t>=149,240</m:t>
          </m:r>
        </m:oMath>
      </m:oMathPara>
    </w:p>
    <w:p w14:paraId="6196A38A" w14:textId="3B2169A2" w:rsidR="004C107A" w:rsidRPr="003554F2" w:rsidRDefault="004C10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Entrepreneurial Profit:  .1*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1,000,100+149,240</m:t>
              </m:r>
            </m:e>
          </m:d>
          <m:r>
            <w:rPr>
              <w:rFonts w:ascii="Cambria Math" w:eastAsiaTheme="minorEastAsia" w:hAnsi="Cambria Math"/>
            </w:rPr>
            <m:t>=114,934</m:t>
          </m:r>
        </m:oMath>
      </m:oMathPara>
    </w:p>
    <w:p w14:paraId="6B6458BF" w14:textId="6642556B" w:rsidR="0072024E" w:rsidRDefault="00406362">
      <m:oMath>
        <m:r>
          <w:rPr>
            <w:rFonts w:ascii="Cambria Math" w:eastAsiaTheme="minorEastAsia" w:hAnsi="Cambria Math"/>
          </w:rPr>
          <m:t xml:space="preserve">Improvements:1,000,100+149,240+114,934-25,000=1,239,274  </m:t>
        </m:r>
      </m:oMath>
      <w:r w:rsidR="0072024E">
        <w:tab/>
      </w:r>
    </w:p>
    <w:p w14:paraId="61559C6B" w14:textId="0EA2FC9C" w:rsidR="00406362" w:rsidRPr="00406362" w:rsidRDefault="004063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Depreciation:  .1*1,239,274=123,927</m:t>
          </m:r>
        </m:oMath>
      </m:oMathPara>
    </w:p>
    <w:p w14:paraId="1DC1A22D" w14:textId="46178526" w:rsidR="00406362" w:rsidRPr="00406362" w:rsidRDefault="004063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Depreciated Value of Improvements:1,239,274-123,927=1,115,347</m:t>
          </m:r>
        </m:oMath>
      </m:oMathPara>
    </w:p>
    <w:p w14:paraId="0F5BEB7C" w14:textId="523081C8" w:rsidR="00406362" w:rsidRPr="005D5F6E" w:rsidRDefault="005D5F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Value by the Cost Approach:  1,115,347+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12.25*34,848</m:t>
              </m:r>
            </m:e>
          </m:d>
          <m:r>
            <w:rPr>
              <w:rFonts w:ascii="Cambria Math" w:eastAsiaTheme="minorEastAsia" w:hAnsi="Cambria Math"/>
            </w:rPr>
            <m:t>=1,542,235</m:t>
          </m:r>
        </m:oMath>
      </m:oMathPara>
    </w:p>
    <w:p w14:paraId="29EFAF32" w14:textId="6B20ED53" w:rsidR="005D5F6E" w:rsidRDefault="005D5F6E">
      <w:pPr>
        <w:rPr>
          <w:rFonts w:eastAsiaTheme="minorEastAsia"/>
        </w:rPr>
      </w:pPr>
    </w:p>
    <w:p w14:paraId="693D7306" w14:textId="7572A057" w:rsidR="005D5F6E" w:rsidRDefault="005D5F6E">
      <w:pPr>
        <w:rPr>
          <w:rFonts w:eastAsiaTheme="minorEastAsia"/>
        </w:rPr>
      </w:pPr>
    </w:p>
    <w:p w14:paraId="497E30C7" w14:textId="09220FD9" w:rsidR="005D5F6E" w:rsidRDefault="005D5F6E">
      <w:pPr>
        <w:rPr>
          <w:rFonts w:eastAsiaTheme="minorEastAsia"/>
        </w:rPr>
      </w:pPr>
    </w:p>
    <w:p w14:paraId="7AC6AB3B" w14:textId="32A3E780" w:rsidR="005D5F6E" w:rsidRDefault="005D5F6E">
      <w:pPr>
        <w:rPr>
          <w:rFonts w:eastAsiaTheme="minorEastAsia"/>
        </w:rPr>
      </w:pPr>
    </w:p>
    <w:p w14:paraId="54F4F716" w14:textId="54B7DBCF" w:rsidR="005D5F6E" w:rsidRDefault="005D5F6E">
      <w:pPr>
        <w:rPr>
          <w:rFonts w:eastAsiaTheme="minorEastAsia"/>
        </w:rPr>
      </w:pPr>
    </w:p>
    <w:p w14:paraId="2C7885B8" w14:textId="26AE9E71" w:rsidR="005D5F6E" w:rsidRDefault="005D5F6E">
      <w:pPr>
        <w:rPr>
          <w:rFonts w:eastAsiaTheme="minorEastAsia"/>
        </w:rPr>
      </w:pPr>
    </w:p>
    <w:p w14:paraId="14010A2E" w14:textId="06F031E0" w:rsidR="005D5F6E" w:rsidRDefault="005D5F6E">
      <w:pPr>
        <w:rPr>
          <w:rFonts w:eastAsiaTheme="minorEastAsia"/>
        </w:rPr>
      </w:pPr>
    </w:p>
    <w:p w14:paraId="47B60377" w14:textId="2CAFC2B3" w:rsidR="005D5F6E" w:rsidRDefault="005D5F6E">
      <w:pPr>
        <w:rPr>
          <w:rFonts w:eastAsiaTheme="minorEastAsia"/>
        </w:rPr>
      </w:pPr>
    </w:p>
    <w:p w14:paraId="6DCD1807" w14:textId="32973F07" w:rsidR="005D5F6E" w:rsidRDefault="00F53B50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F59AD35" wp14:editId="1FD7DE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453380"/>
            <wp:effectExtent l="0" t="0" r="0" b="0"/>
            <wp:wrapSquare wrapText="bothSides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60D0D" w14:textId="3782AE34" w:rsidR="00E57F04" w:rsidRDefault="00F70BA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Calculations:</w:t>
      </w:r>
      <w:r w:rsidR="00F53B50">
        <w:rPr>
          <w:rFonts w:eastAsiaTheme="minorEastAsia"/>
          <w:b/>
          <w:bCs/>
        </w:rPr>
        <w:tab/>
      </w:r>
    </w:p>
    <w:p w14:paraId="2DB5EDC5" w14:textId="39063EA4" w:rsidR="00F70BA2" w:rsidRPr="00B8580E" w:rsidRDefault="00B858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Vacancy and Collecion Loss: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129,132-117,510</m:t>
              </m:r>
            </m:num>
            <m:den>
              <m:r>
                <w:rPr>
                  <w:rFonts w:ascii="Cambria Math" w:eastAsiaTheme="minorEastAsia" w:hAnsi="Cambria Math"/>
                </w:rPr>
                <m:t>117,510</m:t>
              </m:r>
            </m:den>
          </m:f>
          <m:r>
            <w:rPr>
              <w:rFonts w:ascii="Cambria Math" w:eastAsiaTheme="minorEastAsia" w:hAnsi="Cambria Math"/>
            </w:rPr>
            <m:t>=9%</m:t>
          </m:r>
        </m:oMath>
      </m:oMathPara>
    </w:p>
    <w:p w14:paraId="696EE8F7" w14:textId="3D0DF8BC" w:rsidR="00905789" w:rsidRPr="00B8580E" w:rsidRDefault="00052D31" w:rsidP="009057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2. Vacancy and Collecion Loss: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181,950-165,574</m:t>
              </m:r>
            </m:num>
            <m:den>
              <m:r>
                <w:rPr>
                  <w:rFonts w:ascii="Cambria Math" w:eastAsiaTheme="minorEastAsia" w:hAnsi="Cambria Math"/>
                </w:rPr>
                <m:t>165,574</m:t>
              </m:r>
            </m:den>
          </m:f>
          <m:r>
            <w:rPr>
              <w:rFonts w:ascii="Cambria Math" w:eastAsiaTheme="minorEastAsia" w:hAnsi="Cambria Math"/>
            </w:rPr>
            <m:t>=9%</m:t>
          </m:r>
        </m:oMath>
      </m:oMathPara>
    </w:p>
    <w:p w14:paraId="37145735" w14:textId="5820B40F" w:rsidR="00905789" w:rsidRPr="00B8580E" w:rsidRDefault="00052D31" w:rsidP="009057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Vacancy and Collecion Loss: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180,260-164,036</m:t>
              </m:r>
            </m:num>
            <m:den>
              <m:r>
                <w:rPr>
                  <w:rFonts w:ascii="Cambria Math" w:eastAsiaTheme="minorEastAsia" w:hAnsi="Cambria Math"/>
                </w:rPr>
                <m:t>164,036</m:t>
              </m:r>
            </m:den>
          </m:f>
          <m:r>
            <w:rPr>
              <w:rFonts w:ascii="Cambria Math" w:eastAsiaTheme="minorEastAsia" w:hAnsi="Cambria Math"/>
            </w:rPr>
            <m:t>=9%</m:t>
          </m:r>
        </m:oMath>
      </m:oMathPara>
    </w:p>
    <w:p w14:paraId="7E0CF5D9" w14:textId="502BCDEF" w:rsidR="00905789" w:rsidRPr="00B8580E" w:rsidRDefault="00052D31" w:rsidP="009057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Vacancy and Collecion Loss: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124,885-113,645</m:t>
              </m:r>
            </m:num>
            <m:den>
              <m:r>
                <w:rPr>
                  <w:rFonts w:ascii="Cambria Math" w:eastAsiaTheme="minorEastAsia" w:hAnsi="Cambria Math"/>
                </w:rPr>
                <m:t>113,645</m:t>
              </m:r>
            </m:den>
          </m:f>
          <m:r>
            <w:rPr>
              <w:rFonts w:ascii="Cambria Math" w:eastAsiaTheme="minorEastAsia" w:hAnsi="Cambria Math"/>
            </w:rPr>
            <m:t>=9%</m:t>
          </m:r>
        </m:oMath>
      </m:oMathPara>
    </w:p>
    <w:p w14:paraId="1BAE7C1B" w14:textId="1703E64A" w:rsidR="00905789" w:rsidRPr="009214CC" w:rsidRDefault="00052D31" w:rsidP="009057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Sky High Vacancy and Collecion Los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177,600-161,616</m:t>
              </m:r>
            </m:num>
            <m:den>
              <m:r>
                <w:rPr>
                  <w:rFonts w:ascii="Cambria Math" w:eastAsiaTheme="minorEastAsia" w:hAnsi="Cambria Math"/>
                </w:rPr>
                <m:t>161,616</m:t>
              </m:r>
            </m:den>
          </m:f>
          <m:r>
            <w:rPr>
              <w:rFonts w:ascii="Cambria Math" w:eastAsiaTheme="minorEastAsia" w:hAnsi="Cambria Math"/>
            </w:rPr>
            <m:t>=9%</m:t>
          </m:r>
        </m:oMath>
      </m:oMathPara>
    </w:p>
    <w:p w14:paraId="2FFAD173" w14:textId="477DC2C6" w:rsidR="009214CC" w:rsidRPr="00B8580E" w:rsidRDefault="009214CC" w:rsidP="009214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1. Capitalization Rate: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80,010</m:t>
              </m:r>
            </m:num>
            <m:den>
              <m:r>
                <w:rPr>
                  <w:rFonts w:ascii="Cambria Math" w:eastAsiaTheme="minorEastAsia" w:hAnsi="Cambria Math"/>
                </w:rPr>
                <m:t>1,000,125</m:t>
              </m:r>
            </m:den>
          </m:f>
          <m:r>
            <w:rPr>
              <w:rFonts w:ascii="Cambria Math" w:eastAsiaTheme="minorEastAsia" w:hAnsi="Cambria Math"/>
            </w:rPr>
            <m:t>=8.0%</m:t>
          </m:r>
        </m:oMath>
      </m:oMathPara>
    </w:p>
    <w:p w14:paraId="5848F4BE" w14:textId="1A441DE3" w:rsidR="009214CC" w:rsidRPr="00B8580E" w:rsidRDefault="009432A0" w:rsidP="009214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2. Capitalization Rate: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118,174</m:t>
              </m:r>
            </m:num>
            <m:den>
              <m:r>
                <w:rPr>
                  <w:rFonts w:ascii="Cambria Math" w:eastAsiaTheme="minorEastAsia" w:hAnsi="Cambria Math"/>
                </w:rPr>
                <m:t>1,484,657</m:t>
              </m:r>
            </m:den>
          </m:f>
          <m:r>
            <w:rPr>
              <w:rFonts w:ascii="Cambria Math" w:eastAsiaTheme="minorEastAsia" w:hAnsi="Cambria Math"/>
            </w:rPr>
            <m:t>=7.96%</m:t>
          </m:r>
        </m:oMath>
      </m:oMathPara>
    </w:p>
    <w:p w14:paraId="6219BBE7" w14:textId="2644431C" w:rsidR="009214CC" w:rsidRPr="00B8580E" w:rsidRDefault="009432A0" w:rsidP="009214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Capitalization Rate: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116,486</m:t>
              </m:r>
            </m:num>
            <m:den>
              <m:r>
                <w:rPr>
                  <w:rFonts w:ascii="Cambria Math" w:eastAsiaTheme="minorEastAsia" w:hAnsi="Cambria Math"/>
                </w:rPr>
                <m:t>1,438, 102</m:t>
              </m:r>
            </m:den>
          </m:f>
          <m:r>
            <w:rPr>
              <w:rFonts w:ascii="Cambria Math" w:eastAsiaTheme="minorEastAsia" w:hAnsi="Cambria Math"/>
            </w:rPr>
            <m:t>=8.10%</m:t>
          </m:r>
        </m:oMath>
      </m:oMathPara>
    </w:p>
    <w:p w14:paraId="1F857615" w14:textId="23CF5DFE" w:rsidR="009214CC" w:rsidRPr="00B8580E" w:rsidRDefault="009432A0" w:rsidP="009214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Capitalization Rate: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76,145</m:t>
              </m:r>
            </m:num>
            <m:den>
              <m:r>
                <w:rPr>
                  <w:rFonts w:ascii="Cambria Math" w:eastAsiaTheme="minorEastAsia" w:hAnsi="Cambria Math"/>
                </w:rPr>
                <m:t>945,900</m:t>
              </m:r>
            </m:den>
          </m:f>
          <m:r>
            <w:rPr>
              <w:rFonts w:ascii="Cambria Math" w:eastAsiaTheme="minorEastAsia" w:hAnsi="Cambria Math"/>
            </w:rPr>
            <m:t>=8.05%</m:t>
          </m:r>
        </m:oMath>
      </m:oMathPara>
    </w:p>
    <w:p w14:paraId="2ED68FFA" w14:textId="022DEFD4" w:rsidR="009214CC" w:rsidRPr="006B2CD4" w:rsidRDefault="009432A0" w:rsidP="009214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Sky High Capitalization Rate: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112,066</m:t>
              </m:r>
            </m:num>
            <m:den>
              <m:r>
                <w:rPr>
                  <w:rFonts w:ascii="Cambria Math" w:eastAsiaTheme="minorEastAsia" w:hAnsi="Cambria Math"/>
                </w:rPr>
                <m:t>1,466,000</m:t>
              </m:r>
            </m:den>
          </m:f>
          <m:r>
            <w:rPr>
              <w:rFonts w:ascii="Cambria Math" w:eastAsiaTheme="minorEastAsia" w:hAnsi="Cambria Math"/>
            </w:rPr>
            <m:t>=8.0%</m:t>
          </m:r>
        </m:oMath>
      </m:oMathPara>
    </w:p>
    <w:p w14:paraId="0A2E45E8" w14:textId="191B0E56" w:rsidR="006B2CD4" w:rsidRDefault="006B2CD4" w:rsidP="006B2CD4">
      <w:pPr>
        <w:rPr>
          <w:rFonts w:eastAsiaTheme="minorEastAsia"/>
        </w:rPr>
      </w:pPr>
    </w:p>
    <w:p w14:paraId="6FA9EC3F" w14:textId="0ABA3C4B" w:rsidR="006B2CD4" w:rsidRPr="006B2CD4" w:rsidRDefault="006B2CD4" w:rsidP="006B2C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Gross Income Multiplier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GIM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1,000,125</m:t>
              </m:r>
            </m:num>
            <m:den>
              <m:r>
                <w:rPr>
                  <w:rFonts w:ascii="Cambria Math" w:eastAsiaTheme="minorEastAsia" w:hAnsi="Cambria Math"/>
                </w:rPr>
                <m:t>129,132</m:t>
              </m:r>
            </m:den>
          </m:f>
          <m:r>
            <w:rPr>
              <w:rFonts w:ascii="Cambria Math" w:eastAsiaTheme="minorEastAsia" w:hAnsi="Cambria Math"/>
            </w:rPr>
            <m:t>=7.74</m:t>
          </m:r>
        </m:oMath>
      </m:oMathPara>
    </w:p>
    <w:p w14:paraId="2374E741" w14:textId="776E30BD" w:rsidR="0095723B" w:rsidRPr="006B2CD4" w:rsidRDefault="00454378" w:rsidP="009572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2. Gross Income Multiplier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GIM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1,484,657</m:t>
              </m:r>
            </m:num>
            <m:den>
              <m:r>
                <w:rPr>
                  <w:rFonts w:ascii="Cambria Math" w:eastAsiaTheme="minorEastAsia" w:hAnsi="Cambria Math"/>
                </w:rPr>
                <m:t>181,950</m:t>
              </m:r>
            </m:den>
          </m:f>
          <m:r>
            <w:rPr>
              <w:rFonts w:ascii="Cambria Math" w:eastAsiaTheme="minorEastAsia" w:hAnsi="Cambria Math"/>
            </w:rPr>
            <m:t>=8.16</m:t>
          </m:r>
        </m:oMath>
      </m:oMathPara>
    </w:p>
    <w:p w14:paraId="6334EC06" w14:textId="18D451BB" w:rsidR="0095723B" w:rsidRPr="006B2CD4" w:rsidRDefault="00454378" w:rsidP="009572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Gross Income Multiplier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GIM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1,438,102</m:t>
              </m:r>
            </m:num>
            <m:den>
              <m:r>
                <w:rPr>
                  <w:rFonts w:ascii="Cambria Math" w:eastAsiaTheme="minorEastAsia" w:hAnsi="Cambria Math"/>
                </w:rPr>
                <m:t>116,486</m:t>
              </m:r>
            </m:den>
          </m:f>
          <m:r>
            <w:rPr>
              <w:rFonts w:ascii="Cambria Math" w:eastAsiaTheme="minorEastAsia" w:hAnsi="Cambria Math"/>
            </w:rPr>
            <m:t>=7.98</m:t>
          </m:r>
        </m:oMath>
      </m:oMathPara>
    </w:p>
    <w:p w14:paraId="2D27408E" w14:textId="795EF2BB" w:rsidR="0095723B" w:rsidRPr="006B2CD4" w:rsidRDefault="00454378" w:rsidP="009572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Gross Income Multiplier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GIM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945,900</m:t>
              </m:r>
            </m:num>
            <m:den>
              <m:r>
                <w:rPr>
                  <w:rFonts w:ascii="Cambria Math" w:eastAsiaTheme="minorEastAsia" w:hAnsi="Cambria Math"/>
                </w:rPr>
                <m:t>76,145</m:t>
              </m:r>
            </m:den>
          </m:f>
          <m:r>
            <w:rPr>
              <w:rFonts w:ascii="Cambria Math" w:eastAsiaTheme="minorEastAsia" w:hAnsi="Cambria Math"/>
            </w:rPr>
            <m:t>=7.57</m:t>
          </m:r>
        </m:oMath>
      </m:oMathPara>
    </w:p>
    <w:p w14:paraId="22B377F4" w14:textId="7EBABEB2" w:rsidR="0095723B" w:rsidRPr="00F0331A" w:rsidRDefault="00454378" w:rsidP="009572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Sky High Gross Income Multiplier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GIM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1,466,000</m:t>
              </m:r>
            </m:num>
            <m:den>
              <m:r>
                <w:rPr>
                  <w:rFonts w:ascii="Cambria Math" w:eastAsiaTheme="minorEastAsia" w:hAnsi="Cambria Math"/>
                </w:rPr>
                <m:t>112,066</m:t>
              </m:r>
            </m:den>
          </m:f>
          <m:r>
            <w:rPr>
              <w:rFonts w:ascii="Cambria Math" w:eastAsiaTheme="minorEastAsia" w:hAnsi="Cambria Math"/>
            </w:rPr>
            <m:t>=8.25</m:t>
          </m:r>
        </m:oMath>
      </m:oMathPara>
    </w:p>
    <w:p w14:paraId="5D329FD5" w14:textId="3E01B902" w:rsidR="00F0331A" w:rsidRPr="00F0331A" w:rsidRDefault="00797C00" w:rsidP="00F0331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0D48B428" wp14:editId="7D7A8826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43600" cy="2751455"/>
            <wp:effectExtent l="0" t="0" r="0" b="0"/>
            <wp:wrapSquare wrapText="bothSides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72635" w14:textId="751CDD9B" w:rsidR="001B7457" w:rsidRDefault="001B745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C7A2ABF" wp14:editId="62D992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62575" cy="5116195"/>
            <wp:effectExtent l="0" t="0" r="9525" b="8255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A73ED" w14:textId="3ED692C7" w:rsidR="00E57F04" w:rsidRPr="000B788C" w:rsidRDefault="000B788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Calculations:</w:t>
      </w:r>
    </w:p>
    <w:p w14:paraId="319BA6F3" w14:textId="33302A9D" w:rsidR="00E57F04" w:rsidRPr="00343B04" w:rsidRDefault="00A838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 #2 Financing Terms Adjustment: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1,484,657.34-1,629,991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1,629,991</m:t>
              </m:r>
            </m:den>
          </m:f>
          <m:r>
            <w:rPr>
              <w:rFonts w:ascii="Cambria Math" w:eastAsiaTheme="minorEastAsia" w:hAnsi="Cambria Math"/>
            </w:rPr>
            <m:t>=-.089</m:t>
          </m:r>
        </m:oMath>
      </m:oMathPara>
    </w:p>
    <w:p w14:paraId="59DF8C05" w14:textId="3A1ABA7B" w:rsidR="00343B04" w:rsidRPr="000F71FA" w:rsidRDefault="00343B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Sale #1 Market Conditions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</m:t>
              </m:r>
            </m:e>
          </m:d>
          <m:r>
            <w:rPr>
              <w:rFonts w:ascii="Cambria Math" w:eastAsiaTheme="minorEastAsia" w:hAnsi="Cambria Math"/>
            </w:rPr>
            <m:t xml:space="preserve"> Adjustment: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945,900-1,000,125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1,000,125</m:t>
              </m:r>
            </m:den>
          </m:f>
          <m:r>
            <w:rPr>
              <w:rFonts w:ascii="Cambria Math" w:eastAsiaTheme="minorEastAsia" w:hAnsi="Cambria Math"/>
            </w:rPr>
            <m:t>=-.054</m:t>
          </m:r>
        </m:oMath>
      </m:oMathPara>
    </w:p>
    <w:p w14:paraId="2E70CFCF" w14:textId="238ED5CA" w:rsidR="000F71FA" w:rsidRPr="0033403A" w:rsidRDefault="000F71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Sale#1,3,4 Location Adjustment: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1,484,657-1,438,102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1,438,102</m:t>
              </m:r>
            </m:den>
          </m:f>
          <m:r>
            <w:rPr>
              <w:rFonts w:ascii="Cambria Math" w:eastAsiaTheme="minorEastAsia" w:hAnsi="Cambria Math"/>
            </w:rPr>
            <m:t>=.032</m:t>
          </m:r>
        </m:oMath>
      </m:oMathPara>
    </w:p>
    <w:p w14:paraId="39AC6CF7" w14:textId="60CB00E9" w:rsidR="0033403A" w:rsidRPr="00A83887" w:rsidRDefault="0033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Sale# 1,4 Physical Size Premium: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156.6+156.1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130.2+130.2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130.2+130.2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=.201</m:t>
          </m:r>
        </m:oMath>
      </m:oMathPara>
    </w:p>
    <w:p w14:paraId="7F2F0478" w14:textId="2CDE0580" w:rsidR="00E57F04" w:rsidRPr="002F0FC6" w:rsidRDefault="002F0F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Average Value Per Square Foot: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156.4+156.6+156.1+156.4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=156.36</m:t>
          </m:r>
        </m:oMath>
      </m:oMathPara>
    </w:p>
    <w:p w14:paraId="6B79BBFE" w14:textId="77777777" w:rsidR="002F0FC6" w:rsidRPr="002F0FC6" w:rsidRDefault="002F0FC6">
      <w:pPr>
        <w:rPr>
          <w:rFonts w:eastAsiaTheme="minorEastAsia"/>
        </w:rPr>
      </w:pPr>
    </w:p>
    <w:p w14:paraId="1578AB2F" w14:textId="32C50BA2" w:rsidR="00567E23" w:rsidRDefault="00567E23" w:rsidP="00A146FB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C5C0AB6" wp14:editId="5F7A20AD">
            <wp:simplePos x="0" y="0"/>
            <wp:positionH relativeFrom="margin">
              <wp:posOffset>180975</wp:posOffset>
            </wp:positionH>
            <wp:positionV relativeFrom="paragraph">
              <wp:posOffset>0</wp:posOffset>
            </wp:positionV>
            <wp:extent cx="5572125" cy="4381500"/>
            <wp:effectExtent l="0" t="0" r="9525" b="0"/>
            <wp:wrapSquare wrapText="bothSides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07B933" w14:textId="4391F0EC" w:rsidR="00E57F04" w:rsidRDefault="00E57F0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Calculations:</w:t>
      </w:r>
    </w:p>
    <w:p w14:paraId="50D454C4" w14:textId="1C944C61" w:rsidR="00E57F04" w:rsidRPr="00E57F04" w:rsidRDefault="00E5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4,800*17=81,600</m:t>
          </m:r>
        </m:oMath>
      </m:oMathPara>
    </w:p>
    <w:p w14:paraId="0042E6CE" w14:textId="2E78344B" w:rsidR="00E57F04" w:rsidRPr="00E57F04" w:rsidRDefault="00E5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2,500*20=50,000</m:t>
          </m:r>
        </m:oMath>
      </m:oMathPara>
    </w:p>
    <w:p w14:paraId="547AE894" w14:textId="654AC892" w:rsidR="00E57F04" w:rsidRPr="00E57F04" w:rsidRDefault="00E5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2,300*20=46,000</m:t>
          </m:r>
        </m:oMath>
      </m:oMathPara>
    </w:p>
    <w:p w14:paraId="00FD8008" w14:textId="5C0EF575" w:rsidR="00E57F04" w:rsidRPr="00D54915" w:rsidRDefault="00B527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Gross Potential Income: 81,600+50,000+46,000=177,600</m:t>
          </m:r>
        </m:oMath>
      </m:oMathPara>
    </w:p>
    <w:p w14:paraId="44EB74F3" w14:textId="5FCA20F1" w:rsidR="00D54915" w:rsidRPr="00E57F04" w:rsidRDefault="00DD1A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Market Vacancy Rate: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.09+.09+.09+.09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=.09 </m:t>
          </m:r>
        </m:oMath>
      </m:oMathPara>
    </w:p>
    <w:p w14:paraId="52E76A35" w14:textId="685E9763" w:rsidR="00E57F04" w:rsidRPr="00DD1A41" w:rsidRDefault="00B527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Effective Gross Income:  177,600-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.09*177,600</m:t>
              </m:r>
            </m:e>
          </m:d>
          <m:r>
            <w:rPr>
              <w:rFonts w:ascii="Cambria Math" w:eastAsiaTheme="minorEastAsia" w:hAnsi="Cambria Math"/>
            </w:rPr>
            <m:t>=161,616</m:t>
          </m:r>
        </m:oMath>
      </m:oMathPara>
    </w:p>
    <w:p w14:paraId="0FE2A901" w14:textId="35478D77" w:rsidR="00DD1A41" w:rsidRPr="00B52703" w:rsidRDefault="00CF5C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Operating Expense Percentage of EGI: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37,500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117,510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47,400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165,574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47,550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164,036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37,500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113,645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.3063</m:t>
          </m:r>
        </m:oMath>
      </m:oMathPara>
    </w:p>
    <w:p w14:paraId="0F6AC958" w14:textId="01547DC5" w:rsidR="00B52703" w:rsidRPr="003E77BD" w:rsidRDefault="00B527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Operating Expenses:  .3063*161,616=49,504.96</m:t>
          </m:r>
        </m:oMath>
      </m:oMathPara>
    </w:p>
    <w:p w14:paraId="2169AFAE" w14:textId="7ECD4128" w:rsidR="003E77BD" w:rsidRPr="00FE5EB5" w:rsidRDefault="003E77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Net Operating Income:  161,616-49,504.96=112,111.04</m:t>
          </m:r>
        </m:oMath>
      </m:oMathPara>
    </w:p>
    <w:p w14:paraId="2349A16E" w14:textId="52A0E15C" w:rsidR="00FE5EB5" w:rsidRPr="00FE5EB5" w:rsidRDefault="00FE5E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Value Indication: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112,111.04</m:t>
              </m:r>
            </m:num>
            <m:den>
              <m:r>
                <w:rPr>
                  <w:rFonts w:ascii="Cambria Math" w:eastAsiaTheme="minorEastAsia" w:hAnsi="Cambria Math"/>
                </w:rPr>
                <m:t>.0798</m:t>
              </m:r>
            </m:den>
          </m:f>
          <m:r>
            <w:rPr>
              <w:rFonts w:ascii="Cambria Math" w:eastAsiaTheme="minorEastAsia" w:hAnsi="Cambria Math"/>
            </w:rPr>
            <m:t>=1,405,379.83</m:t>
          </m:r>
        </m:oMath>
      </m:oMathPara>
    </w:p>
    <w:p w14:paraId="1485E9BD" w14:textId="37409FA5" w:rsidR="00FE5EB5" w:rsidRPr="00B26B81" w:rsidRDefault="00FE5E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Net Value Indication:1,405,379.83-25,000=1,380,379.83</m:t>
          </m:r>
        </m:oMath>
      </m:oMathPara>
    </w:p>
    <w:p w14:paraId="0E434550" w14:textId="745D83EA" w:rsidR="00B26B81" w:rsidRPr="00FE5EB5" w:rsidRDefault="00B26B81" w:rsidP="00520DBE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9AA43D" wp14:editId="589CBC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099185"/>
            <wp:effectExtent l="0" t="0" r="0" b="5715"/>
            <wp:wrapSquare wrapText="bothSides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64625" w14:textId="77777777" w:rsidR="00B26B81" w:rsidRDefault="00B26B81" w:rsidP="00B26B8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Calculations:</w:t>
      </w:r>
    </w:p>
    <w:p w14:paraId="19E54BF8" w14:textId="2EB263D0" w:rsidR="00B52703" w:rsidRPr="00B26B81" w:rsidRDefault="00CB127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80,010</m:t>
              </m:r>
            </m:num>
            <m:den>
              <m:r>
                <w:rPr>
                  <w:rFonts w:ascii="Cambria Math" w:eastAsiaTheme="minorEastAsia" w:hAnsi="Cambria Math"/>
                </w:rPr>
                <m:t>1,000,125</m:t>
              </m:r>
            </m:den>
          </m:f>
          <m:r>
            <w:rPr>
              <w:rFonts w:ascii="Cambria Math" w:eastAsiaTheme="minorEastAsia" w:hAnsi="Cambria Math"/>
            </w:rPr>
            <m:t>=.08</m:t>
          </m:r>
        </m:oMath>
      </m:oMathPara>
    </w:p>
    <w:p w14:paraId="0CABF67C" w14:textId="64AA8A77" w:rsidR="00B26B81" w:rsidRPr="00B26B81" w:rsidRDefault="00CB127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118,174</m:t>
              </m:r>
            </m:num>
            <m:den>
              <m:r>
                <w:rPr>
                  <w:rFonts w:ascii="Cambria Math" w:eastAsiaTheme="minorEastAsia" w:hAnsi="Cambria Math"/>
                </w:rPr>
                <m:t>1,484,301.8</m:t>
              </m:r>
            </m:den>
          </m:f>
          <m:r>
            <w:rPr>
              <w:rFonts w:ascii="Cambria Math" w:eastAsiaTheme="minorEastAsia" w:hAnsi="Cambria Math"/>
            </w:rPr>
            <m:t>=.0796</m:t>
          </m:r>
        </m:oMath>
      </m:oMathPara>
    </w:p>
    <w:p w14:paraId="7D8EDB1B" w14:textId="55B76C9D" w:rsidR="00B26B81" w:rsidRPr="00B26B81" w:rsidRDefault="00CB127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116,486</m:t>
              </m:r>
            </m:num>
            <m:den>
              <m:r>
                <w:rPr>
                  <w:rFonts w:ascii="Cambria Math" w:eastAsiaTheme="minorEastAsia" w:hAnsi="Cambria Math"/>
                </w:rPr>
                <m:t>1,438,102</m:t>
              </m:r>
            </m:den>
          </m:f>
          <m:r>
            <w:rPr>
              <w:rFonts w:ascii="Cambria Math" w:eastAsiaTheme="minorEastAsia" w:hAnsi="Cambria Math"/>
            </w:rPr>
            <m:t>=.081</m:t>
          </m:r>
        </m:oMath>
      </m:oMathPara>
    </w:p>
    <w:p w14:paraId="78CEB286" w14:textId="6E83FB31" w:rsidR="00B26B81" w:rsidRPr="00B26B81" w:rsidRDefault="00CB127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76,145</m:t>
              </m:r>
            </m:num>
            <m:den>
              <m:r>
                <w:rPr>
                  <w:rFonts w:ascii="Cambria Math" w:eastAsiaTheme="minorEastAsia" w:hAnsi="Cambria Math"/>
                </w:rPr>
                <m:t>945,900</m:t>
              </m:r>
            </m:den>
          </m:f>
          <m:r>
            <w:rPr>
              <w:rFonts w:ascii="Cambria Math" w:eastAsiaTheme="minorEastAsia" w:hAnsi="Cambria Math"/>
            </w:rPr>
            <m:t>=.0805</m:t>
          </m:r>
        </m:oMath>
      </m:oMathPara>
    </w:p>
    <w:p w14:paraId="58486DAD" w14:textId="6A0A3DAB" w:rsidR="00B26B81" w:rsidRPr="0078140B" w:rsidRDefault="007814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Average Cap Rate: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80,010+118,174+116,486+76,145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1,000,125+1,484,301.8+1,438,102+945,900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.0803</m:t>
          </m:r>
        </m:oMath>
      </m:oMathPara>
    </w:p>
    <w:p w14:paraId="25ECB10C" w14:textId="30B8F08F" w:rsidR="0078140B" w:rsidRDefault="0078140B">
      <w:pPr>
        <w:rPr>
          <w:rFonts w:eastAsiaTheme="minorEastAsia"/>
        </w:rPr>
      </w:pPr>
    </w:p>
    <w:p w14:paraId="13F47CE8" w14:textId="41F16FFF" w:rsidR="0078140B" w:rsidRDefault="003B3232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628896EA" wp14:editId="47E0D02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63165" cy="762106"/>
            <wp:effectExtent l="0" t="0" r="0" b="0"/>
            <wp:wrapSquare wrapText="bothSides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17B84" w14:textId="50C62FC6" w:rsidR="0078140B" w:rsidRPr="0078140B" w:rsidRDefault="0078140B" w:rsidP="0078140B">
      <w:pPr>
        <w:rPr>
          <w:rFonts w:eastAsiaTheme="minorEastAsia"/>
        </w:rPr>
      </w:pPr>
    </w:p>
    <w:p w14:paraId="5E2396BE" w14:textId="165AF2BC" w:rsidR="0078140B" w:rsidRDefault="0078140B" w:rsidP="0078140B">
      <w:pPr>
        <w:rPr>
          <w:rFonts w:eastAsiaTheme="minorEastAsia"/>
        </w:rPr>
      </w:pPr>
    </w:p>
    <w:p w14:paraId="3A1EC581" w14:textId="498BA9F9" w:rsidR="0078140B" w:rsidRDefault="0078140B" w:rsidP="0078140B">
      <w:pPr>
        <w:rPr>
          <w:rFonts w:eastAsiaTheme="minorEastAsia"/>
        </w:rPr>
      </w:pPr>
    </w:p>
    <w:p w14:paraId="0E049392" w14:textId="2C2738D7" w:rsidR="0078140B" w:rsidRPr="0078140B" w:rsidRDefault="0078140B" w:rsidP="0078140B">
      <w:pPr>
        <w:rPr>
          <w:rFonts w:eastAsiaTheme="minorEastAsia"/>
          <w:b/>
          <w:bCs/>
        </w:rPr>
      </w:pPr>
      <w:r w:rsidRPr="0078140B">
        <w:rPr>
          <w:rFonts w:eastAsiaTheme="minorEastAsia"/>
          <w:b/>
          <w:bCs/>
        </w:rPr>
        <w:t>Calculations:</w:t>
      </w:r>
    </w:p>
    <w:p w14:paraId="77BC4BAC" w14:textId="203B17F9" w:rsidR="0078140B" w:rsidRPr="0097191E" w:rsidRDefault="0078140B" w:rsidP="007814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Cap Rate:  .8*1.25*.0786=.0786</m:t>
          </m:r>
        </m:oMath>
      </m:oMathPara>
    </w:p>
    <w:p w14:paraId="3899CA92" w14:textId="532FC077" w:rsidR="00D02E3B" w:rsidRDefault="003B3232" w:rsidP="0078140B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388F7395" wp14:editId="51BDBB8F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763165" cy="952633"/>
            <wp:effectExtent l="0" t="0" r="0" b="0"/>
            <wp:wrapSquare wrapText="bothSides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75313" w14:textId="225C8A3B" w:rsidR="0097191E" w:rsidRPr="0097191E" w:rsidRDefault="0097191E" w:rsidP="0097191E">
      <w:pPr>
        <w:rPr>
          <w:rFonts w:eastAsiaTheme="minorEastAsia"/>
        </w:rPr>
      </w:pPr>
    </w:p>
    <w:p w14:paraId="7DA64D28" w14:textId="6FEB048B" w:rsidR="0097191E" w:rsidRDefault="0097191E" w:rsidP="0097191E">
      <w:pPr>
        <w:rPr>
          <w:rFonts w:eastAsiaTheme="minorEastAsia"/>
        </w:rPr>
      </w:pPr>
    </w:p>
    <w:p w14:paraId="6855D2B5" w14:textId="77777777" w:rsidR="00D02E3B" w:rsidRDefault="00D02E3B" w:rsidP="0097191E">
      <w:pPr>
        <w:rPr>
          <w:rFonts w:eastAsiaTheme="minorEastAsia"/>
          <w:b/>
          <w:bCs/>
        </w:rPr>
      </w:pPr>
    </w:p>
    <w:p w14:paraId="60918748" w14:textId="77777777" w:rsidR="00D02E3B" w:rsidRDefault="00D02E3B" w:rsidP="0097191E">
      <w:pPr>
        <w:rPr>
          <w:rFonts w:eastAsiaTheme="minorEastAsia"/>
          <w:b/>
          <w:bCs/>
        </w:rPr>
      </w:pPr>
    </w:p>
    <w:p w14:paraId="5603B133" w14:textId="2B50DE76" w:rsidR="0097191E" w:rsidRPr="0078140B" w:rsidRDefault="0097191E" w:rsidP="0097191E">
      <w:pPr>
        <w:rPr>
          <w:rFonts w:eastAsiaTheme="minorEastAsia"/>
          <w:b/>
          <w:bCs/>
        </w:rPr>
      </w:pPr>
      <w:r w:rsidRPr="0078140B">
        <w:rPr>
          <w:rFonts w:eastAsiaTheme="minorEastAsia"/>
          <w:b/>
          <w:bCs/>
        </w:rPr>
        <w:t>Calculations:</w:t>
      </w:r>
    </w:p>
    <w:p w14:paraId="261A4301" w14:textId="24EEF01D" w:rsidR="0097191E" w:rsidRPr="00D02E3B" w:rsidRDefault="00E223CB" w:rsidP="0097191E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Overall CAP Rate: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.0803*.7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.0786*.03</m:t>
              </m:r>
            </m:e>
          </m:d>
          <m:r>
            <w:rPr>
              <w:rFonts w:ascii="Cambria Math" w:eastAsiaTheme="minorEastAsia" w:hAnsi="Cambria Math"/>
            </w:rPr>
            <m:t>=.0798</m:t>
          </m:r>
        </m:oMath>
      </m:oMathPara>
    </w:p>
    <w:p w14:paraId="7264AD3C" w14:textId="587319E0" w:rsidR="00D02E3B" w:rsidRDefault="00D02E3B" w:rsidP="0097191E">
      <w:pPr>
        <w:tabs>
          <w:tab w:val="left" w:pos="1275"/>
        </w:tabs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65EEE1" wp14:editId="272C9B4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52850" cy="1914525"/>
            <wp:effectExtent l="0" t="0" r="0" b="9525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355810-54AC-45C2-8B1F-3A62EE7482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9396B" w14:textId="4372CA0C" w:rsidR="00D02E3B" w:rsidRPr="00E223CB" w:rsidRDefault="00D02E3B" w:rsidP="0097191E">
      <w:pPr>
        <w:tabs>
          <w:tab w:val="left" w:pos="1275"/>
        </w:tabs>
        <w:rPr>
          <w:rFonts w:eastAsiaTheme="minorEastAsia"/>
        </w:rPr>
      </w:pPr>
    </w:p>
    <w:p w14:paraId="2EB3AF7C" w14:textId="6FC66032" w:rsidR="00E223CB" w:rsidRDefault="00E223CB" w:rsidP="0097191E">
      <w:pPr>
        <w:tabs>
          <w:tab w:val="left" w:pos="1275"/>
        </w:tabs>
        <w:rPr>
          <w:rFonts w:eastAsiaTheme="minorEastAsia"/>
        </w:rPr>
      </w:pPr>
    </w:p>
    <w:p w14:paraId="12EB71E7" w14:textId="51C08571" w:rsidR="005B75AD" w:rsidRDefault="005B75AD" w:rsidP="0097191E">
      <w:pPr>
        <w:tabs>
          <w:tab w:val="left" w:pos="1275"/>
        </w:tabs>
        <w:rPr>
          <w:rFonts w:eastAsiaTheme="minorEastAsia"/>
          <w:noProof/>
        </w:rPr>
      </w:pPr>
    </w:p>
    <w:p w14:paraId="746D10F6" w14:textId="77777777" w:rsidR="00D02E3B" w:rsidRDefault="00D02E3B" w:rsidP="0097191E">
      <w:pPr>
        <w:tabs>
          <w:tab w:val="left" w:pos="1275"/>
        </w:tabs>
        <w:rPr>
          <w:rFonts w:eastAsiaTheme="minorEastAsia"/>
          <w:b/>
          <w:bCs/>
          <w:noProof/>
        </w:rPr>
      </w:pPr>
    </w:p>
    <w:p w14:paraId="3D9A1896" w14:textId="77777777" w:rsidR="00D02E3B" w:rsidRDefault="00D02E3B" w:rsidP="0097191E">
      <w:pPr>
        <w:tabs>
          <w:tab w:val="left" w:pos="1275"/>
        </w:tabs>
        <w:rPr>
          <w:rFonts w:eastAsiaTheme="minorEastAsia"/>
          <w:b/>
          <w:bCs/>
          <w:noProof/>
        </w:rPr>
      </w:pPr>
    </w:p>
    <w:p w14:paraId="1E64A7B1" w14:textId="77777777" w:rsidR="00D02E3B" w:rsidRDefault="00D02E3B" w:rsidP="0097191E">
      <w:pPr>
        <w:tabs>
          <w:tab w:val="left" w:pos="1275"/>
        </w:tabs>
        <w:rPr>
          <w:rFonts w:eastAsiaTheme="minorEastAsia"/>
          <w:b/>
          <w:bCs/>
          <w:noProof/>
        </w:rPr>
      </w:pPr>
    </w:p>
    <w:p w14:paraId="409FF918" w14:textId="7D0E0863" w:rsidR="00D02E3B" w:rsidRDefault="00D02E3B" w:rsidP="0097191E">
      <w:pPr>
        <w:tabs>
          <w:tab w:val="left" w:pos="1275"/>
        </w:tabs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294C4ED5" wp14:editId="10882B15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943600" cy="1724025"/>
            <wp:effectExtent l="0" t="0" r="0" b="9525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32CA1" w14:textId="11976AC8" w:rsidR="00D02E3B" w:rsidRDefault="00D02E3B" w:rsidP="0097191E">
      <w:pPr>
        <w:tabs>
          <w:tab w:val="left" w:pos="1275"/>
        </w:tabs>
        <w:rPr>
          <w:rFonts w:eastAsiaTheme="minorEastAsia"/>
          <w:b/>
          <w:bCs/>
          <w:noProof/>
        </w:rPr>
      </w:pPr>
    </w:p>
    <w:p w14:paraId="0E18A109" w14:textId="077C2AE5" w:rsidR="005B75AD" w:rsidRDefault="005B75AD" w:rsidP="0097191E">
      <w:pPr>
        <w:tabs>
          <w:tab w:val="left" w:pos="1275"/>
        </w:tabs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Calculations:</w:t>
      </w:r>
    </w:p>
    <w:p w14:paraId="365FF093" w14:textId="21E464D5" w:rsidR="005B75AD" w:rsidRPr="002C7D3E" w:rsidRDefault="002C7D3E" w:rsidP="0097191E">
      <w:pPr>
        <w:tabs>
          <w:tab w:val="left" w:pos="1275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Avg. Mkt. Rent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4700+sq. ft.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17.25+16.75+17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=17</m:t>
          </m:r>
        </m:oMath>
      </m:oMathPara>
    </w:p>
    <w:p w14:paraId="196441CC" w14:textId="77777777" w:rsidR="003A7FDB" w:rsidRPr="003A7FDB" w:rsidRDefault="002C7D3E" w:rsidP="0097191E">
      <w:pPr>
        <w:tabs>
          <w:tab w:val="left" w:pos="1275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Avg. Mkt. Rent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2400+sq. ft.</m:t>
              </m:r>
            </m:e>
          </m:d>
          <m:r>
            <w:rPr>
              <w:rFonts w:ascii="Cambria Math" w:eastAsiaTheme="minorEastAsia" w:hAnsi="Cambria Math"/>
              <w:noProof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17.75+18+18.25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</w:rPr>
            <m:t>=18</m:t>
          </m:r>
        </m:oMath>
      </m:oMathPara>
    </w:p>
    <w:p w14:paraId="2BB65324" w14:textId="6DB7364A" w:rsidR="002C7D3E" w:rsidRPr="003A7FDB" w:rsidRDefault="002C7D3E" w:rsidP="0097191E">
      <w:pPr>
        <w:tabs>
          <w:tab w:val="left" w:pos="12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>Adj. from Modified Gross to Gross Rents:18+.5+1.5=20</m:t>
        </m:r>
      </m:oMath>
    </w:p>
    <w:p w14:paraId="28AAB563" w14:textId="1C205127" w:rsidR="003A7FDB" w:rsidRDefault="003A7FDB" w:rsidP="0097191E">
      <w:pPr>
        <w:tabs>
          <w:tab w:val="left" w:pos="1275"/>
        </w:tabs>
        <w:rPr>
          <w:rFonts w:eastAsiaTheme="minorEastAsia"/>
          <w:noProof/>
        </w:rPr>
      </w:pPr>
    </w:p>
    <w:p w14:paraId="3832F770" w14:textId="61EB9142" w:rsidR="004D0349" w:rsidRPr="003A7FDB" w:rsidRDefault="004D0349" w:rsidP="0097191E">
      <w:pPr>
        <w:tabs>
          <w:tab w:val="left" w:pos="12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6672" behindDoc="0" locked="0" layoutInCell="1" allowOverlap="1" wp14:anchorId="25308C29" wp14:editId="1792B08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63059" cy="924054"/>
            <wp:effectExtent l="0" t="0" r="0" b="9525"/>
            <wp:wrapSquare wrapText="bothSides"/>
            <wp:docPr id="19" name="Picture 1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, rectang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74908" w14:textId="2A0A702F" w:rsidR="005B75AD" w:rsidRPr="005B75AD" w:rsidRDefault="005B75AD" w:rsidP="0097191E">
      <w:pPr>
        <w:tabs>
          <w:tab w:val="left" w:pos="1275"/>
        </w:tabs>
        <w:rPr>
          <w:rFonts w:eastAsiaTheme="minorEastAsia"/>
          <w:b/>
          <w:bCs/>
        </w:rPr>
      </w:pPr>
    </w:p>
    <w:p w14:paraId="00837DB0" w14:textId="7DC158A3" w:rsidR="00E223CB" w:rsidRDefault="00E223CB" w:rsidP="0097191E">
      <w:pPr>
        <w:tabs>
          <w:tab w:val="left" w:pos="1275"/>
        </w:tabs>
        <w:rPr>
          <w:rFonts w:eastAsiaTheme="minorEastAsia"/>
        </w:rPr>
      </w:pPr>
    </w:p>
    <w:p w14:paraId="7D7270E1" w14:textId="2A6157C2" w:rsidR="00B745DA" w:rsidRDefault="00B745DA" w:rsidP="0097191E">
      <w:pPr>
        <w:tabs>
          <w:tab w:val="left" w:pos="1275"/>
        </w:tabs>
        <w:rPr>
          <w:rFonts w:eastAsiaTheme="minorEastAsia"/>
        </w:rPr>
      </w:pPr>
    </w:p>
    <w:p w14:paraId="7370763B" w14:textId="25725585" w:rsidR="00B745DA" w:rsidRDefault="00B745DA" w:rsidP="0097191E">
      <w:pPr>
        <w:tabs>
          <w:tab w:val="left" w:pos="127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Calculations:</w:t>
      </w:r>
    </w:p>
    <w:p w14:paraId="1AB4FB58" w14:textId="4FFD7A52" w:rsidR="00B745DA" w:rsidRPr="00D03EE8" w:rsidRDefault="008414E2" w:rsidP="0097191E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Mortgage Constant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.0675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1.0675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30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=.0786</m:t>
          </m:r>
        </m:oMath>
      </m:oMathPara>
    </w:p>
    <w:p w14:paraId="525D4E90" w14:textId="656ED8B0" w:rsidR="00D03EE8" w:rsidRPr="00B745DA" w:rsidRDefault="00F02C9F" w:rsidP="0097191E">
      <w:pPr>
        <w:tabs>
          <w:tab w:val="left" w:pos="1275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87BD2AB" wp14:editId="6C5299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3000" cy="3733800"/>
            <wp:effectExtent l="0" t="0" r="6350" b="0"/>
            <wp:wrapSquare wrapText="bothSides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B7DBA" w14:textId="00E4D081" w:rsidR="00C71715" w:rsidRDefault="00C71715" w:rsidP="0097191E">
      <w:pPr>
        <w:tabs>
          <w:tab w:val="left" w:pos="127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Calculations:</w:t>
      </w:r>
    </w:p>
    <w:p w14:paraId="5DBC7010" w14:textId="36882F58" w:rsidR="00C71715" w:rsidRPr="00AD4FB9" w:rsidRDefault="00CB1270" w:rsidP="0097191E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Gross Potential Income:81,600+50,000+46,000=177,600</m:t>
          </m:r>
        </m:oMath>
      </m:oMathPara>
    </w:p>
    <w:p w14:paraId="20E0D609" w14:textId="17C545DC" w:rsidR="00AD4FB9" w:rsidRPr="00AD4FB9" w:rsidRDefault="00CB1270" w:rsidP="00AD4FB9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Gross Potential Income:177,600*1.03=182,928</m:t>
          </m:r>
        </m:oMath>
      </m:oMathPara>
    </w:p>
    <w:p w14:paraId="1708EF17" w14:textId="7964EA32" w:rsidR="00AD4FB9" w:rsidRPr="00AD4FB9" w:rsidRDefault="00CB1270" w:rsidP="00AD4FB9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Gross Potential Income:182,928*1.03=188,415.84</m:t>
          </m:r>
        </m:oMath>
      </m:oMathPara>
    </w:p>
    <w:p w14:paraId="5BD90E21" w14:textId="0B6B4A52" w:rsidR="00AD4FB9" w:rsidRPr="00AD4FB9" w:rsidRDefault="00CB1270" w:rsidP="00AD4FB9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Gross Potential Income:188,415.84*1.03=194,068.32</m:t>
          </m:r>
        </m:oMath>
      </m:oMathPara>
    </w:p>
    <w:p w14:paraId="0C02C521" w14:textId="4AB5CE87" w:rsidR="00AD4FB9" w:rsidRDefault="00AD4FB9" w:rsidP="0097191E">
      <w:pPr>
        <w:tabs>
          <w:tab w:val="left" w:pos="1275"/>
        </w:tabs>
        <w:rPr>
          <w:rFonts w:eastAsiaTheme="minorEastAsia"/>
        </w:rPr>
      </w:pPr>
    </w:p>
    <w:p w14:paraId="752D58AE" w14:textId="79892500" w:rsidR="00CF3B0F" w:rsidRPr="00AD4FB9" w:rsidRDefault="00CB1270" w:rsidP="00CF3B0F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Vacancy and Collection Loss:177,600*-.09=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15,984</m:t>
              </m:r>
            </m:e>
          </m:d>
        </m:oMath>
      </m:oMathPara>
    </w:p>
    <w:p w14:paraId="39EF9156" w14:textId="518E2603" w:rsidR="00CF3B0F" w:rsidRPr="00AD4FB9" w:rsidRDefault="00CB1270" w:rsidP="00CF3B0F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Vacancy and Collection Loss:182,928*-.09=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16,463.52</m:t>
              </m:r>
            </m:e>
          </m:d>
        </m:oMath>
      </m:oMathPara>
    </w:p>
    <w:p w14:paraId="55552D0F" w14:textId="28F22CA3" w:rsidR="00262950" w:rsidRPr="00AD4FB9" w:rsidRDefault="00CB1270" w:rsidP="00262950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Vacancy and Collection Loss:188,415.84*-.09=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16,957.43</m:t>
              </m:r>
            </m:e>
          </m:d>
        </m:oMath>
      </m:oMathPara>
    </w:p>
    <w:p w14:paraId="6E82E396" w14:textId="030C49E5" w:rsidR="00262950" w:rsidRPr="00262950" w:rsidRDefault="00CB1270" w:rsidP="00262950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Vacancy and Collection Loss:194,068.32*-.09=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17,466.15</m:t>
              </m:r>
            </m:e>
          </m:d>
        </m:oMath>
      </m:oMathPara>
    </w:p>
    <w:p w14:paraId="097B7E22" w14:textId="61A28AB6" w:rsidR="00262950" w:rsidRDefault="00262950" w:rsidP="00262950">
      <w:pPr>
        <w:tabs>
          <w:tab w:val="left" w:pos="1275"/>
        </w:tabs>
        <w:rPr>
          <w:rFonts w:eastAsiaTheme="minorEastAsia"/>
        </w:rPr>
      </w:pPr>
    </w:p>
    <w:p w14:paraId="33B046F8" w14:textId="36CBD5BB" w:rsidR="00262950" w:rsidRPr="00B859CE" w:rsidRDefault="00CB1270" w:rsidP="00262950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Effective Gross Income:177,600-15,984=161,616</m:t>
          </m:r>
        </m:oMath>
      </m:oMathPara>
    </w:p>
    <w:p w14:paraId="0F01F999" w14:textId="7D25ED66" w:rsidR="00B859CE" w:rsidRPr="00B859CE" w:rsidRDefault="00CB1270" w:rsidP="00B859CE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Effective Gross Income:182,928-16,463.52=166,464.48</m:t>
          </m:r>
        </m:oMath>
      </m:oMathPara>
    </w:p>
    <w:p w14:paraId="0C857D5F" w14:textId="3AF0C6CC" w:rsidR="00B859CE" w:rsidRPr="00B859CE" w:rsidRDefault="00CB1270" w:rsidP="00B859CE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Effective Gross Income:188,415.84-16,957.43=171,458.41</m:t>
          </m:r>
        </m:oMath>
      </m:oMathPara>
    </w:p>
    <w:p w14:paraId="5618CB78" w14:textId="46D77D88" w:rsidR="00B859CE" w:rsidRPr="00B859CE" w:rsidRDefault="00CB1270" w:rsidP="00B859CE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Effective Gross Income:194,068.32-17,466.15=176,602.17</m:t>
          </m:r>
        </m:oMath>
      </m:oMathPara>
    </w:p>
    <w:p w14:paraId="53F79BDA" w14:textId="5D22E50B" w:rsidR="00B859CE" w:rsidRDefault="00B859CE" w:rsidP="00B859CE">
      <w:pPr>
        <w:tabs>
          <w:tab w:val="left" w:pos="1275"/>
        </w:tabs>
        <w:rPr>
          <w:rFonts w:eastAsiaTheme="minorEastAsia"/>
        </w:rPr>
      </w:pPr>
    </w:p>
    <w:p w14:paraId="1EB9B196" w14:textId="137626E8" w:rsidR="00B859CE" w:rsidRPr="00B859CE" w:rsidRDefault="00CB1270" w:rsidP="00B859CE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Operating Expenses:.3063*161,616=49,504.96</m:t>
          </m:r>
        </m:oMath>
      </m:oMathPara>
    </w:p>
    <w:p w14:paraId="428A6821" w14:textId="49C06427" w:rsidR="009A1E30" w:rsidRPr="00B859CE" w:rsidRDefault="00CB1270" w:rsidP="009A1E30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Operating Expenses:49,504.96*1.04=51,485.16</m:t>
          </m:r>
        </m:oMath>
      </m:oMathPara>
    </w:p>
    <w:p w14:paraId="2F41C1DE" w14:textId="3E225474" w:rsidR="009A1E30" w:rsidRPr="00B859CE" w:rsidRDefault="00CB1270" w:rsidP="009A1E30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Operating Expenses:51,485.16*1.04=53,544.56</m:t>
          </m:r>
        </m:oMath>
      </m:oMathPara>
    </w:p>
    <w:p w14:paraId="17C46A3F" w14:textId="0C2CDFBF" w:rsidR="009A1E30" w:rsidRPr="00B859CE" w:rsidRDefault="00CB1270" w:rsidP="009A1E30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Operating Expenses:53,544.56*1.04=55,686.34</m:t>
          </m:r>
        </m:oMath>
      </m:oMathPara>
    </w:p>
    <w:p w14:paraId="44D337C8" w14:textId="77777777" w:rsidR="00B859CE" w:rsidRPr="00B859CE" w:rsidRDefault="00B859CE" w:rsidP="00262950">
      <w:pPr>
        <w:tabs>
          <w:tab w:val="left" w:pos="1275"/>
        </w:tabs>
        <w:rPr>
          <w:rFonts w:eastAsiaTheme="minorEastAsia"/>
        </w:rPr>
      </w:pPr>
    </w:p>
    <w:p w14:paraId="611B5497" w14:textId="73989E1F" w:rsidR="00262950" w:rsidRPr="007C6977" w:rsidRDefault="00CB1270" w:rsidP="00262950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Net Operating Income:161,616-49,504.96=112,111.04</m:t>
          </m:r>
        </m:oMath>
      </m:oMathPara>
    </w:p>
    <w:p w14:paraId="60FE2049" w14:textId="7437244D" w:rsidR="007C6977" w:rsidRPr="007C6977" w:rsidRDefault="00CB1270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Net Operating Income:166,464.48-51,485.16=114,979.32</m:t>
          </m:r>
        </m:oMath>
      </m:oMathPara>
    </w:p>
    <w:p w14:paraId="1B7B8E5F" w14:textId="6819B8F0" w:rsidR="007C6977" w:rsidRPr="007C6977" w:rsidRDefault="00CB1270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Net Operating Income:171,458.41-53,544.56=117,913.85</m:t>
          </m:r>
        </m:oMath>
      </m:oMathPara>
    </w:p>
    <w:p w14:paraId="58644546" w14:textId="33DB1873" w:rsidR="007C6977" w:rsidRPr="000605A4" w:rsidRDefault="00CB1270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Net Operating Income:176,602.17-55,686.34=120,915.82</m:t>
          </m:r>
        </m:oMath>
      </m:oMathPara>
    </w:p>
    <w:p w14:paraId="7745B004" w14:textId="477E8B27" w:rsidR="000605A4" w:rsidRDefault="000605A4" w:rsidP="007C6977">
      <w:pPr>
        <w:tabs>
          <w:tab w:val="left" w:pos="1275"/>
        </w:tabs>
        <w:rPr>
          <w:rFonts w:eastAsiaTheme="minorEastAsia"/>
        </w:rPr>
      </w:pPr>
    </w:p>
    <w:p w14:paraId="59939383" w14:textId="21D911DE" w:rsidR="00497140" w:rsidRPr="00497140" w:rsidRDefault="000605A4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Terminal Capitalization Rate:.0798+.0025=.0823</m:t>
          </m:r>
        </m:oMath>
      </m:oMathPara>
    </w:p>
    <w:p w14:paraId="28693BB8" w14:textId="68C2E173" w:rsidR="000605A4" w:rsidRPr="00497140" w:rsidRDefault="000605A4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Value: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120,915.82</m:t>
              </m:r>
            </m:num>
            <m:den>
              <m:r>
                <w:rPr>
                  <w:rFonts w:ascii="Cambria Math" w:eastAsiaTheme="minorEastAsia" w:hAnsi="Cambria Math"/>
                </w:rPr>
                <m:t>.0823</m:t>
              </m:r>
            </m:den>
          </m:f>
          <m:r>
            <w:rPr>
              <w:rFonts w:ascii="Cambria Math" w:eastAsiaTheme="minorEastAsia" w:hAnsi="Cambria Math"/>
            </w:rPr>
            <m:t>=1,469,208.05</m:t>
          </m:r>
        </m:oMath>
      </m:oMathPara>
    </w:p>
    <w:p w14:paraId="7C65D8C9" w14:textId="1D68FFDA" w:rsidR="000605A4" w:rsidRPr="00497140" w:rsidRDefault="00497140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Sales Costs:1,469,208.05*-.03=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44,076.24</m:t>
              </m:r>
            </m:e>
          </m:d>
        </m:oMath>
      </m:oMathPara>
    </w:p>
    <w:p w14:paraId="5D42E521" w14:textId="5D1A2976" w:rsidR="00497140" w:rsidRPr="00497140" w:rsidRDefault="00497140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Net Reversion Value:1,469,208.05-44,076.24=1,425,131.81</m:t>
          </m:r>
        </m:oMath>
      </m:oMathPara>
    </w:p>
    <w:p w14:paraId="34E752C2" w14:textId="4372757E" w:rsidR="00497140" w:rsidRPr="00497140" w:rsidRDefault="00CB1270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Net Cash Flow:1,425,131.81+117,913.85=1,543,045.66</m:t>
          </m:r>
        </m:oMath>
      </m:oMathPara>
    </w:p>
    <w:p w14:paraId="43C5E25C" w14:textId="018045A5" w:rsidR="00497140" w:rsidRDefault="00497140" w:rsidP="007C6977">
      <w:pPr>
        <w:tabs>
          <w:tab w:val="left" w:pos="1275"/>
        </w:tabs>
        <w:rPr>
          <w:rFonts w:eastAsiaTheme="minorEastAsia"/>
        </w:rPr>
      </w:pPr>
    </w:p>
    <w:p w14:paraId="30FC8623" w14:textId="59D755B1" w:rsidR="00497140" w:rsidRPr="00D35B76" w:rsidRDefault="00497140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Net Present Value: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112,111.04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114,979.32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1,543,045.66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=1,356,256.41</m:t>
          </m:r>
        </m:oMath>
      </m:oMathPara>
    </w:p>
    <w:p w14:paraId="5C2024A1" w14:textId="5CE140C8" w:rsidR="00D35B76" w:rsidRPr="009A36A6" w:rsidRDefault="00D35B76" w:rsidP="007C6977">
      <w:pPr>
        <w:tabs>
          <w:tab w:val="left" w:pos="127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Indicated Value:1,356,256.41-25,000=1,331,256.41</m:t>
          </m:r>
        </m:oMath>
      </m:oMathPara>
    </w:p>
    <w:p w14:paraId="254B649F" w14:textId="312EB1BC" w:rsidR="009A36A6" w:rsidRDefault="00A201F9" w:rsidP="007C6977">
      <w:pPr>
        <w:tabs>
          <w:tab w:val="left" w:pos="1275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8720" behindDoc="0" locked="0" layoutInCell="1" allowOverlap="1" wp14:anchorId="33BCCED5" wp14:editId="676536F6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100445" cy="2362200"/>
            <wp:effectExtent l="0" t="0" r="0" b="0"/>
            <wp:wrapSquare wrapText="bothSides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B3DB8" w14:textId="11752378" w:rsidR="000E4477" w:rsidRDefault="000D06C0" w:rsidP="00A201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Calculations:</w:t>
      </w:r>
    </w:p>
    <w:p w14:paraId="57793C29" w14:textId="2A2F691C" w:rsidR="000C2629" w:rsidRPr="009C236F" w:rsidRDefault="009C236F" w:rsidP="000E4477">
      <w:pPr>
        <w:tabs>
          <w:tab w:val="left" w:pos="132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Income Approach Total:1,380,400.00+1,331,256.41=2,711,656.41</m:t>
          </m:r>
        </m:oMath>
      </m:oMathPara>
    </w:p>
    <w:p w14:paraId="77E01A14" w14:textId="6C319AB5" w:rsidR="009C236F" w:rsidRPr="009C236F" w:rsidRDefault="009C236F" w:rsidP="000E4477">
      <w:pPr>
        <w:tabs>
          <w:tab w:val="left" w:pos="132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Averaged Value of Income Methodologies: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2,711,656.41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=1,355,828.20</m:t>
          </m:r>
        </m:oMath>
      </m:oMathPara>
    </w:p>
    <w:p w14:paraId="1C9B0B7B" w14:textId="4608F14A" w:rsidR="000D06C0" w:rsidRPr="00C12C57" w:rsidRDefault="000D06C0" w:rsidP="000E4477">
      <w:pPr>
        <w:tabs>
          <w:tab w:val="left" w:pos="132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Average Reconciled Value: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1,542,234.60+1,501,078.75+1,355,828.2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=1,466,380.52</m:t>
          </m:r>
        </m:oMath>
      </m:oMathPara>
    </w:p>
    <w:p w14:paraId="1F4CE20B" w14:textId="77777777" w:rsidR="00A201F9" w:rsidRDefault="00A201F9" w:rsidP="00C12C57">
      <w:pPr>
        <w:pBdr>
          <w:bottom w:val="single" w:sz="4" w:space="1" w:color="auto"/>
        </w:pBdr>
        <w:tabs>
          <w:tab w:val="left" w:pos="1320"/>
        </w:tabs>
        <w:rPr>
          <w:rFonts w:eastAsiaTheme="minorEastAsia"/>
          <w:b/>
          <w:bCs/>
          <w:sz w:val="28"/>
          <w:szCs w:val="28"/>
        </w:rPr>
      </w:pPr>
    </w:p>
    <w:p w14:paraId="639ECEDE" w14:textId="05015600" w:rsidR="00C12C57" w:rsidRDefault="00C12C57" w:rsidP="00C12C57">
      <w:pPr>
        <w:pBdr>
          <w:bottom w:val="single" w:sz="4" w:space="1" w:color="auto"/>
        </w:pBdr>
        <w:tabs>
          <w:tab w:val="left" w:pos="1320"/>
        </w:tabs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Recommendation</w:t>
      </w:r>
    </w:p>
    <w:p w14:paraId="4FF6A260" w14:textId="08540139" w:rsidR="00C12C57" w:rsidRPr="004420F6" w:rsidRDefault="00520DBE" w:rsidP="006E7783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0768" behindDoc="0" locked="0" layoutInCell="1" allowOverlap="1" wp14:anchorId="677B00D0" wp14:editId="4B910535">
            <wp:simplePos x="0" y="0"/>
            <wp:positionH relativeFrom="margin">
              <wp:posOffset>1650365</wp:posOffset>
            </wp:positionH>
            <wp:positionV relativeFrom="paragraph">
              <wp:posOffset>4445</wp:posOffset>
            </wp:positionV>
            <wp:extent cx="4883785" cy="1066800"/>
            <wp:effectExtent l="0" t="0" r="0" b="0"/>
            <wp:wrapSquare wrapText="bothSides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783">
        <w:rPr>
          <w:rFonts w:eastAsiaTheme="minorEastAsia"/>
        </w:rPr>
        <w:t>After carefully analyzing the cost, sales comparison and income approaches to valuing</w:t>
      </w:r>
      <w:r w:rsidR="004420F6">
        <w:rPr>
          <w:rFonts w:eastAsiaTheme="minorEastAsia"/>
        </w:rPr>
        <w:t xml:space="preserve"> the Sky High office building, we recommend you buy the </w:t>
      </w:r>
      <w:r w:rsidR="00172E7E">
        <w:rPr>
          <w:rFonts w:eastAsiaTheme="minorEastAsia"/>
        </w:rPr>
        <w:t>building</w:t>
      </w:r>
      <w:r w:rsidR="004420F6">
        <w:rPr>
          <w:rFonts w:eastAsiaTheme="minorEastAsia"/>
        </w:rPr>
        <w:t xml:space="preserve"> </w:t>
      </w:r>
      <w:r w:rsidR="004420F6" w:rsidRPr="00172E7E">
        <w:rPr>
          <w:rFonts w:eastAsiaTheme="minorEastAsia"/>
          <w:i/>
          <w:iCs/>
          <w:u w:val="single"/>
        </w:rPr>
        <w:t>if</w:t>
      </w:r>
      <w:r w:rsidR="004420F6">
        <w:rPr>
          <w:rFonts w:eastAsiaTheme="minorEastAsia"/>
        </w:rPr>
        <w:t xml:space="preserve"> you can purchase it for $1,466,000 </w:t>
      </w:r>
      <w:r w:rsidR="004420F6">
        <w:rPr>
          <w:rFonts w:eastAsiaTheme="minorEastAsia"/>
          <w:i/>
          <w:iCs/>
        </w:rPr>
        <w:t>or less.</w:t>
      </w:r>
      <w:r w:rsidR="004420F6">
        <w:rPr>
          <w:rFonts w:eastAsiaTheme="minorEastAsia"/>
        </w:rPr>
        <w:t xml:space="preserve">  </w:t>
      </w:r>
    </w:p>
    <w:p w14:paraId="6D174479" w14:textId="1BC784D5" w:rsidR="006E7783" w:rsidRPr="006E7783" w:rsidRDefault="00172E7E" w:rsidP="004420F6">
      <w:pPr>
        <w:tabs>
          <w:tab w:val="left" w:pos="8655"/>
        </w:tabs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1792" behindDoc="0" locked="0" layoutInCell="1" allowOverlap="1" wp14:anchorId="4ABAFA7B" wp14:editId="135ACDCA">
            <wp:simplePos x="0" y="0"/>
            <wp:positionH relativeFrom="margin">
              <wp:align>right</wp:align>
            </wp:positionH>
            <wp:positionV relativeFrom="paragraph">
              <wp:posOffset>826135</wp:posOffset>
            </wp:positionV>
            <wp:extent cx="5943600" cy="832485"/>
            <wp:effectExtent l="0" t="0" r="0" b="5715"/>
            <wp:wrapSquare wrapText="bothSides"/>
            <wp:docPr id="25" name="Picture 2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0F6">
        <w:rPr>
          <w:rFonts w:eastAsiaTheme="minorEastAsia"/>
        </w:rPr>
        <w:t xml:space="preserve">We arrived at </w:t>
      </w:r>
      <w:r>
        <w:rPr>
          <w:rFonts w:eastAsiaTheme="minorEastAsia"/>
        </w:rPr>
        <w:t>the</w:t>
      </w:r>
      <w:r w:rsidR="004420F6">
        <w:rPr>
          <w:rFonts w:eastAsiaTheme="minorEastAsia"/>
        </w:rPr>
        <w:t xml:space="preserve"> </w:t>
      </w:r>
      <w:r w:rsidR="00BE756B">
        <w:rPr>
          <w:rFonts w:eastAsiaTheme="minorEastAsia"/>
        </w:rPr>
        <w:t>estimate</w:t>
      </w:r>
      <w:r w:rsidR="004420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value of $1,466,000 </w:t>
      </w:r>
      <w:r w:rsidR="004420F6">
        <w:rPr>
          <w:rFonts w:eastAsiaTheme="minorEastAsia"/>
        </w:rPr>
        <w:t xml:space="preserve">by applying an </w:t>
      </w:r>
      <w:r w:rsidR="00BE756B">
        <w:rPr>
          <w:rFonts w:eastAsiaTheme="minorEastAsia"/>
        </w:rPr>
        <w:t>equal weighting</w:t>
      </w:r>
      <w:r w:rsidR="004420F6">
        <w:rPr>
          <w:rFonts w:eastAsiaTheme="minorEastAsia"/>
        </w:rPr>
        <w:t xml:space="preserve"> </w:t>
      </w:r>
      <w:r w:rsidR="00B565AE">
        <w:rPr>
          <w:rFonts w:eastAsiaTheme="minorEastAsia"/>
        </w:rPr>
        <w:t xml:space="preserve">to the values indicated by the cost approach, the sales comparable approach and the income approaches of real estate valuation.  </w:t>
      </w:r>
      <w:r w:rsidR="00BE756B">
        <w:rPr>
          <w:rFonts w:eastAsiaTheme="minorEastAsia"/>
        </w:rPr>
        <w:t xml:space="preserve">Additionally, if you purchase the building for </w:t>
      </w:r>
      <w:r>
        <w:rPr>
          <w:rFonts w:eastAsiaTheme="minorEastAsia"/>
        </w:rPr>
        <w:t>$</w:t>
      </w:r>
      <w:r w:rsidR="00BE756B">
        <w:rPr>
          <w:rFonts w:eastAsiaTheme="minorEastAsia"/>
        </w:rPr>
        <w:t xml:space="preserve">1,466,000 or less, our analysis indicates that you will </w:t>
      </w:r>
      <w:r>
        <w:rPr>
          <w:rFonts w:eastAsiaTheme="minorEastAsia"/>
        </w:rPr>
        <w:t>realize an internal rate of return on your investment of 7.0%.</w:t>
      </w:r>
    </w:p>
    <w:p w14:paraId="109C2F5B" w14:textId="77777777" w:rsidR="003F3E87" w:rsidRPr="003F3E87" w:rsidRDefault="003F3E87" w:rsidP="003F3E87">
      <w:pPr>
        <w:spacing w:after="0"/>
        <w:jc w:val="both"/>
        <w:rPr>
          <w:rFonts w:eastAsiaTheme="minorEastAsia"/>
          <w:sz w:val="16"/>
          <w:szCs w:val="16"/>
        </w:rPr>
      </w:pPr>
    </w:p>
    <w:p w14:paraId="272A08B4" w14:textId="51DF4C25" w:rsidR="003F3E87" w:rsidRPr="006E7783" w:rsidRDefault="003F3E87" w:rsidP="006E77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you were able to purchase the building </w:t>
      </w:r>
      <w:r w:rsidR="00946848">
        <w:rPr>
          <w:rFonts w:eastAsiaTheme="minorEastAsia"/>
        </w:rPr>
        <w:t>with</w:t>
      </w:r>
      <w:r>
        <w:rPr>
          <w:rFonts w:eastAsiaTheme="minorEastAsia"/>
        </w:rPr>
        <w:t xml:space="preserve"> an LTV of 80%, a</w:t>
      </w:r>
      <w:r w:rsidR="00946848">
        <w:rPr>
          <w:rFonts w:eastAsiaTheme="minorEastAsia"/>
        </w:rPr>
        <w:t xml:space="preserve"> market</w:t>
      </w:r>
      <w:r>
        <w:rPr>
          <w:rFonts w:eastAsiaTheme="minorEastAsia"/>
        </w:rPr>
        <w:t xml:space="preserve"> interest rate </w:t>
      </w:r>
      <w:r w:rsidR="00946848">
        <w:rPr>
          <w:rFonts w:eastAsiaTheme="minorEastAsia"/>
        </w:rPr>
        <w:t>on your debt of</w:t>
      </w:r>
      <w:r>
        <w:rPr>
          <w:rFonts w:eastAsiaTheme="minorEastAsia"/>
        </w:rPr>
        <w:t xml:space="preserve"> 6.75%, assuming a marginal tax bracket of 30%</w:t>
      </w:r>
      <w:r w:rsidR="00520DBE">
        <w:rPr>
          <w:rFonts w:eastAsiaTheme="minorEastAsia"/>
        </w:rPr>
        <w:t xml:space="preserve">; you could realize a return on the equity portion of your investment </w:t>
      </w:r>
      <w:r w:rsidR="00946848">
        <w:rPr>
          <w:rFonts w:eastAsiaTheme="minorEastAsia"/>
        </w:rPr>
        <w:t>of more than</w:t>
      </w:r>
      <w:r w:rsidR="00520DBE">
        <w:rPr>
          <w:rFonts w:eastAsiaTheme="minorEastAsia"/>
        </w:rPr>
        <w:t xml:space="preserve"> </w:t>
      </w:r>
      <w:r w:rsidR="00520DBE" w:rsidRPr="00520DBE">
        <w:rPr>
          <w:rFonts w:eastAsiaTheme="minorEastAsia"/>
          <w:b/>
          <w:bCs/>
        </w:rPr>
        <w:t>16%</w:t>
      </w:r>
      <w:r w:rsidR="00520DBE">
        <w:rPr>
          <w:rFonts w:eastAsiaTheme="minorEastAsia"/>
        </w:rPr>
        <w:t xml:space="preserve"> while still hurdling your cost of capital of 6.99%.  </w:t>
      </w:r>
      <w:r w:rsidR="00946848">
        <w:rPr>
          <w:rFonts w:eastAsiaTheme="minorEastAsia"/>
        </w:rPr>
        <w:t xml:space="preserve">These factors </w:t>
      </w:r>
      <w:r w:rsidR="0095723B">
        <w:rPr>
          <w:rFonts w:eastAsiaTheme="minorEastAsia"/>
        </w:rPr>
        <w:t xml:space="preserve">add to our </w:t>
      </w:r>
      <w:r w:rsidR="00CB1270">
        <w:rPr>
          <w:rFonts w:eastAsiaTheme="minorEastAsia"/>
        </w:rPr>
        <w:t>confidence</w:t>
      </w:r>
      <w:r w:rsidR="0095723B">
        <w:rPr>
          <w:rFonts w:eastAsiaTheme="minorEastAsia"/>
        </w:rPr>
        <w:t xml:space="preserve"> that the Sky High Office Building will be a good investment</w:t>
      </w:r>
      <w:r w:rsidR="00CB1270">
        <w:rPr>
          <w:rFonts w:eastAsiaTheme="minorEastAsia"/>
        </w:rPr>
        <w:t xml:space="preserve"> if purchased according to the conditions specified above.</w:t>
      </w:r>
    </w:p>
    <w:p w14:paraId="514D27B7" w14:textId="64E303DD" w:rsidR="006E7783" w:rsidRDefault="006E7783" w:rsidP="006E7783">
      <w:pPr>
        <w:jc w:val="both"/>
        <w:rPr>
          <w:rFonts w:eastAsiaTheme="minorEastAsia"/>
        </w:rPr>
      </w:pPr>
    </w:p>
    <w:p w14:paraId="5AD0022E" w14:textId="33165127" w:rsidR="006E7783" w:rsidRDefault="006E7783" w:rsidP="006E7783">
      <w:pPr>
        <w:jc w:val="both"/>
        <w:rPr>
          <w:rFonts w:eastAsiaTheme="minorEastAsia"/>
        </w:rPr>
      </w:pPr>
    </w:p>
    <w:p w14:paraId="3D673E39" w14:textId="5F094280" w:rsidR="006E7783" w:rsidRDefault="006E7783" w:rsidP="006E7783">
      <w:pPr>
        <w:jc w:val="both"/>
        <w:rPr>
          <w:rFonts w:eastAsiaTheme="minorEastAsia"/>
        </w:rPr>
      </w:pPr>
    </w:p>
    <w:p w14:paraId="4C7B723A" w14:textId="2AD0A9C8" w:rsidR="006E7783" w:rsidRDefault="006E7783" w:rsidP="006E7783">
      <w:pPr>
        <w:jc w:val="both"/>
        <w:rPr>
          <w:rFonts w:eastAsiaTheme="minorEastAsia"/>
        </w:rPr>
      </w:pPr>
    </w:p>
    <w:p w14:paraId="607EB85F" w14:textId="68DE8EE7" w:rsidR="006E7783" w:rsidRPr="006E7783" w:rsidRDefault="006E7783" w:rsidP="006E7783">
      <w:pPr>
        <w:jc w:val="both"/>
        <w:rPr>
          <w:rFonts w:eastAsiaTheme="minorEastAsia"/>
        </w:rPr>
      </w:pPr>
    </w:p>
    <w:sectPr w:rsidR="006E7783" w:rsidRPr="006E7783" w:rsidSect="00A146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36055"/>
    <w:multiLevelType w:val="hybridMultilevel"/>
    <w:tmpl w:val="C6D8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1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4E"/>
    <w:rsid w:val="00052D31"/>
    <w:rsid w:val="000605A4"/>
    <w:rsid w:val="000B788C"/>
    <w:rsid w:val="000C2629"/>
    <w:rsid w:val="000D06C0"/>
    <w:rsid w:val="000E4477"/>
    <w:rsid w:val="000F71FA"/>
    <w:rsid w:val="001065F1"/>
    <w:rsid w:val="00122B7B"/>
    <w:rsid w:val="00142BC3"/>
    <w:rsid w:val="00172E7E"/>
    <w:rsid w:val="001B7457"/>
    <w:rsid w:val="001F363B"/>
    <w:rsid w:val="00262950"/>
    <w:rsid w:val="002C7D3E"/>
    <w:rsid w:val="002F0FC6"/>
    <w:rsid w:val="0033403A"/>
    <w:rsid w:val="00343B04"/>
    <w:rsid w:val="003554F2"/>
    <w:rsid w:val="003A7FDB"/>
    <w:rsid w:val="003B3232"/>
    <w:rsid w:val="003C0411"/>
    <w:rsid w:val="003E77BD"/>
    <w:rsid w:val="003F3E87"/>
    <w:rsid w:val="00406362"/>
    <w:rsid w:val="004420F6"/>
    <w:rsid w:val="00454378"/>
    <w:rsid w:val="00497140"/>
    <w:rsid w:val="004C107A"/>
    <w:rsid w:val="004C7B37"/>
    <w:rsid w:val="004D0349"/>
    <w:rsid w:val="004E6451"/>
    <w:rsid w:val="004F6F00"/>
    <w:rsid w:val="00501515"/>
    <w:rsid w:val="00520DBE"/>
    <w:rsid w:val="00567E23"/>
    <w:rsid w:val="00597E2D"/>
    <w:rsid w:val="005B75AD"/>
    <w:rsid w:val="005D5F6E"/>
    <w:rsid w:val="00662434"/>
    <w:rsid w:val="006B2CD4"/>
    <w:rsid w:val="006E7783"/>
    <w:rsid w:val="0072024E"/>
    <w:rsid w:val="0073297A"/>
    <w:rsid w:val="007366F6"/>
    <w:rsid w:val="007665D3"/>
    <w:rsid w:val="0078140B"/>
    <w:rsid w:val="00797C00"/>
    <w:rsid w:val="007C6977"/>
    <w:rsid w:val="008414E2"/>
    <w:rsid w:val="00905789"/>
    <w:rsid w:val="009214CC"/>
    <w:rsid w:val="009432A0"/>
    <w:rsid w:val="00946848"/>
    <w:rsid w:val="0095723B"/>
    <w:rsid w:val="0097191E"/>
    <w:rsid w:val="009A1E30"/>
    <w:rsid w:val="009A36A6"/>
    <w:rsid w:val="009C236F"/>
    <w:rsid w:val="009D67E3"/>
    <w:rsid w:val="00A146FB"/>
    <w:rsid w:val="00A201F9"/>
    <w:rsid w:val="00A35E21"/>
    <w:rsid w:val="00A61017"/>
    <w:rsid w:val="00A83887"/>
    <w:rsid w:val="00AD4FB9"/>
    <w:rsid w:val="00B26AF1"/>
    <w:rsid w:val="00B26B81"/>
    <w:rsid w:val="00B27198"/>
    <w:rsid w:val="00B30F68"/>
    <w:rsid w:val="00B52703"/>
    <w:rsid w:val="00B565AE"/>
    <w:rsid w:val="00B60725"/>
    <w:rsid w:val="00B745DA"/>
    <w:rsid w:val="00B8580E"/>
    <w:rsid w:val="00B859CE"/>
    <w:rsid w:val="00BE4A6D"/>
    <w:rsid w:val="00BE756B"/>
    <w:rsid w:val="00C01D45"/>
    <w:rsid w:val="00C12C57"/>
    <w:rsid w:val="00C33AC1"/>
    <w:rsid w:val="00C71715"/>
    <w:rsid w:val="00C736B9"/>
    <w:rsid w:val="00C80D8A"/>
    <w:rsid w:val="00CB1270"/>
    <w:rsid w:val="00CF3B0F"/>
    <w:rsid w:val="00CF5C22"/>
    <w:rsid w:val="00D02E3B"/>
    <w:rsid w:val="00D03EE8"/>
    <w:rsid w:val="00D05296"/>
    <w:rsid w:val="00D35B76"/>
    <w:rsid w:val="00D3785B"/>
    <w:rsid w:val="00D54915"/>
    <w:rsid w:val="00DD1A41"/>
    <w:rsid w:val="00E223CB"/>
    <w:rsid w:val="00E57F04"/>
    <w:rsid w:val="00F02C9F"/>
    <w:rsid w:val="00F0331A"/>
    <w:rsid w:val="00F356B5"/>
    <w:rsid w:val="00F53B50"/>
    <w:rsid w:val="00F70BA2"/>
    <w:rsid w:val="00F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7D1B"/>
  <w15:chartTrackingRefBased/>
  <w15:docId w15:val="{3BF36574-BB76-4D0E-ABD4-0A97C128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024E"/>
    <w:rPr>
      <w:color w:val="808080"/>
    </w:rPr>
  </w:style>
  <w:style w:type="paragraph" w:styleId="ListParagraph">
    <w:name w:val="List Paragraph"/>
    <w:basedOn w:val="Normal"/>
    <w:uiPriority w:val="34"/>
    <w:qFormat/>
    <w:rsid w:val="006B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Real%20Estate%20Investment%20and%20Appaisal\Sky%20High%20Office%20W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Comparison of Capitalization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SalesCompsI!$M$17:$P$17</c:f>
              <c:strCache>
                <c:ptCount val="4"/>
                <c:pt idx="0">
                  <c:v>Low Point</c:v>
                </c:pt>
                <c:pt idx="1">
                  <c:v>Charger</c:v>
                </c:pt>
                <c:pt idx="2">
                  <c:v>Riddler</c:v>
                </c:pt>
                <c:pt idx="3">
                  <c:v>Dbt Cov</c:v>
                </c:pt>
              </c:strCache>
            </c:strRef>
          </c:cat>
          <c:val>
            <c:numRef>
              <c:f>SalesCompsI!$M$18:$P$18</c:f>
              <c:numCache>
                <c:formatCode>0.00%</c:formatCode>
                <c:ptCount val="4"/>
                <c:pt idx="0">
                  <c:v>0.08</c:v>
                </c:pt>
                <c:pt idx="1">
                  <c:v>8.0500052859710333E-2</c:v>
                </c:pt>
                <c:pt idx="2">
                  <c:v>8.0999817815426173E-2</c:v>
                </c:pt>
                <c:pt idx="3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5E-4295-845F-A699C2C88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693026016"/>
        <c:axId val="693025360"/>
      </c:barChart>
      <c:catAx>
        <c:axId val="69302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25360"/>
        <c:crosses val="autoZero"/>
        <c:auto val="1"/>
        <c:lblAlgn val="ctr"/>
        <c:lblOffset val="100"/>
        <c:noMultiLvlLbl val="0"/>
      </c:catAx>
      <c:valAx>
        <c:axId val="69302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2601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12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44</cp:revision>
  <cp:lastPrinted>2022-04-13T16:39:00Z</cp:lastPrinted>
  <dcterms:created xsi:type="dcterms:W3CDTF">2022-04-11T22:27:00Z</dcterms:created>
  <dcterms:modified xsi:type="dcterms:W3CDTF">2022-04-13T16:41:00Z</dcterms:modified>
</cp:coreProperties>
</file>