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4286250" cy="2352675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352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/>
      </w:pPr>
      <w:bookmarkStart w:colFirst="0" w:colLast="0" w:name="_oi9r0tpnfpye" w:id="0"/>
      <w:bookmarkEnd w:id="0"/>
      <w:r w:rsidDel="00000000" w:rsidR="00000000" w:rsidRPr="00000000">
        <w:rPr>
          <w:rtl w:val="0"/>
        </w:rPr>
        <w:t xml:space="preserve">UNIDAD 11</w:t>
      </w:r>
    </w:p>
    <w:p w:rsidR="00000000" w:rsidDel="00000000" w:rsidP="00000000" w:rsidRDefault="00000000" w:rsidRPr="00000000" w14:paraId="00000008">
      <w:pPr>
        <w:pStyle w:val="Title"/>
        <w:rPr/>
      </w:pPr>
      <w:bookmarkStart w:colFirst="0" w:colLast="0" w:name="_d8vhpk8i0ldf" w:id="1"/>
      <w:bookmarkEnd w:id="1"/>
      <w:r w:rsidDel="00000000" w:rsidR="00000000" w:rsidRPr="00000000">
        <w:rPr>
          <w:rtl w:val="0"/>
        </w:rPr>
        <w:t xml:space="preserve">FICHEROS</w:t>
      </w:r>
    </w:p>
    <w:p w:rsidR="00000000" w:rsidDel="00000000" w:rsidP="00000000" w:rsidRDefault="00000000" w:rsidRPr="00000000" w14:paraId="00000009">
      <w:pPr>
        <w:pStyle w:val="Title"/>
        <w:rPr>
          <w:b w:val="0"/>
        </w:rPr>
      </w:pPr>
      <w:bookmarkStart w:colFirst="0" w:colLast="0" w:name="_if4glnz6eq5u" w:id="2"/>
      <w:bookmarkEnd w:id="2"/>
      <w:r w:rsidDel="00000000" w:rsidR="00000000" w:rsidRPr="00000000">
        <w:rPr>
          <w:b w:val="0"/>
          <w:rtl w:val="0"/>
        </w:rPr>
        <w:t xml:space="preserve">RECOMENDACIONES DE ESTUDIO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66666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Style w:val="Subtitle"/>
              <w:widowControl w:val="0"/>
              <w:spacing w:line="240" w:lineRule="auto"/>
              <w:jc w:val="right"/>
              <w:rPr/>
            </w:pPr>
            <w:bookmarkStart w:colFirst="0" w:colLast="0" w:name="_6uprxbpszfto" w:id="3"/>
            <w:bookmarkEnd w:id="3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Style w:val="Subtitle"/>
              <w:widowControl w:val="0"/>
              <w:spacing w:line="240" w:lineRule="auto"/>
              <w:jc w:val="right"/>
              <w:rPr/>
            </w:pPr>
            <w:bookmarkStart w:colFirst="0" w:colLast="0" w:name="_tmap7xy0qot6" w:id="4"/>
            <w:bookmarkEnd w:id="4"/>
            <w:r w:rsidDel="00000000" w:rsidR="00000000" w:rsidRPr="00000000">
              <w:rPr>
                <w:rtl w:val="0"/>
              </w:rPr>
              <w:t xml:space="preserve">PROGRAMACIÓN</w:t>
            </w:r>
          </w:p>
          <w:p w:rsidR="00000000" w:rsidDel="00000000" w:rsidP="00000000" w:rsidRDefault="00000000" w:rsidRPr="00000000" w14:paraId="0000000E">
            <w:pPr>
              <w:pStyle w:val="Subtitle"/>
              <w:spacing w:line="240" w:lineRule="auto"/>
              <w:rPr/>
            </w:pPr>
            <w:bookmarkStart w:colFirst="0" w:colLast="0" w:name="_rt00jl5j3ij" w:id="5"/>
            <w:bookmarkEnd w:id="5"/>
            <w:r w:rsidDel="00000000" w:rsidR="00000000" w:rsidRPr="00000000">
              <w:rPr>
                <w:rtl w:val="0"/>
              </w:rPr>
              <w:t xml:space="preserve">CFGS DAW</w:t>
            </w:r>
          </w:p>
          <w:p w:rsidR="00000000" w:rsidDel="00000000" w:rsidP="00000000" w:rsidRDefault="00000000" w:rsidRPr="00000000" w14:paraId="0000000F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  <w:t xml:space="preserve">Autor:</w:t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  <w:t xml:space="preserve">Lionel Tarazón Alcocer</w:t>
      </w:r>
    </w:p>
    <w:p w:rsidR="00000000" w:rsidDel="00000000" w:rsidP="00000000" w:rsidRDefault="00000000" w:rsidRPr="00000000" w14:paraId="00000017">
      <w:pPr>
        <w:jc w:val="right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lionel.tarazon@ceedcv.es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  <w:t xml:space="preserve">2019/2020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firstLine="0"/>
        <w:jc w:val="right"/>
        <w:rPr>
          <w:rFonts w:ascii="Arial" w:cs="Arial" w:eastAsia="Arial" w:hAnsi="Arial"/>
          <w:b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firstLine="0"/>
        <w:jc w:val="right"/>
        <w:rPr>
          <w:rFonts w:ascii="Arial" w:cs="Arial" w:eastAsia="Arial" w:hAnsi="Arial"/>
          <w:b w:val="1"/>
          <w:color w:val="336633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0"/>
        <w:jc w:val="right"/>
        <w:rPr>
          <w:rFonts w:ascii="Arial" w:cs="Arial" w:eastAsia="Arial" w:hAnsi="Arial"/>
          <w:color w:val="336633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336633"/>
          <w:sz w:val="32"/>
          <w:szCs w:val="32"/>
          <w:rtl w:val="0"/>
        </w:rPr>
        <w:t xml:space="preserve">UD11. FICHEROS</w:t>
      </w:r>
    </w:p>
    <w:p w:rsidR="00000000" w:rsidDel="00000000" w:rsidP="00000000" w:rsidRDefault="00000000" w:rsidRPr="00000000" w14:paraId="0000001E">
      <w:pPr>
        <w:spacing w:after="60" w:before="60" w:lineRule="auto"/>
        <w:rPr>
          <w:b w:val="1"/>
          <w:color w:val="336633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0"/>
        <w:keepLines w:val="0"/>
        <w:spacing w:before="480" w:lineRule="auto"/>
        <w:ind w:firstLine="283.46456692913375"/>
        <w:rPr>
          <w:color w:val="669966"/>
        </w:rPr>
      </w:pPr>
      <w:bookmarkStart w:colFirst="0" w:colLast="0" w:name="_bdzorbpfb5nb" w:id="6"/>
      <w:bookmarkEnd w:id="6"/>
      <w:r w:rsidDel="00000000" w:rsidR="00000000" w:rsidRPr="00000000">
        <w:rPr>
          <w:color w:val="669966"/>
          <w:rtl w:val="0"/>
        </w:rPr>
        <w:t xml:space="preserve">1. CONOCIMIENTOS PREVIOS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Todas las unidades anteriores. Es importante tener todas las bases de programación vistas hasta ahora bien asentadas y comprendidas.</w:t>
      </w:r>
    </w:p>
    <w:p w:rsidR="00000000" w:rsidDel="00000000" w:rsidP="00000000" w:rsidRDefault="00000000" w:rsidRPr="00000000" w14:paraId="00000021">
      <w:pPr>
        <w:pStyle w:val="Heading1"/>
        <w:keepNext w:val="0"/>
        <w:keepLines w:val="0"/>
        <w:spacing w:before="480" w:lineRule="auto"/>
        <w:ind w:firstLine="283.46456692913375"/>
        <w:rPr>
          <w:color w:val="669966"/>
        </w:rPr>
      </w:pPr>
      <w:bookmarkStart w:colFirst="0" w:colLast="0" w:name="_4zec05ovkmqy" w:id="7"/>
      <w:bookmarkEnd w:id="7"/>
      <w:r w:rsidDel="00000000" w:rsidR="00000000" w:rsidRPr="00000000">
        <w:rPr>
          <w:color w:val="669966"/>
          <w:rtl w:val="0"/>
        </w:rPr>
        <w:t xml:space="preserve">2. OBJETIVOS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Los objetivos principales son: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Saber utilizar clases y métodos de gestión de ficheros.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Saber utilizas clases y métodos de lectura y escritura en ficheros.</w:t>
      </w:r>
    </w:p>
    <w:p w:rsidR="00000000" w:rsidDel="00000000" w:rsidP="00000000" w:rsidRDefault="00000000" w:rsidRPr="00000000" w14:paraId="00000025">
      <w:pPr>
        <w:pStyle w:val="Heading1"/>
        <w:keepNext w:val="0"/>
        <w:keepLines w:val="0"/>
        <w:spacing w:before="480" w:lineRule="auto"/>
        <w:ind w:firstLine="283.46456692913375"/>
        <w:rPr>
          <w:color w:val="669966"/>
        </w:rPr>
      </w:pPr>
      <w:bookmarkStart w:colFirst="0" w:colLast="0" w:name="_7j7la9qn3atu" w:id="8"/>
      <w:bookmarkEnd w:id="8"/>
      <w:r w:rsidDel="00000000" w:rsidR="00000000" w:rsidRPr="00000000">
        <w:rPr>
          <w:color w:val="669966"/>
          <w:rtl w:val="0"/>
        </w:rPr>
        <w:t xml:space="preserve">3. CONTENIDOS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ficheros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Lectura y escritura en ficheros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1"/>
        <w:keepNext w:val="0"/>
        <w:keepLines w:val="0"/>
        <w:spacing w:before="480" w:lineRule="auto"/>
        <w:ind w:firstLine="283.46456692913375"/>
        <w:rPr>
          <w:color w:val="669966"/>
        </w:rPr>
      </w:pPr>
      <w:bookmarkStart w:colFirst="0" w:colLast="0" w:name="_vzsk5nz22bfb" w:id="9"/>
      <w:bookmarkEnd w:id="9"/>
      <w:r w:rsidDel="00000000" w:rsidR="00000000" w:rsidRPr="00000000">
        <w:rPr>
          <w:color w:val="669966"/>
          <w:rtl w:val="0"/>
        </w:rPr>
        <w:t xml:space="preserve">4. EJERCICIOS Y TAREAS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Es importante leer atentamente los apuntes y realizar la totalidad de los ejercicios, aunque como ya hemos comentado anteriormente son voluntarios y no evaluables.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Recordad que debéis intentar realizar los ejercicios de manera individual y es importante entender por qué un programa funciona o no funciona. En caso de duda acudid a los foros.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60" w:before="60" w:lineRule="auto"/>
        <w:rPr>
          <w:rFonts w:ascii="Calibri" w:cs="Calibri" w:eastAsia="Calibri" w:hAnsi="Calibri"/>
          <w:b w:val="1"/>
          <w:color w:val="336633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color w:val="336633"/>
          <w:sz w:val="28"/>
          <w:szCs w:val="28"/>
          <w:rtl w:val="0"/>
        </w:rPr>
        <w:t xml:space="preserve">Licencia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219075</wp:posOffset>
            </wp:positionV>
            <wp:extent cx="1115583" cy="385763"/>
            <wp:effectExtent b="0" l="0" r="0" t="0"/>
            <wp:wrapSquare wrapText="bothSides" distB="114300" distT="114300" distL="114300" distR="11430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15583" cy="3857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4">
      <w:pPr>
        <w:ind w:left="0" w:right="400" w:firstLine="0"/>
        <w:jc w:val="both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Reconocimiento – NoComercial – CompartirIgual (by-nc-sa)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: No se permite un uso comercial de la obra original ni de las posibles obras derivadas, la distribución de las cuales se debe hacer con una licencia igual a la que regula la obra original.</w:t>
      </w: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default"/>
      <w:footerReference r:id="rId12" w:type="first"/>
      <w:pgSz w:h="16834" w:w="11909"/>
      <w:pgMar w:bottom="1440" w:top="1440" w:left="1440" w:right="1440" w:header="720.0000000000001" w:footer="720.0000000000001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B">
    <w:pPr>
      <w:spacing w:line="240" w:lineRule="auto"/>
      <w:ind w:firstLine="0"/>
      <w:rPr/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C">
    <w:pPr>
      <w:tabs>
        <w:tab w:val="right" w:pos="8925"/>
      </w:tabs>
      <w:spacing w:line="240" w:lineRule="auto"/>
      <w:ind w:left="141.73228346456688" w:firstLine="0"/>
      <w:rPr/>
    </w:pPr>
    <w:r w:rsidDel="00000000" w:rsidR="00000000" w:rsidRPr="00000000">
      <w:rPr>
        <w:rFonts w:ascii="Tahoma" w:cs="Tahoma" w:eastAsia="Tahoma" w:hAnsi="Tahoma"/>
        <w:color w:val="999966"/>
        <w:sz w:val="18"/>
        <w:szCs w:val="18"/>
        <w:rtl w:val="0"/>
      </w:rPr>
      <w:t xml:space="preserve">CFGS DESARROLLO DE APLICACIONES WEB</w:t>
      <w:tab/>
      <w:t xml:space="preserve">11.</w:t>
    </w:r>
    <w:r w:rsidDel="00000000" w:rsidR="00000000" w:rsidRPr="00000000">
      <w:rPr>
        <w:rFonts w:ascii="Tahoma" w:cs="Tahoma" w:eastAsia="Tahoma" w:hAnsi="Tahoma"/>
        <w:color w:val="999966"/>
        <w:sz w:val="18"/>
        <w:szCs w:val="18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5">
    <w:pPr>
      <w:tabs>
        <w:tab w:val="right" w:pos="8925"/>
      </w:tabs>
      <w:spacing w:line="240" w:lineRule="auto"/>
      <w:ind w:left="141.73228346456688" w:firstLine="0"/>
      <w:rPr>
        <w:rFonts w:ascii="Tahoma" w:cs="Tahoma" w:eastAsia="Tahoma" w:hAnsi="Tahoma"/>
        <w:color w:val="999966"/>
        <w:sz w:val="18"/>
        <w:szCs w:val="18"/>
      </w:rPr>
    </w:pPr>
    <w:r w:rsidDel="00000000" w:rsidR="00000000" w:rsidRPr="00000000">
      <w:rPr>
        <w:rFonts w:ascii="Tahoma" w:cs="Tahoma" w:eastAsia="Tahoma" w:hAnsi="Tahoma"/>
        <w:color w:val="999966"/>
        <w:sz w:val="18"/>
        <w:szCs w:val="18"/>
        <w:rtl w:val="0"/>
      </w:rPr>
      <w:t xml:space="preserve">PROGRAMACIÓN</w:t>
    </w:r>
    <w:r w:rsidDel="00000000" w:rsidR="00000000" w:rsidRPr="00000000">
      <w:rPr>
        <w:rFonts w:ascii="Tahoma" w:cs="Tahoma" w:eastAsia="Tahoma" w:hAnsi="Tahoma"/>
        <w:color w:val="999966"/>
        <w:sz w:val="18"/>
        <w:szCs w:val="18"/>
        <w:rtl w:val="0"/>
      </w:rPr>
      <w:tab/>
      <w:t xml:space="preserve">UD 11. FICHEROS</w:t>
    </w:r>
  </w:p>
  <w:p w:rsidR="00000000" w:rsidDel="00000000" w:rsidP="00000000" w:rsidRDefault="00000000" w:rsidRPr="00000000" w14:paraId="00000036">
    <w:pPr>
      <w:tabs>
        <w:tab w:val="right" w:pos="8787.401574803149"/>
      </w:tabs>
      <w:spacing w:line="240" w:lineRule="auto"/>
      <w:ind w:firstLine="0"/>
      <w:rPr>
        <w:rFonts w:ascii="Tahoma" w:cs="Tahoma" w:eastAsia="Tahoma" w:hAnsi="Tahoma"/>
        <w:sz w:val="18"/>
        <w:szCs w:val="18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7">
    <w:pPr>
      <w:tabs>
        <w:tab w:val="right" w:pos="8787.401574803149"/>
      </w:tabs>
      <w:rPr>
        <w:rFonts w:ascii="Tahoma" w:cs="Tahoma" w:eastAsia="Tahoma" w:hAnsi="Tahoma"/>
        <w:sz w:val="18"/>
        <w:szCs w:val="18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"/>
      </w:rPr>
    </w:rPrDefault>
    <w:pPrDefault>
      <w:pPr>
        <w:spacing w:line="276" w:lineRule="auto"/>
        <w:ind w:firstLine="283.46456692913375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firstLine="0"/>
    </w:pPr>
    <w:rPr>
      <w:color w:val="336633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Rule="auto"/>
      <w:ind w:firstLine="141.73228346456688"/>
    </w:pPr>
    <w:rPr>
      <w:color w:val="336633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rFonts w:ascii="Calibri" w:cs="Calibri" w:eastAsia="Calibri" w:hAnsi="Calibri"/>
      <w:b w:val="1"/>
      <w:color w:val="38761d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line="240" w:lineRule="auto"/>
      <w:jc w:val="right"/>
    </w:pPr>
    <w:rPr>
      <w:rFonts w:ascii="Calibri" w:cs="Calibri" w:eastAsia="Calibri" w:hAnsi="Calibri"/>
      <w:b w:val="1"/>
      <w:color w:val="ffffff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2.xml"/><Relationship Id="rId10" Type="http://schemas.openxmlformats.org/officeDocument/2006/relationships/header" Target="header2.xml"/><Relationship Id="rId12" Type="http://schemas.openxmlformats.org/officeDocument/2006/relationships/footer" Target="footer1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lionel.tarazon@ceedcv.es" TargetMode="External"/><Relationship Id="rId8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