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4F52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E07B39"/>
                <w:spacing w:val="120"/>
                <w:sz w:val="18"/>
                <w:szCs w:val="18"/>
              </w:rPr>
              <w:t xml:space="preserve">BRAND GUIDELINES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Discover </w:t>
            </w:r>
            <w:r>
              <w:rPr>
                <w:rFonts w:ascii="Arial" w:cs="Arial" w:eastAsia="Arial" w:hAnsi="Arial"/>
                <w:b/>
                <w:bCs/>
                <w:color w:val="E07B39"/>
                <w:sz w:val="56"/>
                <w:szCs w:val="56"/>
              </w:rPr>
              <w:t xml:space="preserve">Whitsundays</w:t>
            </w:r>
          </w:p>
          <w:p>
            <w:pPr>
              <w:spacing w:before="0" w:after="300"/>
            </w:pPr>
            <w:r>
              <w:rPr>
                <w:rFonts w:ascii="Arial" w:cs="Arial" w:eastAsia="Arial" w:hAnsi="Arial"/>
                <w:i/>
                <w:iCs/>
                <w:color w:val="A0C4C8"/>
                <w:sz w:val="24"/>
                <w:szCs w:val="24"/>
              </w:rPr>
              <w:t xml:space="preserve">The local's guide to Queensland's tropical paradise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0C4C8"/>
                <w:sz w:val="19"/>
                <w:szCs w:val="19"/>
              </w:rPr>
              <w:t xml:space="preserve">Created by Tony Cole  |  Airlie Beach, Queensland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708890"/>
                <w:sz w:val="18"/>
                <w:szCs w:val="18"/>
              </w:rPr>
              <w:t xml:space="preserve">Version 1.0  |  April 2026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07B39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084F52"/>
          <w:spacing w:val="60"/>
          <w:sz w:val="24"/>
          <w:szCs w:val="24"/>
        </w:rPr>
        <w:t xml:space="preserve">1. BRAND FOUNDATION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Mission Statement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35"/>
          <w:sz w:val="20"/>
          <w:szCs w:val="20"/>
        </w:rPr>
        <w:t xml:space="preserve">Discover Whitsundays exists to help quality-focused travellers experience the Whitsundays properly — with honest, curated guidance from someone who actually lives there.</w:t>
      </w:r>
    </w:p>
    <w:p>
      <w:pPr>
        <w:spacing w:before="10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Positioning Statement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84F52"/>
                <w:sz w:val="22"/>
                <w:szCs w:val="22"/>
              </w:rPr>
              <w:t xml:space="preserve">"The local's guide to the Whitsundays — curated by someone who lives here, not an algorithm."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What We Are — and Are Not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3"/>
        <w:gridCol w:w="4683"/>
      </w:tblGrid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Discover Whitsundays IS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4A202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Discover Whitsundays IS NOT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A curated guide from a local resident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A directory trying to list everything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Honest recommendations we genuinely believe in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A platform that promotes whoever pays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Quality-focused — depth over breadth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A budget travel or backpacker resource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Written for travellers who've chosen the Whitsundays deliberately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Written for impulse tourists passing through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Transparent about affiliate relationships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Hidden advertising dressed as editorial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A resource that improves over time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A set-and-forget content farm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07B39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084F52"/>
          <w:spacing w:val="60"/>
          <w:sz w:val="24"/>
          <w:szCs w:val="24"/>
        </w:rPr>
        <w:t xml:space="preserve">2. TARGET READER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The Discover Whitsundays Reader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84F52"/>
                <w:sz w:val="20"/>
                <w:szCs w:val="20"/>
              </w:rPr>
              <w:t xml:space="preserve">Reader Profile</w:t>
            </w:r>
          </w:p>
          <w:p>
            <w:r>
              <w:rPr>
                <w:rFonts w:ascii="Arial" w:cs="Arial" w:eastAsia="Arial" w:hAnsi="Arial"/>
                <w:i/>
                <w:iCs/>
                <w:color w:val="1A2E35"/>
                <w:sz w:val="20"/>
                <w:szCs w:val="20"/>
              </w:rPr>
              <w:t xml:space="preserve">Someone who has chosen the Whitsundays deliberately — drawn by the water, the quiet, and the natural beauty — and wants to experience it properly rather than just pass through it.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Reader Characteristics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2"/>
        <w:gridCol w:w="3082"/>
        <w:gridCol w:w="3082"/>
      </w:tblGrid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Mindset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Activities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Unhurried — not ticking boxes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Sailing and boat tours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Quality over price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Appreciates natural beauty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Snorkelling and diving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Authentic experiences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Has made a deliberate choice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Scenic flights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Honest information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Trusts good recommendations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Beach and island exploration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Relaxed atmosphere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Not primarily price-driven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Wildlife encounters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Natural environment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Who We Are Not Writing 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Budget backpackers primarily motivated by finding the cheapest 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Party tourists whose priority is nightlife over 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Transit visitors with 24 hours who want a checklist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Travellers who've ended up in the Whitsundays by accident</w:t>
      </w:r>
    </w:p>
    <w:p>
      <w:pPr>
        <w:spacing w:before="200" w:after="0"/>
      </w:pPr>
      <w:r>
        <w:t xml:space="preserve"/>
      </w:r>
    </w:p>
    <w:p>
      <w:pPr>
        <w:pBdr>
          <w:bottom w:val="single" w:color="E07B39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084F52"/>
          <w:spacing w:val="60"/>
          <w:sz w:val="24"/>
          <w:szCs w:val="24"/>
        </w:rPr>
        <w:t xml:space="preserve">3. BRAND VOICE &amp; TONE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The Core Voice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84F52"/>
                <w:sz w:val="22"/>
                <w:szCs w:val="22"/>
              </w:rPr>
              <w:t xml:space="preserve">A knowledgeable local friend — not a tourism brochure, not a review algorithm.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Voice Characteristics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7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Means in Practice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Unhurried</w:t>
            </w:r>
          </w:p>
        </w:tc>
        <w:tc>
          <w:tcPr>
            <w:tcW w:type="dxa" w:w="7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Sentences breathe. No urgency. No 'book NOW before it's too late.' The reader has time and so do we.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Honest</w:t>
            </w:r>
          </w:p>
        </w:tc>
        <w:tc>
          <w:tcPr>
            <w:tcW w:type="dxa" w:w="7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If something has a downside, say it. If we haven't done it personally, say how we know. Credibility comes from transparency.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Specific</w:t>
            </w:r>
          </w:p>
        </w:tc>
        <w:tc>
          <w:tcPr>
            <w:tcW w:type="dxa" w:w="7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'The water at Hill Inlet is best before 11am when the light hits the sand from the right angle' beats 'beautiful views at any time of day.'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Local</w:t>
            </w:r>
          </w:p>
        </w:tc>
        <w:tc>
          <w:tcPr>
            <w:tcW w:type="dxa" w:w="7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We live here. We see the seasons, the operators, the conditions. That perspective should be felt in every page.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Curated</w:t>
            </w:r>
          </w:p>
        </w:tc>
        <w:tc>
          <w:tcPr>
            <w:tcW w:type="dxa" w:w="7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We don't list everything. We recommend what we genuinely believe in. Fewer, better recommendations.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Warm</w:t>
            </w:r>
          </w:p>
        </w:tc>
        <w:tc>
          <w:tcPr>
            <w:tcW w:type="dxa" w:w="7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Friendly without being gushing. We want the reader to have a great trip — that genuine care comes through in the writing.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Do vs. Don't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3"/>
        <w:gridCol w:w="4683"/>
      </w:tblGrid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Write Like This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4A202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 Like This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'The sailing is best between June and August when the winds are consistent and the rain is rare.'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'Experience AMAZING world-class sailing in PARADISE!'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'We recommend booking at least 6 weeks ahead in peak season — operators fill up fast and the best boats go first.'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'Book now to avoid disappointment!'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'Daydream Island suits families or couples who want resort amenities without the Hamilton Island crowds.'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'Perfect for everyone!'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'We haven't done this tour personally, but it consistently gets strong reviews for its guides and small group size.'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[Presenting unverified content as personal experience]</w:t>
            </w:r>
          </w:p>
        </w:tc>
      </w:tr>
      <w:tr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0F9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A1A"/>
                <w:sz w:val="20"/>
                <w:szCs w:val="20"/>
              </w:rPr>
              <w:t xml:space="preserve">'The helicopter tour is expensive — around $315 for 10 minutes. Worth it if aerial photography is your thing. Not essential.'</w:t>
            </w:r>
          </w:p>
        </w:tc>
        <w:tc>
          <w:tcPr>
            <w:tcW w:type="dxa" w:w="4683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D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1A1A"/>
                <w:sz w:val="20"/>
                <w:szCs w:val="20"/>
              </w:rPr>
              <w:t xml:space="preserve">'A must-do experience you can't miss!'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Handling Recommendations We Haven't Experienced Personally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35"/>
          <w:sz w:val="20"/>
          <w:szCs w:val="20"/>
        </w:rPr>
        <w:t xml:space="preserve">Discover Whitsundays operates on a combination of personal experience, local knowledge, community reputation, and curated visitor feedback. Be transparent about the source: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2"/>
        <w:gridCol w:w="6664"/>
      </w:tblGrid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to Frame It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Personal experience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35"/>
                <w:sz w:val="20"/>
                <w:szCs w:val="20"/>
              </w:rPr>
              <w:t xml:space="preserve">'I've done this — here's what I found...'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Local knowledge / reputation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35"/>
                <w:sz w:val="20"/>
                <w:szCs w:val="20"/>
              </w:rPr>
              <w:t xml:space="preserve">'This operator has a strong reputation locally for...'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Visitor feedback synthesis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35"/>
                <w:sz w:val="20"/>
                <w:szCs w:val="20"/>
              </w:rPr>
              <w:t xml:space="preserve">'Visitors consistently rate this highly for... based on reviews across multiple platforms.'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Operator information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2E35"/>
                <w:sz w:val="20"/>
                <w:szCs w:val="20"/>
              </w:rPr>
              <w:t xml:space="preserve">'According to the operator...' — and verify independently where possible.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07B39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084F52"/>
          <w:spacing w:val="60"/>
          <w:sz w:val="24"/>
          <w:szCs w:val="24"/>
        </w:rPr>
        <w:t xml:space="preserve">4. VISUAL IDENTITY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Colour Palette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35"/>
          <w:sz w:val="20"/>
          <w:szCs w:val="20"/>
        </w:rPr>
        <w:t xml:space="preserve">The palette reflects the Whitsundays environment — teal water, warm sand, tropical light.</w:t>
      </w:r>
    </w:p>
    <w:p>
      <w:pPr>
        <w:spacing w:before="10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2"/>
        <w:gridCol w:w="3082"/>
        <w:gridCol w:w="3082"/>
      </w:tblGrid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B6E7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Teal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#0B6E72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Primary — headers, nav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07B3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 Orange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#E07B39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Accent — CTAs, highlights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1A2E3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Ocean Dark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#1A2E35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Body text, dark elements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Teal Light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#E8F4F5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Backgrounds, cards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#F5F0E8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Warm backgrounds</w:t>
            </w:r>
          </w:p>
        </w:tc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6B7C8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Muted Slate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#6B7C80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Secondary text, captions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Typography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46"/>
        <w:gridCol w:w="3700"/>
      </w:tblGrid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37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36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Playfair Display — Serif</w:t>
            </w:r>
          </w:p>
        </w:tc>
        <w:tc>
          <w:tcPr>
            <w:tcW w:type="dxa" w:w="37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Hero headings, section titles, editorial moments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Body</w:t>
            </w:r>
          </w:p>
        </w:tc>
        <w:tc>
          <w:tcPr>
            <w:tcW w:type="dxa" w:w="36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Inter — Sans-serif</w:t>
            </w:r>
          </w:p>
        </w:tc>
        <w:tc>
          <w:tcPr>
            <w:tcW w:type="dxa" w:w="37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All body copy, navigation, UI elements</w:t>
            </w:r>
          </w:p>
        </w:tc>
      </w:tr>
      <w:tr>
        <w:tc>
          <w:tcPr>
            <w:tcW w:type="dxa" w:w="2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Accent</w:t>
            </w:r>
          </w:p>
        </w:tc>
        <w:tc>
          <w:tcPr>
            <w:tcW w:type="dxa" w:w="36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Playfair Display Italic</w:t>
            </w:r>
          </w:p>
        </w:tc>
        <w:tc>
          <w:tcPr>
            <w:tcW w:type="dxa" w:w="37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Pull quotes, taglines, special callouts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Photography Style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35"/>
          <w:sz w:val="20"/>
          <w:szCs w:val="20"/>
        </w:rPr>
        <w:t xml:space="preserve">Imagery should feel real, not stock. The Whitsundays doesn't need to be artificially enhanced — the environment speaks for itself.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Natural light — avoid heavily filtered or over-saturated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Real people in real situations — not posed stock photography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Water and sky as the heroes — the environment is the subject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Honest representation of what visitors will actually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Local photographer work preferred over stock where possible</w:t>
      </w:r>
    </w:p>
    <w:p>
      <w:pPr>
        <w:spacing w:before="200" w:after="0"/>
      </w:pPr>
      <w:r>
        <w:t xml:space="preserve"/>
      </w:r>
    </w:p>
    <w:p>
      <w:pPr>
        <w:pBdr>
          <w:bottom w:val="single" w:color="E07B39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084F52"/>
          <w:spacing w:val="60"/>
          <w:sz w:val="24"/>
          <w:szCs w:val="24"/>
        </w:rPr>
        <w:t xml:space="preserve">5. CONTENT STANDARDS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Editorial Principles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346"/>
      </w:tblGrid>
      <w:tr>
        <w:tc>
          <w:tcPr>
            <w:tcW w:type="dxa" w:w="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Only recommend what we genuinely believe offers good value for our reader. Commission potential never overrides editorial judgement.</w:t>
            </w:r>
          </w:p>
        </w:tc>
      </w:tr>
      <w:tr>
        <w:tc>
          <w:tcPr>
            <w:tcW w:type="dxa" w:w="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Be transparent about the source of every recommendation — personal experience, local knowledge, or visitor feedback synthesis.</w:t>
            </w:r>
          </w:p>
        </w:tc>
      </w:tr>
      <w:tr>
        <w:tc>
          <w:tcPr>
            <w:tcW w:type="dxa" w:w="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Prices are indicative, not guaranteed. Always frame as 'from approximately $X' and direct readers to current pricing at point of booking.</w:t>
            </w:r>
          </w:p>
        </w:tc>
      </w:tr>
      <w:tr>
        <w:tc>
          <w:tcPr>
            <w:tcW w:type="dxa" w:w="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Acknowledge downsides honestly. A recommendation that mentions limitations is more trustworthy than one that doesn't.</w:t>
            </w:r>
          </w:p>
        </w:tc>
      </w:tr>
      <w:tr>
        <w:tc>
          <w:tcPr>
            <w:tcW w:type="dxa" w:w="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Depth over breadth. Fewer, better-covered experiences beat comprehensive but shallow coverage every time.</w:t>
            </w:r>
          </w:p>
        </w:tc>
      </w:tr>
      <w:tr>
        <w:tc>
          <w:tcPr>
            <w:tcW w:type="dxa" w:w="4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93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Affiliate links are disclosed clearly. Transparency about how the site makes money builds, not undermines, trust.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Affiliate Transparency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35"/>
          <w:sz w:val="20"/>
          <w:szCs w:val="20"/>
        </w:rPr>
        <w:t xml:space="preserve">Discover Whitsundays earns commission when readers book through affiliate links — primarily Viator (tours and experiences) and Booking.com (accommodation). This is disclosed site-wide via the Affiliate Disclosure page and noted where relevant within content.</w:t>
      </w:r>
    </w:p>
    <w:p>
      <w:pPr>
        <w:spacing w:before="80" w:after="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i w:val="false"/>
          <w:iCs w:val="false"/>
          <w:color w:val="1A2E35"/>
          <w:sz w:val="20"/>
          <w:szCs w:val="20"/>
        </w:rPr>
        <w:t xml:space="preserve">The standard disclosure language: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2E35"/>
                <w:sz w:val="20"/>
                <w:szCs w:val="20"/>
              </w:rPr>
              <w:t xml:space="preserve">"Some links on this page are affiliate links. If you book through them, I earn a small commission at no extra cost to you. I only recommend experiences I genuinely believe are worth your time and money."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Content Update Commitment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2"/>
        <w:gridCol w:w="6664"/>
      </w:tblGrid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What's On / Events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Monthly — new post each month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Pricing information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Annually or when significant changes occur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Operator recommendations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As needed — if quality changes, the recommendation changes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Evergreen content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Annual review — flag with 'Last updated' date</w:t>
            </w:r>
          </w:p>
        </w:tc>
      </w:tr>
      <w:tr>
        <w:tc>
          <w:tcPr>
            <w:tcW w:type="dxa" w:w="3082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Seasonal guides</w:t>
            </w:r>
          </w:p>
        </w:tc>
        <w:tc>
          <w:tcPr>
            <w:tcW w:type="dxa" w:w="6664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5F0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Review before each season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07B39" w:sz="10" w:space="4"/>
        </w:pBdr>
        <w:spacing w:before="360" w:after="140"/>
      </w:pPr>
      <w:r>
        <w:rPr>
          <w:rFonts w:ascii="Arial" w:cs="Arial" w:eastAsia="Arial" w:hAnsi="Arial"/>
          <w:b/>
          <w:bCs/>
          <w:color w:val="084F52"/>
          <w:spacing w:val="60"/>
          <w:sz w:val="24"/>
          <w:szCs w:val="24"/>
        </w:rPr>
        <w:t xml:space="preserve">6. BRAND GROWTH ROADMAP</w:t>
      </w:r>
    </w:p>
    <w:p>
      <w:pPr>
        <w:spacing w:before="8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Phase Architecture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946"/>
      </w:tblGrid>
      <w:tr>
        <w:tc>
          <w:tcPr>
            <w:tcW w:type="dxa" w:w="18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9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084F5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18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discoverwhitsundays.com — General site. Quality-focused traveller, all experience types, aquatic activity focus. Build domain authority and affiliate income.</w:t>
            </w:r>
          </w:p>
        </w:tc>
        <w:tc>
          <w:tcPr>
            <w:tcW w:type="dxa" w:w="39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Now — launch and grow</w:t>
            </w:r>
          </w:p>
        </w:tc>
      </w:tr>
      <w:tr>
        <w:tc>
          <w:tcPr>
            <w:tcW w:type="dxa" w:w="18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luxury.discoverwhitsundays.com — Premium extension. Honeymooners, couples, high-spend travellers. Higher-value affiliate relationships, potential direct operator partnerships.</w:t>
            </w:r>
          </w:p>
        </w:tc>
        <w:tc>
          <w:tcPr>
            <w:tcW w:type="dxa" w:w="39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Once Phase 1 has established traffic and credibility</w:t>
            </w:r>
          </w:p>
        </w:tc>
      </w:tr>
      <w:tr>
        <w:tc>
          <w:tcPr>
            <w:tcW w:type="dxa" w:w="18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E35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Potential third vertical TBD — based on what the audience data reveals about unmet needs.</w:t>
            </w:r>
          </w:p>
        </w:tc>
        <w:tc>
          <w:tcPr>
            <w:tcW w:type="dxa" w:w="3946"/>
            <w:tcBorders>
              <w:top w:val="single" w:color="D0DDE0" w:sz="1"/>
              <w:left w:val="single" w:color="D0DDE0" w:sz="1"/>
              <w:bottom w:val="single" w:color="D0DDE0" w:sz="1"/>
              <w:right w:val="single" w:color="D0DDE0" w:sz="1"/>
            </w:tcBorders>
            <w:shd w:fill="E8F4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E35"/>
                <w:sz w:val="20"/>
                <w:szCs w:val="20"/>
              </w:rPr>
              <w:t xml:space="preserve">Future — data-informed decision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Revenue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Viator affiliate program — tours and experiences (approx. 8% commission)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Booking.com affiliate program — accommodation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Display advertising — Mediavine Journey at 1,000 sessions/month, full Mediavine at 50,000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Phase 2: potential direct operator partnerships and premium content</w:t>
      </w:r>
    </w:p>
    <w:p>
      <w:pPr>
        <w:spacing w:before="160" w:after="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B6E72"/>
          <w:sz w:val="22"/>
          <w:szCs w:val="22"/>
        </w:rPr>
        <w:t xml:space="preserve">The Non-Negotiables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35"/>
          <w:sz w:val="20"/>
          <w:szCs w:val="20"/>
        </w:rPr>
        <w:t xml:space="preserve">Regardless of growth stage, these principles do not change: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Editorial independence — commission never determines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Transparency — affiliate relationships always disclosed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Local voice — the Airlie Beach perspective is the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Quality over quantity — depth of coverage beats breadth every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2E35"/>
          <w:sz w:val="20"/>
          <w:szCs w:val="20"/>
        </w:rPr>
        <w:t xml:space="preserve">Honest framing — downsides acknowledged, sources of knowledge stated</w:t>
      </w:r>
    </w:p>
    <w:p>
      <w:pPr>
        <w:spacing w:before="20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4F52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E07B39"/>
                <w:sz w:val="22"/>
                <w:szCs w:val="22"/>
              </w:rPr>
              <w:t xml:space="preserve">The Single Test</w:t>
            </w:r>
          </w:p>
          <w:p>
            <w:pPr>
              <w:spacing w:before="0" w:after="16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Before publishing any content, ask: "Would I send a good friend to do this based on this recommendation?"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0C4C8"/>
                <w:sz w:val="20"/>
                <w:szCs w:val="20"/>
              </w:rPr>
              <w:t xml:space="preserve">If yes — publish it.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A0C4C8"/>
                <w:sz w:val="20"/>
                <w:szCs w:val="20"/>
              </w:rPr>
              <w:t xml:space="preserve">If no — rewrite it or don't publish it.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0" w:sz="4" w:space="4"/>
      </w:pBdr>
      <w:tabs>
        <w:tab w:val="right" w:pos="9746"/>
      </w:tabs>
      <w:spacing w:before="80"/>
    </w:pPr>
    <w:r>
      <w:rPr>
        <w:rFonts w:ascii="Arial" w:cs="Arial" w:eastAsia="Arial" w:hAnsi="Arial"/>
        <w:color w:val="6B7C80"/>
        <w:sz w:val="16"/>
        <w:szCs w:val="16"/>
      </w:rPr>
      <w:t xml:space="preserve">Confidential  |  Discover Whitsundays Brand Guidelines  | 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C80"/>
        <w:sz w:val="16"/>
        <w:szCs w:val="16"/>
      </w:rPr>
      <w:t xml:space="preserve">Page </w:t>
    </w:r>
    <w:r>
      <w:rPr>
        <w:rFonts w:ascii="Arial" w:cs="Arial" w:eastAsia="Arial" w:hAnsi="Arial"/>
        <w:color w:val="6B7C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246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84F52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Discover </w:t>
          </w:r>
          <w:r>
            <w:rPr>
              <w:rFonts w:ascii="Arial" w:cs="Arial" w:eastAsia="Arial" w:hAnsi="Arial"/>
              <w:b/>
              <w:bCs/>
              <w:color w:val="E07B39"/>
              <w:sz w:val="22"/>
              <w:szCs w:val="22"/>
            </w:rPr>
            <w:t xml:space="preserve">Whitsundays</w:t>
          </w:r>
          <w:r>
            <w:rPr>
              <w:rFonts w:ascii="Arial" w:cs="Arial" w:eastAsia="Arial" w:hAnsi="Arial"/>
              <w:color w:val="A0C4C8"/>
              <w:sz w:val="18"/>
              <w:szCs w:val="18"/>
            </w:rPr>
            <w:t xml:space="preserve">  |  Brand Guidelines</w:t>
          </w:r>
        </w:p>
      </w:tc>
      <w:tc>
        <w:tcPr>
          <w:tcW w:type="dxa" w:w="32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84F52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A0C4C8"/>
              <w:sz w:val="16"/>
              <w:szCs w:val="16"/>
            </w:rPr>
            <w:t xml:space="preserve">discoverwhitsundays.com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0B6E72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2026-04-01T15:07:01.892Z</dcterms:created>
  <dcterms:modified xsi:type="dcterms:W3CDTF">2026-04-01T15:07:01.892Z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