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wikipedia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pharmaceutical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bamboo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supermarkets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caffeine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pulmonary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metadata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repertoire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auxiliary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unparalleled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mundane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autobiography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utensils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plethora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ubiquitous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spaghetti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graffiti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tsunami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lesbians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espresso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nostalgic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razor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zucchini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carcinoma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nicotine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safari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asparagus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leukemia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idyllic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soprano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lacrosse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cheddar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cilantro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symposium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apartheid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cauliflower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reggae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souvenir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myocardial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cartilage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carnegie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mahogany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renaissance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pharmaceuticals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intertwined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impromptu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menopause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coriander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soybean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interoperability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unstoppable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diaspora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diaphragm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binoculars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peppermint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jacuzzi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macrophages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fiduciary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osteoporosis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mayonnaise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pneumatic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shenanigans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phylogenetic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libido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triathlon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oregano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samurai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infarction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tequila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parmesan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endocrine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rhubarb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photovoltaic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camaraderie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blasphemy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subpoena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polypropylene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chiffon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monoclonal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stochastic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marathons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psoriasis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lasagna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dichotomy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galvanized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ammonium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soybeans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chakra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cayenne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promulgated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biodegradable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hemorrhage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progesterone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bohemian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encapsulated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jasmine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phoenix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facsimile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holocaust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haiku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carotid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typhoon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nomenclature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polycarbonate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saffron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excruciating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scavenger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flamboyant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conundrum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ballerina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annihilation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tyrosine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atherosclerosis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thoracic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multivariate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xmas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methamphetamine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deodorant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fibromyalgia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epiphany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metformin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ecumenical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paparazzi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thermoplastic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insurmountable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licorice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voodoo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thesaurus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umbilical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mezzanine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grandiose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hippocampus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centrifugal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nokia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ukulele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thrombosis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hydrochloride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bronchitis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cardamom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dehydrogenase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hygienic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misogyny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dendritic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mesothelioma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dynasties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eukaryotic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tundra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hypothyroidism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tuxedo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kerosene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encyclopaedia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tiffany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schizophrenic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eucalyptus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penicillin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alkali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embankment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electrophoresis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triglycerides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belligerent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polystyrene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indoctrination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electrolytes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antisemitism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beleaguered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connoisseur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hysterectomy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myeloma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alfalfa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odyssey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flamenco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tabernacle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megawatts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hydrophilic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immunodeficiency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piezoelectric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inextricably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cappuccino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laparoscopic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maverick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analgesic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cheetah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hyacinth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chrysanthemum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dahlia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chamomile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ginkgo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pistachio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pluto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