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Less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pStyle w:val="Heading2"/>
      </w:pPr>
      <w:bookmarkStart w:id="37" w:name="características"/>
      <w:bookmarkEnd w:id="37"/>
      <w:r>
        <w:t xml:space="preserve">Características</w:t>
      </w:r>
    </w:p>
    <w:p>
      <w:pPr>
        <w:numPr>
          <w:numId w:val="1007"/>
          <w:ilvl w:val="0"/>
        </w:numPr>
      </w:pPr>
      <w:r>
        <w:t xml:space="preserve">Less se puede ejecutar</w:t>
      </w:r>
      <w:r>
        <w:t xml:space="preserve"> </w:t>
      </w:r>
      <w:r>
        <w:rPr>
          <w:b/>
        </w:rPr>
        <w:t xml:space="preserve">desde NodeJS, desde un navegador, o desde Rhino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existen muchas herramientas</w:t>
      </w:r>
      <w:r>
        <w:t xml:space="preserve"> </w:t>
      </w:r>
      <w:r>
        <w:t xml:space="preserve">que permiten compilar los archivos y ver los cambios en caliente.</w:t>
      </w:r>
    </w:p>
    <w:p>
      <w:pPr>
        <w:numPr>
          <w:numId w:val="1007"/>
          <w:ilvl w:val="0"/>
        </w:numPr>
      </w:pPr>
      <w:r>
        <w:t xml:space="preserve">Es el preprocesador que usa Bootstrap 3.0.</w:t>
      </w:r>
    </w:p>
    <w:p>
      <w:pPr>
        <w:pStyle w:val="Heading1"/>
      </w:pPr>
      <w:bookmarkStart w:id="38" w:name="usando-less"/>
      <w:bookmarkEnd w:id="38"/>
      <w:r>
        <w:t xml:space="preserve">Usando Less</w:t>
      </w:r>
    </w:p>
    <w:p>
      <w:pPr>
        <w:pStyle w:val="Heading2"/>
      </w:pPr>
      <w:bookmarkStart w:id="39" w:name="instalación"/>
      <w:bookmarkEnd w:id="39"/>
      <w:r>
        <w:t xml:space="preserve">Instalación</w:t>
      </w:r>
    </w:p>
    <w:p>
      <w:pPr>
        <w:pStyle w:val="Compact"/>
        <w:numPr>
          <w:numId w:val="1008"/>
          <w:ilvl w:val="0"/>
        </w:numPr>
      </w:pPr>
      <w:r>
        <w:t xml:space="preserve">La forma más sencilla de instalar Less, es</w:t>
      </w:r>
      <w:r>
        <w:t xml:space="preserve"> </w:t>
      </w:r>
      <w:r>
        <w:rPr>
          <w:b/>
        </w:rPr>
        <w:t xml:space="preserve">a través de npm</w:t>
      </w:r>
      <w:r>
        <w:t xml:space="preserve">, el gestor de paquetes de NodeJS:</w:t>
      </w:r>
    </w:p>
    <w:p>
      <w:pPr>
        <w:pStyle w:val="SourceCode"/>
      </w:pPr>
      <w:r>
        <w:rPr>
          <w:rStyle w:val="VerbatimChar"/>
        </w:rPr>
        <w:t xml:space="preserve">$ npm install -g less</w:t>
      </w:r>
    </w:p>
    <w:p>
      <w:pPr>
        <w:pStyle w:val="Heading2"/>
      </w:pPr>
      <w:bookmarkStart w:id="40" w:name="línea-de-comandos"/>
      <w:bookmarkEnd w:id="40"/>
      <w:r>
        <w:t xml:space="preserve">Línea de comandos</w:t>
      </w:r>
    </w:p>
    <w:p>
      <w:pPr>
        <w:pStyle w:val="Compact"/>
        <w:numPr>
          <w:numId w:val="1009"/>
          <w:ilvl w:val="0"/>
        </w:numPr>
      </w:pPr>
      <w:r>
        <w:t xml:space="preserve">Una vez instalado, se puede compilar desde la línea de comandos:</w:t>
      </w:r>
    </w:p>
    <w:p>
      <w:pPr>
        <w:pStyle w:val="SourceCode"/>
      </w:pPr>
      <w:r>
        <w:rPr>
          <w:rStyle w:val="VerbatimChar"/>
        </w:rPr>
        <w:t xml:space="preserve">$ lessc styles.less &gt; styles.css</w:t>
      </w:r>
    </w:p>
    <w:p>
      <w:pPr>
        <w:pStyle w:val="Heading2"/>
      </w:pPr>
      <w:bookmarkStart w:id="41" w:name="desde-el-navegador"/>
      <w:bookmarkEnd w:id="41"/>
      <w:r>
        <w:t xml:space="preserve">Desde el navegador</w:t>
      </w:r>
    </w:p>
    <w:p>
      <w:pPr>
        <w:numPr>
          <w:numId w:val="1010"/>
          <w:ilvl w:val="0"/>
        </w:numPr>
      </w:pPr>
      <w:r>
        <w:t xml:space="preserve">Es la forma más fácil para empezar, pero</w:t>
      </w:r>
      <w:r>
        <w:t xml:space="preserve"> </w:t>
      </w:r>
      <w:r>
        <w:rPr>
          <w:b/>
        </w:rPr>
        <w:t xml:space="preserve">no es recomendable usarlo así en producción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Descargar:</w:t>
      </w:r>
      <w:r>
        <w:t xml:space="preserve"> </w:t>
      </w:r>
      <w:hyperlink r:id="rId42">
        <w:r>
          <w:rPr>
            <w:rStyle w:val="Hyperlink"/>
          </w:rPr>
          <w:t xml:space="preserve">https://github.com/less/less.js/archive/master.zip</w:t>
        </w:r>
      </w:hyperlink>
    </w:p>
    <w:p>
      <w:pPr>
        <w:numPr>
          <w:numId w:val="1010"/>
          <w:ilvl w:val="0"/>
        </w:numPr>
      </w:pPr>
      <w:r>
        <w:t xml:space="preserve">Enlazar tu archivo less que quieras precompilar, y luego el js de less:</w:t>
      </w:r>
    </w:p>
    <w:p>
      <w:pPr>
        <w:pStyle w:val="SourceCode"/>
      </w:pPr>
      <w:r>
        <w:rPr>
          <w:rStyle w:val="VerbatimChar"/>
        </w:rPr>
        <w:t xml:space="preserve">&lt;link rel="stylesheet/less" type="text/css" href="styles.less" /&gt;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&lt;script src="less.js" type="text/javascript"&gt;&lt;/script&gt;</w:t>
      </w:r>
    </w:p>
    <w:p>
      <w:pPr>
        <w:pStyle w:val="Heading1"/>
      </w:pPr>
      <w:bookmarkStart w:id="43" w:name="variables"/>
      <w:bookmarkEnd w:id="43"/>
      <w:r>
        <w:t xml:space="preserve">Variables</w:t>
      </w:r>
    </w:p>
    <w:p>
      <w:pPr>
        <w:pStyle w:val="Heading2"/>
      </w:pPr>
      <w:bookmarkStart w:id="44" w:name="por-qué"/>
      <w:bookmarkEnd w:id="44"/>
      <w:r>
        <w:t xml:space="preserve">¿Por qué?</w:t>
      </w:r>
    </w:p>
    <w:p>
      <w:pPr>
        <w:pStyle w:val="Compact"/>
        <w:numPr>
          <w:numId w:val="1011"/>
          <w:ilvl w:val="0"/>
        </w:numPr>
      </w:pPr>
      <w:r>
        <w:t xml:space="preserve">Las variables se usan</w:t>
      </w:r>
      <w:r>
        <w:t xml:space="preserve"> </w:t>
      </w:r>
      <w:r>
        <w:rPr>
          <w:b/>
        </w:rPr>
        <w:t xml:space="preserve">para no tener que repetir constantemente los mismos valores</w:t>
      </w:r>
      <w:r>
        <w:t xml:space="preserve">, con lo que se consigue además un código más fácil de mantener:</w:t>
      </w:r>
    </w:p>
    <w:p>
      <w:pPr>
        <w:pStyle w:val="SourceCode"/>
      </w:pPr>
      <w:r>
        <w:rPr>
          <w:rStyle w:val="VerbatimChar"/>
        </w:rPr>
        <w:t xml:space="preserve">a,</w:t>
      </w:r>
      <w:r>
        <w:br w:type="textWrapping"/>
      </w: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color: #428bca;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  background: #428bca;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2"/>
          <w:ilvl w:val="0"/>
        </w:numPr>
      </w:pPr>
      <w:r>
        <w:t xml:space="preserve">Con Less quedaría:</w:t>
      </w:r>
    </w:p>
    <w:p>
      <w:pPr>
        <w:pStyle w:val="SourceCode"/>
      </w:pPr>
      <w:r>
        <w:rPr>
          <w:rStyle w:val="VerbatimChar"/>
        </w:rPr>
        <w:t xml:space="preserve">@color: #428bca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a,</w:t>
      </w:r>
      <w:r>
        <w:br w:type="textWrapping"/>
      </w: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color: @color;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  background: @color;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5" w:name="selectores"/>
      <w:bookmarkEnd w:id="45"/>
      <w:r>
        <w:t xml:space="preserve">Selectores</w:t>
      </w:r>
    </w:p>
    <w:p>
      <w:pPr>
        <w:pStyle w:val="Compact"/>
        <w:numPr>
          <w:numId w:val="1013"/>
          <w:ilvl w:val="0"/>
        </w:numPr>
      </w:pPr>
      <w:r>
        <w:t xml:space="preserve">También se pueden usar</w:t>
      </w:r>
      <w:r>
        <w:t xml:space="preserve"> </w:t>
      </w:r>
      <w:r>
        <w:rPr>
          <w:b/>
        </w:rPr>
        <w:t xml:space="preserve">como selectores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@mySelector: banner;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.@{mySelector}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line-height: 40px;</w:t>
      </w:r>
      <w:r>
        <w:br w:type="textWrapping"/>
      </w:r>
      <w:r>
        <w:rPr>
          <w:rStyle w:val="VerbatimChar"/>
        </w:rPr>
        <w:t xml:space="preserve">  margin: 0 auto;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4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.banner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line-height: 40px;</w:t>
      </w:r>
      <w:r>
        <w:br w:type="textWrapping"/>
      </w:r>
      <w:r>
        <w:rPr>
          <w:rStyle w:val="VerbatimChar"/>
        </w:rPr>
        <w:t xml:space="preserve">  margin: 0 auto;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6" w:name="urls"/>
      <w:bookmarkEnd w:id="46"/>
      <w:r>
        <w:t xml:space="preserve">URLs</w:t>
      </w:r>
    </w:p>
    <w:p>
      <w:pPr>
        <w:pStyle w:val="Compact"/>
        <w:numPr>
          <w:numId w:val="1015"/>
          <w:ilvl w:val="0"/>
        </w:numPr>
      </w:pPr>
      <w:r>
        <w:t xml:space="preserve">También se pueden</w:t>
      </w:r>
      <w:r>
        <w:t xml:space="preserve"> </w:t>
      </w:r>
      <w:r>
        <w:rPr>
          <w:b/>
        </w:rPr>
        <w:t xml:space="preserve">usar URLs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@images: "../img";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color: #444;</w:t>
      </w:r>
      <w:r>
        <w:br w:type="textWrapping"/>
      </w:r>
      <w:r>
        <w:rPr>
          <w:rStyle w:val="VerbatimChar"/>
        </w:rPr>
        <w:t xml:space="preserve">  background: url("@{images}/white-sand.png");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7" w:name="propiedades"/>
      <w:bookmarkEnd w:id="47"/>
      <w:r>
        <w:t xml:space="preserve">Propiedades</w:t>
      </w:r>
    </w:p>
    <w:p>
      <w:pPr>
        <w:pStyle w:val="Compact"/>
        <w:numPr>
          <w:numId w:val="1016"/>
          <w:ilvl w:val="0"/>
        </w:numPr>
      </w:pPr>
      <w:r>
        <w:t xml:space="preserve">También se pueden usar</w:t>
      </w:r>
      <w:r>
        <w:t xml:space="preserve"> </w:t>
      </w:r>
      <w:r>
        <w:rPr>
          <w:b/>
        </w:rPr>
        <w:t xml:space="preserve">como propiedades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@property: color;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@{property}: #0ee;</w:t>
      </w:r>
      <w:r>
        <w:br w:type="textWrapping"/>
      </w:r>
      <w:r>
        <w:rPr>
          <w:rStyle w:val="VerbatimChar"/>
        </w:rPr>
        <w:t xml:space="preserve">  background-@{property}: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7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#0ee;</w:t>
      </w:r>
      <w:r>
        <w:br w:type="textWrapping"/>
      </w:r>
      <w:r>
        <w:rPr>
          <w:rStyle w:val="VerbatimChar"/>
        </w:rPr>
        <w:t xml:space="preserve">  background-color: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8" w:name="nombres-de-las-variables"/>
      <w:bookmarkEnd w:id="48"/>
      <w:r>
        <w:t xml:space="preserve">Nombres de las variables</w:t>
      </w:r>
    </w:p>
    <w:p>
      <w:pPr>
        <w:pStyle w:val="Compact"/>
        <w:numPr>
          <w:numId w:val="1018"/>
          <w:ilvl w:val="0"/>
        </w:numPr>
      </w:pPr>
      <w:r>
        <w:t xml:space="preserve">También se pueden usar variables</w:t>
      </w:r>
      <w:r>
        <w:t xml:space="preserve"> </w:t>
      </w:r>
      <w:r>
        <w:rPr>
          <w:b/>
        </w:rPr>
        <w:t xml:space="preserve">como nombres de otras variables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@fnord:  "I am fnord.";</w:t>
      </w:r>
      <w:r>
        <w:br w:type="textWrapping"/>
      </w:r>
      <w:r>
        <w:rPr>
          <w:rStyle w:val="VerbatimChar"/>
        </w:rPr>
        <w:t xml:space="preserve">@var:    "fnord";</w:t>
      </w:r>
      <w:r>
        <w:br w:type="textWrapping"/>
      </w:r>
      <w:r>
        <w:rPr>
          <w:rStyle w:val="VerbatimChar"/>
        </w:rPr>
        <w:t xml:space="preserve">content: @@var;</w:t>
      </w:r>
    </w:p>
    <w:p>
      <w:pPr>
        <w:pStyle w:val="Compact"/>
        <w:numPr>
          <w:numId w:val="1019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content: "I am fnord.";</w:t>
      </w:r>
    </w:p>
    <w:p>
      <w:pPr>
        <w:pStyle w:val="Heading2"/>
      </w:pPr>
      <w:bookmarkStart w:id="49" w:name="carga-perezosa"/>
      <w:bookmarkEnd w:id="49"/>
      <w:r>
        <w:t xml:space="preserve">Carga perezosa</w:t>
      </w:r>
    </w:p>
    <w:p>
      <w:pPr>
        <w:numPr>
          <w:numId w:val="1020"/>
          <w:ilvl w:val="0"/>
        </w:numPr>
      </w:pPr>
      <w:r>
        <w:t xml:space="preserve">Las variables</w:t>
      </w:r>
      <w:r>
        <w:t xml:space="preserve"> </w:t>
      </w:r>
      <w:r>
        <w:rPr>
          <w:b/>
        </w:rPr>
        <w:t xml:space="preserve">no tienen que ser declaradas antes de ser utilizados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Eso es válido:</w:t>
      </w:r>
    </w:p>
    <w:p>
      <w:pPr>
        <w:pStyle w:val="SourceCode"/>
      </w:pPr>
      <w:r>
        <w:rPr>
          <w:rStyle w:val="VerbatimChar"/>
        </w:rPr>
        <w:t xml:space="preserve">.lazy-eval {</w:t>
      </w:r>
      <w:r>
        <w:br w:type="textWrapping"/>
      </w:r>
      <w:r>
        <w:rPr>
          <w:rStyle w:val="VerbatimChar"/>
        </w:rPr>
        <w:t xml:space="preserve">  width: @var;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@var: @a;</w:t>
      </w:r>
      <w:r>
        <w:br w:type="textWrapping"/>
      </w:r>
      <w:r>
        <w:rPr>
          <w:rStyle w:val="VerbatimChar"/>
        </w:rPr>
        <w:t xml:space="preserve">@a: 9%;</w:t>
      </w:r>
    </w:p>
    <w:p>
      <w:pPr>
        <w:pStyle w:val="Compact"/>
        <w:numPr>
          <w:numId w:val="1021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.lazy-eval {</w:t>
      </w:r>
      <w:r>
        <w:br w:type="textWrapping"/>
      </w:r>
      <w:r>
        <w:rPr>
          <w:rStyle w:val="VerbatimChar"/>
        </w:rPr>
        <w:t xml:space="preserve">  width: 9%;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0" w:name="ámbitos"/>
      <w:bookmarkEnd w:id="50"/>
      <w:r>
        <w:t xml:space="preserve">Ámbitos</w:t>
      </w:r>
    </w:p>
    <w:p>
      <w:pPr>
        <w:pStyle w:val="Compact"/>
        <w:numPr>
          <w:numId w:val="1022"/>
          <w:ilvl w:val="0"/>
        </w:numPr>
      </w:pPr>
      <w:r>
        <w:t xml:space="preserve">Al definir una variable dos veces,</w:t>
      </w:r>
      <w:r>
        <w:t xml:space="preserve"> </w:t>
      </w:r>
      <w:r>
        <w:rPr>
          <w:b/>
        </w:rPr>
        <w:t xml:space="preserve">se utiliza la última definición de la variable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@var: 0;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@var: 1;</w:t>
      </w:r>
      <w:r>
        <w:br w:type="textWrapping"/>
      </w:r>
      <w:r>
        <w:rPr>
          <w:rStyle w:val="VerbatimChar"/>
        </w:rPr>
        <w:t xml:space="preserve">  .brass {</w:t>
      </w:r>
      <w:r>
        <w:br w:type="textWrapping"/>
      </w:r>
      <w:r>
        <w:rPr>
          <w:rStyle w:val="VerbatimChar"/>
        </w:rPr>
        <w:t xml:space="preserve">    @var: 2;</w:t>
      </w:r>
      <w:r>
        <w:br w:type="textWrapping"/>
      </w:r>
      <w:r>
        <w:rPr>
          <w:rStyle w:val="VerbatimChar"/>
        </w:rPr>
        <w:t xml:space="preserve">    three: @var;</w:t>
      </w:r>
      <w:r>
        <w:br w:type="textWrapping"/>
      </w:r>
      <w:r>
        <w:rPr>
          <w:rStyle w:val="VerbatimChar"/>
        </w:rPr>
        <w:t xml:space="preserve">    @var: 3;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one: @var;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3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one: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.brass {</w:t>
      </w:r>
      <w:r>
        <w:br w:type="textWrapping"/>
      </w:r>
      <w:r>
        <w:rPr>
          <w:rStyle w:val="VerbatimChar"/>
        </w:rPr>
        <w:t xml:space="preserve">  three: 3;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51" w:name="extend"/>
      <w:bookmarkEnd w:id="51"/>
      <w:r>
        <w:t xml:space="preserve">Extend</w:t>
      </w:r>
    </w:p>
    <w:p>
      <w:pPr>
        <w:pStyle w:val="Heading2"/>
      </w:pPr>
      <w:bookmarkStart w:id="52" w:name="caso-de-uso"/>
      <w:bookmarkEnd w:id="52"/>
      <w:r>
        <w:t xml:space="preserve">Caso de uso</w:t>
      </w:r>
    </w:p>
    <w:p>
      <w:pPr>
        <w:pStyle w:val="Compact"/>
        <w:numPr>
          <w:numId w:val="1024"/>
          <w:ilvl w:val="0"/>
        </w:numPr>
      </w:pPr>
      <w:r>
        <w:t xml:space="preserve">Imagino que tenemos lo siguiente: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25"/>
          <w:ilvl w:val="0"/>
        </w:numPr>
      </w:pPr>
      <w:r>
        <w:t xml:space="preserve">Y queremos tener un subtipo de animal que sobrescriba la propiedad background-color.</w:t>
      </w:r>
    </w:p>
    <w:p>
      <w:pPr>
        <w:numPr>
          <w:numId w:val="1025"/>
          <w:ilvl w:val="0"/>
        </w:numPr>
      </w:pPr>
      <w:r>
        <w:t xml:space="preserve">Podemos hacer lo siguiente:</w:t>
      </w:r>
    </w:p>
    <w:p>
      <w:pPr>
        <w:pStyle w:val="SourceCode"/>
      </w:pPr>
      <w:r>
        <w:rPr>
          <w:rStyle w:val="VerbatimChar"/>
        </w:rPr>
        <w:t xml:space="preserve">&lt;a class="animal bear"&gt;Bear&lt;/a&gt;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6"/>
          <w:ilvl w:val="0"/>
        </w:numPr>
      </w:pPr>
      <w:r>
        <w:t xml:space="preserve">O podemos simplificar el html y usar extend:</w:t>
      </w:r>
    </w:p>
    <w:p>
      <w:pPr>
        <w:pStyle w:val="SourceCode"/>
      </w:pPr>
      <w:r>
        <w:rPr>
          <w:rStyle w:val="VerbatimChar"/>
        </w:rPr>
        <w:t xml:space="preserve">&lt;a class="bear"&gt;Bear&lt;/a&gt;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&amp;:extend(.animal);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3" w:name="reduce-el-tamaño-del-css"/>
      <w:bookmarkEnd w:id="53"/>
      <w:r>
        <w:t xml:space="preserve">Reduce el tamaño del CSS</w:t>
      </w:r>
    </w:p>
    <w:p>
      <w:pPr>
        <w:pStyle w:val="Compact"/>
        <w:numPr>
          <w:numId w:val="1027"/>
          <w:ilvl w:val="0"/>
        </w:numPr>
      </w:pPr>
      <w:r>
        <w:t xml:space="preserve">Ejemplo de mixin:</w:t>
      </w:r>
    </w:p>
    <w:p>
      <w:pPr>
        <w:pStyle w:val="SourceCode"/>
      </w:pPr>
      <w:r>
        <w:rPr>
          <w:rStyle w:val="VerbatimChar"/>
        </w:rPr>
        <w:t xml:space="preserve">.my-inline-block() {</w:t>
      </w:r>
      <w:r>
        <w:br w:type="textWrapping"/>
      </w:r>
      <w:r>
        <w:rPr>
          <w:rStyle w:val="VerbatimChar"/>
        </w:rPr>
        <w:t xml:space="preserve">  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.my-inline-block;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.my-inline-block;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8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9"/>
          <w:ilvl w:val="0"/>
        </w:numPr>
      </w:pPr>
      <w:r>
        <w:t xml:space="preserve">Con extends:</w:t>
      </w:r>
    </w:p>
    <w:p>
      <w:pPr>
        <w:pStyle w:val="SourceCode"/>
      </w:pPr>
      <w:r>
        <w:rPr>
          <w:rStyle w:val="VerbatimChar"/>
        </w:rPr>
        <w:t xml:space="preserve">.my-inline-block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&amp;:extend(.my-inline-block);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&amp;:extend(.my-inline-block);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0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.my-inline-block,</w:t>
      </w:r>
      <w:r>
        <w:br w:type="textWrapping"/>
      </w:r>
      <w:r>
        <w:rPr>
          <w:rStyle w:val="VerbatimChar"/>
        </w:rPr>
        <w:t xml:space="preserve">.thing1,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54" w:name="mixins"/>
      <w:bookmarkEnd w:id="54"/>
      <w:r>
        <w:t xml:space="preserve">Mixins</w:t>
      </w:r>
    </w:p>
    <w:p>
      <w:pPr>
        <w:pStyle w:val="Heading2"/>
      </w:pPr>
      <w:bookmarkStart w:id="55" w:name="qué-son"/>
      <w:bookmarkEnd w:id="55"/>
      <w:r>
        <w:t xml:space="preserve">¿Qué son?</w:t>
      </w:r>
    </w:p>
    <w:p>
      <w:pPr>
        <w:numPr>
          <w:numId w:val="1031"/>
          <w:ilvl w:val="0"/>
        </w:numPr>
      </w:pPr>
      <w:r>
        <w:t xml:space="preserve">Los Mixins son una forma de</w:t>
      </w:r>
      <w:r>
        <w:t xml:space="preserve"> </w:t>
      </w:r>
      <w:r>
        <w:rPr>
          <w:b/>
        </w:rPr>
        <w:t xml:space="preserve">reutilizar propiedades ya definidas</w:t>
      </w:r>
      <w:r>
        <w:t xml:space="preserve">:</w:t>
      </w:r>
    </w:p>
    <w:p>
      <w:pPr>
        <w:numPr>
          <w:numId w:val="1031"/>
          <w:ilvl w:val="0"/>
        </w:numPr>
      </w:pPr>
      <w:r>
        <w:t xml:space="preserve">Imaginemos la clase .bordered:</w:t>
      </w:r>
    </w:p>
    <w:p>
      <w:pPr>
        <w:pStyle w:val="SourceCode"/>
      </w:pPr>
      <w:r>
        <w:rPr>
          <w:rStyle w:val="VerbatimChar"/>
        </w:rPr>
        <w:t xml:space="preserve">.bordered {</w:t>
      </w:r>
      <w:r>
        <w:br w:type="textWrapping"/>
      </w:r>
      <w:r>
        <w:rPr>
          <w:rStyle w:val="VerbatimChar"/>
        </w:rPr>
        <w:t xml:space="preserve">  border-top: dotted 1px black;</w:t>
      </w:r>
      <w:r>
        <w:br w:type="textWrapping"/>
      </w:r>
      <w:r>
        <w:rPr>
          <w:rStyle w:val="VerbatimChar"/>
        </w:rPr>
        <w:t xml:space="preserve">  border-bottom: solid 2px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2"/>
          <w:ilvl w:val="0"/>
        </w:numPr>
      </w:pPr>
      <w:r>
        <w:t xml:space="preserve">Lo podemos usar así:</w:t>
      </w:r>
    </w:p>
    <w:p>
      <w:pPr>
        <w:pStyle w:val="SourceCode"/>
      </w:pPr>
      <w:r>
        <w:rPr>
          <w:rStyle w:val="VerbatimChar"/>
        </w:rPr>
        <w:t xml:space="preserve">#menu a {</w:t>
      </w:r>
      <w:r>
        <w:br w:type="textWrapping"/>
      </w:r>
      <w:r>
        <w:rPr>
          <w:rStyle w:val="VerbatimChar"/>
        </w:rPr>
        <w:t xml:space="preserve">  color: #111;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.post a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3"/>
          <w:ilvl w:val="0"/>
        </w:numPr>
      </w:pPr>
      <w:r>
        <w:t xml:space="preserve">Nota:</w:t>
      </w:r>
      <w:r>
        <w:t xml:space="preserve"> </w:t>
      </w:r>
      <w:r>
        <w:rPr>
          <w:b/>
        </w:rPr>
        <w:t xml:space="preserve">Además de clases, también se pueden utilizar #ids como mixins</w:t>
      </w:r>
      <w:r>
        <w:t xml:space="preserve">.</w:t>
      </w:r>
    </w:p>
    <w:p>
      <w:pPr>
        <w:pStyle w:val="Heading2"/>
      </w:pPr>
      <w:bookmarkStart w:id="56" w:name="selectores-1"/>
      <w:bookmarkEnd w:id="56"/>
      <w:r>
        <w:t xml:space="preserve">Selectores</w:t>
      </w:r>
    </w:p>
    <w:p>
      <w:pPr>
        <w:pStyle w:val="Compact"/>
        <w:numPr>
          <w:numId w:val="1034"/>
          <w:ilvl w:val="0"/>
        </w:numPr>
      </w:pPr>
      <w:r>
        <w:t xml:space="preserve">Se pueden hacer Mixins</w:t>
      </w:r>
      <w:r>
        <w:t xml:space="preserve"> </w:t>
      </w:r>
      <w:r>
        <w:rPr>
          <w:b/>
        </w:rPr>
        <w:t xml:space="preserve">tanto con selectores de clase como con selectores de identificación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.a, #b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.mixin-class {</w:t>
      </w:r>
      <w:r>
        <w:br w:type="textWrapping"/>
      </w:r>
      <w:r>
        <w:rPr>
          <w:rStyle w:val="VerbatimChar"/>
        </w:rPr>
        <w:t xml:space="preserve">  .a();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.mixin-id {</w:t>
      </w:r>
      <w:r>
        <w:br w:type="textWrapping"/>
      </w:r>
      <w:r>
        <w:rPr>
          <w:rStyle w:val="VerbatimChar"/>
        </w:rPr>
        <w:t xml:space="preserve">  #b();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7" w:name="no-exportar-mixins"/>
      <w:bookmarkEnd w:id="57"/>
      <w:r>
        <w:t xml:space="preserve">No exportar Mixins</w:t>
      </w:r>
    </w:p>
    <w:p>
      <w:pPr>
        <w:pStyle w:val="Compact"/>
        <w:numPr>
          <w:numId w:val="1035"/>
          <w:ilvl w:val="0"/>
        </w:numPr>
      </w:pPr>
      <w:r>
        <w:t xml:space="preserve">Si no quieres que el Mixin sea exportado al CSS,</w:t>
      </w:r>
      <w:r>
        <w:t xml:space="preserve"> </w:t>
      </w:r>
      <w:r>
        <w:rPr>
          <w:b/>
        </w:rPr>
        <w:t xml:space="preserve">utiliza los paréntesis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.my-mixin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.my-other-mixin() {</w:t>
      </w:r>
      <w:r>
        <w:br w:type="textWrapping"/>
      </w:r>
      <w:r>
        <w:rPr>
          <w:rStyle w:val="VerbatimChar"/>
        </w:rPr>
        <w:t xml:space="preserve">  background: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.my-mixin;</w:t>
      </w:r>
      <w:r>
        <w:br w:type="textWrapping"/>
      </w:r>
      <w:r>
        <w:rPr>
          <w:rStyle w:val="VerbatimChar"/>
        </w:rPr>
        <w:t xml:space="preserve">  .my-other-mixin;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6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.my-mixin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  background: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8" w:name="pseudo-clases"/>
      <w:bookmarkEnd w:id="58"/>
      <w:r>
        <w:t xml:space="preserve">Pseudo-clases</w:t>
      </w:r>
    </w:p>
    <w:p>
      <w:pPr>
        <w:pStyle w:val="Compact"/>
        <w:numPr>
          <w:numId w:val="1037"/>
          <w:ilvl w:val="0"/>
        </w:numPr>
      </w:pPr>
      <w:r>
        <w:t xml:space="preserve">Los Mixins también soportan</w:t>
      </w:r>
      <w:r>
        <w:t xml:space="preserve"> </w:t>
      </w:r>
      <w:r>
        <w:rPr>
          <w:b/>
        </w:rPr>
        <w:t xml:space="preserve">pseudo-clases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.my-hover-mixin() {</w:t>
      </w:r>
      <w:r>
        <w:br w:type="textWrapping"/>
      </w:r>
      <w:r>
        <w:rPr>
          <w:rStyle w:val="VerbatimChar"/>
        </w:rPr>
        <w:t xml:space="preserve">  &amp;:hover {</w:t>
      </w:r>
      <w:r>
        <w:br w:type="textWrapping"/>
      </w:r>
      <w:r>
        <w:rPr>
          <w:rStyle w:val="VerbatimChar"/>
        </w:rPr>
        <w:t xml:space="preserve">    border: 1px solid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button {</w:t>
      </w:r>
      <w:r>
        <w:br w:type="textWrapping"/>
      </w:r>
      <w:r>
        <w:rPr>
          <w:rStyle w:val="VerbatimChar"/>
        </w:rPr>
        <w:t xml:space="preserve">  .my-hover-mixin();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8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button:hover {</w:t>
      </w:r>
      <w:r>
        <w:br w:type="textWrapping"/>
      </w:r>
      <w:r>
        <w:rPr>
          <w:rStyle w:val="VerbatimChar"/>
        </w:rPr>
        <w:t xml:space="preserve">  border: 1px solid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9" w:name="namespaces"/>
      <w:bookmarkEnd w:id="59"/>
      <w:r>
        <w:t xml:space="preserve">Namespaces</w:t>
      </w:r>
    </w:p>
    <w:p>
      <w:pPr>
        <w:pStyle w:val="Compact"/>
        <w:numPr>
          <w:numId w:val="1039"/>
          <w:ilvl w:val="0"/>
        </w:numPr>
      </w:pPr>
      <w:r>
        <w:t xml:space="preserve">Podemos crear un namespace con varios mixins:</w:t>
      </w:r>
    </w:p>
    <w:p>
      <w:pPr>
        <w:pStyle w:val="SourceCode"/>
      </w:pPr>
      <w:r>
        <w:rPr>
          <w:rStyle w:val="VerbatimChar"/>
        </w:rPr>
        <w:t xml:space="preserve">#outer {</w:t>
      </w:r>
      <w:r>
        <w:br w:type="textWrapping"/>
      </w:r>
      <w:r>
        <w:rPr>
          <w:rStyle w:val="VerbatimChar"/>
        </w:rPr>
        <w:t xml:space="preserve">  .inner {</w:t>
      </w:r>
      <w:r>
        <w:br w:type="textWrapping"/>
      </w:r>
      <w:r>
        <w:rPr>
          <w:rStyle w:val="VerbatimChar"/>
        </w:rPr>
        <w:t xml:space="preserve">    color: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0"/>
          <w:ilvl w:val="0"/>
        </w:numPr>
      </w:pPr>
      <w:r>
        <w:t xml:space="preserve">Para llamar al Mixin, los parentesis, el espacio y el &gt; es opcional, así que se puede hacer de todas estas formas:</w:t>
      </w:r>
    </w:p>
    <w:p>
      <w:pPr>
        <w:pStyle w:val="SourceCode"/>
      </w:pPr>
      <w:r>
        <w:rPr>
          <w:rStyle w:val="VerbatimChar"/>
        </w:rPr>
        <w:t xml:space="preserve">#outer &gt; .inner;</w:t>
      </w:r>
      <w:r>
        <w:br w:type="textWrapping"/>
      </w:r>
      <w:r>
        <w:rPr>
          <w:rStyle w:val="VerbatimChar"/>
        </w:rPr>
        <w:t xml:space="preserve">#outer &gt; .inner();</w:t>
      </w:r>
      <w:r>
        <w:br w:type="textWrapping"/>
      </w:r>
      <w:r>
        <w:rPr>
          <w:rStyle w:val="VerbatimChar"/>
        </w:rPr>
        <w:t xml:space="preserve">#outer .inner;</w:t>
      </w:r>
      <w:r>
        <w:br w:type="textWrapping"/>
      </w:r>
      <w:r>
        <w:rPr>
          <w:rStyle w:val="VerbatimChar"/>
        </w:rPr>
        <w:t xml:space="preserve">#outer .inner();</w:t>
      </w:r>
      <w:r>
        <w:br w:type="textWrapping"/>
      </w:r>
      <w:r>
        <w:rPr>
          <w:rStyle w:val="VerbatimChar"/>
        </w:rPr>
        <w:t xml:space="preserve">#outer.inner;</w:t>
      </w:r>
      <w:r>
        <w:br w:type="textWrapping"/>
      </w:r>
      <w:r>
        <w:rPr>
          <w:rStyle w:val="VerbatimChar"/>
        </w:rPr>
        <w:t xml:space="preserve">#outer.inner();</w:t>
      </w:r>
    </w:p>
    <w:p>
      <w:pPr>
        <w:pStyle w:val="Heading2"/>
      </w:pPr>
      <w:bookmarkStart w:id="60" w:name="important-keyword"/>
      <w:bookmarkEnd w:id="60"/>
      <w:r>
        <w:t xml:space="preserve">!Important keyword</w:t>
      </w:r>
    </w:p>
    <w:p>
      <w:pPr>
        <w:pStyle w:val="Compact"/>
        <w:numPr>
          <w:numId w:val="1041"/>
          <w:ilvl w:val="0"/>
        </w:numPr>
      </w:pPr>
      <w:r>
        <w:t xml:space="preserve">Detrás de un Mixin, al compilar pone</w:t>
      </w:r>
      <w:r>
        <w:t xml:space="preserve"> </w:t>
      </w:r>
      <w:r>
        <w:rPr>
          <w:b/>
        </w:rPr>
        <w:t xml:space="preserve">todo como importante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.foo () {</w:t>
      </w:r>
      <w:r>
        <w:br w:type="textWrapping"/>
      </w:r>
      <w:r>
        <w:rPr>
          <w:rStyle w:val="VerbatimChar"/>
        </w:rPr>
        <w:t xml:space="preserve">  background: #f5f5f5;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.unimportant {</w:t>
      </w:r>
      <w:r>
        <w:br w:type="textWrapping"/>
      </w:r>
      <w:r>
        <w:rPr>
          <w:rStyle w:val="VerbatimChar"/>
        </w:rPr>
        <w:t xml:space="preserve">  .foo();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.important {</w:t>
      </w:r>
      <w:r>
        <w:br w:type="textWrapping"/>
      </w:r>
      <w:r>
        <w:rPr>
          <w:rStyle w:val="VerbatimChar"/>
        </w:rPr>
        <w:t xml:space="preserve">  .foo() !important;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2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.unimportant {</w:t>
      </w:r>
      <w:r>
        <w:br w:type="textWrapping"/>
      </w:r>
      <w:r>
        <w:rPr>
          <w:rStyle w:val="VerbatimChar"/>
        </w:rPr>
        <w:t xml:space="preserve">  background: #f5f5f5;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.important {</w:t>
      </w:r>
      <w:r>
        <w:br w:type="textWrapping"/>
      </w:r>
      <w:r>
        <w:rPr>
          <w:rStyle w:val="VerbatimChar"/>
        </w:rPr>
        <w:t xml:space="preserve">  background: #f5f5f5 !important;</w:t>
      </w:r>
      <w:r>
        <w:br w:type="textWrapping"/>
      </w:r>
      <w:r>
        <w:rPr>
          <w:rStyle w:val="VerbatimChar"/>
        </w:rPr>
        <w:t xml:space="preserve">  color: #fff !important;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61" w:name="mixins-paramétricos"/>
      <w:bookmarkEnd w:id="61"/>
      <w:r>
        <w:t xml:space="preserve">Mixins paramétricos</w:t>
      </w:r>
    </w:p>
    <w:p>
      <w:pPr>
        <w:pStyle w:val="Heading2"/>
      </w:pPr>
      <w:bookmarkStart w:id="62" w:name="parámetros"/>
      <w:bookmarkEnd w:id="62"/>
      <w:r>
        <w:t xml:space="preserve">Parámetros</w:t>
      </w:r>
    </w:p>
    <w:p>
      <w:pPr>
        <w:pStyle w:val="FirstParagraph"/>
      </w:pPr>
      <w:r>
        <w:t xml:space="preserve">Los Mixins también puede tomar</w:t>
      </w:r>
      <w:r>
        <w:t xml:space="preserve"> </w:t>
      </w:r>
      <w:r>
        <w:rPr>
          <w:b/>
        </w:rPr>
        <w:t xml:space="preserve">parámetros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.border-radius(@radius) {</w:t>
      </w:r>
      <w:r>
        <w:br w:type="textWrapping"/>
      </w:r>
      <w:r>
        <w:rPr>
          <w:rStyle w:val="VerbatimChar"/>
        </w:rPr>
        <w:t xml:space="preserve">  -webkit-border-radius: @radius;</w:t>
      </w:r>
      <w:r>
        <w:br w:type="textWrapping"/>
      </w:r>
      <w:r>
        <w:rPr>
          <w:rStyle w:val="VerbatimChar"/>
        </w:rPr>
        <w:t xml:space="preserve">     -moz-border-radius: @radius;</w:t>
      </w:r>
      <w:r>
        <w:br w:type="textWrapping"/>
      </w:r>
      <w:r>
        <w:rPr>
          <w:rStyle w:val="VerbatimChar"/>
        </w:rPr>
        <w:t xml:space="preserve">          border-radius: @radius;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.border-radius(4px);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-webkit-border-radius: 4px;</w:t>
      </w:r>
      <w:r>
        <w:br w:type="textWrapping"/>
      </w:r>
      <w:r>
        <w:rPr>
          <w:rStyle w:val="VerbatimChar"/>
        </w:rPr>
        <w:t xml:space="preserve">     -moz-border-radius: 4px;</w:t>
      </w:r>
      <w:r>
        <w:br w:type="textWrapping"/>
      </w:r>
      <w:r>
        <w:rPr>
          <w:rStyle w:val="VerbatimChar"/>
        </w:rPr>
        <w:t xml:space="preserve">          border-radius: 4px;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3" w:name="valor-por-defecto"/>
      <w:bookmarkEnd w:id="63"/>
      <w:r>
        <w:t xml:space="preserve">Valor por defecto</w:t>
      </w:r>
    </w:p>
    <w:p>
      <w:pPr>
        <w:pStyle w:val="Compact"/>
        <w:numPr>
          <w:numId w:val="1044"/>
          <w:ilvl w:val="0"/>
        </w:numPr>
      </w:pPr>
      <w:r>
        <w:t xml:space="preserve">Los Mixins también puede tomar</w:t>
      </w:r>
      <w:r>
        <w:t xml:space="preserve"> </w:t>
      </w:r>
      <w:r>
        <w:rPr>
          <w:b/>
        </w:rPr>
        <w:t xml:space="preserve">parámetros con un valor por defecto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.border-radius(@radius: 5px) {</w:t>
      </w:r>
      <w:r>
        <w:br w:type="textWrapping"/>
      </w:r>
      <w:r>
        <w:rPr>
          <w:rStyle w:val="VerbatimChar"/>
        </w:rPr>
        <w:t xml:space="preserve">  -webkit-border-radius: @radius;</w:t>
      </w:r>
      <w:r>
        <w:br w:type="textWrapping"/>
      </w:r>
      <w:r>
        <w:rPr>
          <w:rStyle w:val="VerbatimChar"/>
        </w:rPr>
        <w:t xml:space="preserve">     -moz-border-radius: @radius;</w:t>
      </w:r>
      <w:r>
        <w:br w:type="textWrapping"/>
      </w:r>
      <w:r>
        <w:rPr>
          <w:rStyle w:val="VerbatimChar"/>
        </w:rPr>
        <w:t xml:space="preserve">          border-radius: @radius;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.border-radius;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-webkit-border-radius: 5px;</w:t>
      </w:r>
      <w:r>
        <w:br w:type="textWrapping"/>
      </w:r>
      <w:r>
        <w:rPr>
          <w:rStyle w:val="VerbatimChar"/>
        </w:rPr>
        <w:t xml:space="preserve">     -moz-border-radius: 5px;</w:t>
      </w:r>
      <w:r>
        <w:br w:type="textWrapping"/>
      </w:r>
      <w:r>
        <w:rPr>
          <w:rStyle w:val="VerbatimChar"/>
        </w:rPr>
        <w:t xml:space="preserve">          border-radius: 5px;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4" w:name="parámetros-múltiples"/>
      <w:bookmarkEnd w:id="64"/>
      <w:r>
        <w:t xml:space="preserve">Parámetros múltiples</w:t>
      </w:r>
    </w:p>
    <w:p>
      <w:pPr>
        <w:numPr>
          <w:numId w:val="1046"/>
          <w:ilvl w:val="0"/>
        </w:numPr>
      </w:pPr>
      <w:r>
        <w:t xml:space="preserve">Los parámetros</w:t>
      </w:r>
      <w:r>
        <w:t xml:space="preserve"> </w:t>
      </w:r>
      <w:r>
        <w:rPr>
          <w:b/>
        </w:rPr>
        <w:t xml:space="preserve">se pueden separar por coma (,) o por punto y coma (;)</w:t>
      </w:r>
      <w:r>
        <w:t xml:space="preserve">.</w:t>
      </w:r>
    </w:p>
    <w:p>
      <w:pPr>
        <w:numPr>
          <w:numId w:val="1046"/>
          <w:ilvl w:val="0"/>
        </w:numPr>
      </w:pPr>
      <w:r>
        <w:t xml:space="preserve">Se recomienda el punto y coma (;).</w:t>
      </w:r>
    </w:p>
    <w:p>
      <w:pPr>
        <w:numPr>
          <w:numId w:val="1046"/>
          <w:ilvl w:val="0"/>
        </w:numPr>
      </w:pPr>
      <w:r>
        <w:t xml:space="preserve">La</w:t>
      </w:r>
      <w:r>
        <w:t xml:space="preserve"> </w:t>
      </w:r>
      <w:r>
        <w:rPr>
          <w:b/>
        </w:rPr>
        <w:t xml:space="preserve">coma (,) tiene doble sentido: se puede interpretar como un separador de parámetros Mixin o como separador de los elementos de una lista</w:t>
      </w:r>
      <w:r>
        <w:t xml:space="preserve">.</w:t>
      </w:r>
    </w:p>
    <w:p>
      <w:pPr>
        <w:numPr>
          <w:numId w:val="1046"/>
          <w:ilvl w:val="0"/>
        </w:numPr>
      </w:pPr>
      <w:r>
        <w:t xml:space="preserve">Si el compilador encuentra</w:t>
      </w:r>
      <w:r>
        <w:t xml:space="preserve"> </w:t>
      </w:r>
      <w:r>
        <w:rPr>
          <w:b/>
        </w:rPr>
        <w:t xml:space="preserve">al menos un punto y coma (;) asume que los argumentos se separan por punto y coma</w:t>
      </w:r>
      <w:r>
        <w:t xml:space="preserve"> </w:t>
      </w:r>
      <w:r>
        <w:t xml:space="preserve">y los comas pertenecen a listas.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.name(1, 2, 3; something, else)</w:t>
      </w:r>
    </w:p>
    <w:p>
      <w:pPr>
        <w:pStyle w:val="Compact"/>
        <w:numPr>
          <w:numId w:val="1047"/>
          <w:ilvl w:val="1"/>
        </w:numPr>
      </w:pPr>
      <w:r>
        <w:t xml:space="preserve">2 parámetros, cada uno es una lista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.name(1, 2, 3)</w:t>
      </w:r>
    </w:p>
    <w:p>
      <w:pPr>
        <w:pStyle w:val="Compact"/>
        <w:numPr>
          <w:numId w:val="1048"/>
          <w:ilvl w:val="1"/>
        </w:numPr>
      </w:pPr>
      <w:r>
        <w:t xml:space="preserve">3 parámetros, cada uno contiene un número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.name(1, 2, 3;)</w:t>
      </w:r>
    </w:p>
    <w:p>
      <w:pPr>
        <w:pStyle w:val="Compact"/>
        <w:numPr>
          <w:numId w:val="1049"/>
          <w:ilvl w:val="1"/>
        </w:numPr>
      </w:pPr>
      <w:r>
        <w:t xml:space="preserve">1 parámetro, que es una lista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.name(</w:t>
      </w:r>
      <w:r>
        <w:rPr>
          <w:b/>
        </w:rPr>
        <w:t xml:space="preserve">@param1</w:t>
      </w:r>
      <w:r>
        <w:rPr>
          <w:b/>
        </w:rPr>
        <w:t xml:space="preserve">: red, blue;)</w:t>
      </w:r>
    </w:p>
    <w:p>
      <w:pPr>
        <w:pStyle w:val="Compact"/>
        <w:numPr>
          <w:numId w:val="1050"/>
          <w:ilvl w:val="1"/>
        </w:numPr>
      </w:pPr>
      <w:r>
        <w:t xml:space="preserve">1 parámetro, con una lista como valor predeterminado</w:t>
      </w:r>
    </w:p>
    <w:p>
      <w:pPr>
        <w:numPr>
          <w:numId w:val="1046"/>
          <w:ilvl w:val="0"/>
        </w:numPr>
      </w:pPr>
      <w:r>
        <w:t xml:space="preserve">Se puede tener varios mixins con</w:t>
      </w:r>
      <w:r>
        <w:t xml:space="preserve"> </w:t>
      </w:r>
      <w:r>
        <w:rPr>
          <w:b/>
        </w:rPr>
        <w:t xml:space="preserve">el mismo nombre y el mismo número de parámetros</w:t>
      </w:r>
      <w:r>
        <w:t xml:space="preserve">, pues Less utilizará todos los posibles:</w:t>
      </w:r>
    </w:p>
    <w:p>
      <w:pPr>
        <w:pStyle w:val="SourceCode"/>
      </w:pPr>
      <w:r>
        <w:rPr>
          <w:rStyle w:val="VerbatimChar"/>
        </w:rPr>
        <w:t xml:space="preserve">.mixin(@color) {</w:t>
      </w:r>
      <w:r>
        <w:br w:type="textWrapping"/>
      </w:r>
      <w:r>
        <w:rPr>
          <w:rStyle w:val="VerbatimChar"/>
        </w:rPr>
        <w:t xml:space="preserve">  color: @color;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.mixin(@color; @padding:2) {</w:t>
      </w:r>
      <w:r>
        <w:br w:type="textWrapping"/>
      </w:r>
      <w:r>
        <w:rPr>
          <w:rStyle w:val="VerbatimChar"/>
        </w:rPr>
        <w:t xml:space="preserve">  padding: @padding;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.mixin(@color; @padding; @margin: 2) {</w:t>
      </w:r>
      <w:r>
        <w:br w:type="textWrapping"/>
      </w:r>
      <w:r>
        <w:rPr>
          <w:rStyle w:val="VerbatimChar"/>
        </w:rPr>
        <w:t xml:space="preserve">  margin: @margin;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.some .selector div {</w:t>
      </w:r>
      <w:r>
        <w:br w:type="textWrapping"/>
      </w:r>
      <w:r>
        <w:rPr>
          <w:rStyle w:val="VerbatimChar"/>
        </w:rPr>
        <w:t xml:space="preserve">  .mixin(#008000);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1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.some .selector div {</w:t>
      </w:r>
      <w:r>
        <w:br w:type="textWrapping"/>
      </w:r>
      <w:r>
        <w:rPr>
          <w:rStyle w:val="VerbatimChar"/>
        </w:rPr>
        <w:t xml:space="preserve">  color-1: #008000;</w:t>
      </w:r>
      <w:r>
        <w:br w:type="textWrapping"/>
      </w:r>
      <w:r>
        <w:rPr>
          <w:rStyle w:val="VerbatimChar"/>
        </w:rPr>
        <w:t xml:space="preserve">  padding-2: 2;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5" w:name="parámetros-con-nombres"/>
      <w:bookmarkEnd w:id="65"/>
      <w:r>
        <w:t xml:space="preserve">Parámetros con nombres</w:t>
      </w:r>
    </w:p>
    <w:p>
      <w:pPr>
        <w:pStyle w:val="Compact"/>
        <w:numPr>
          <w:numId w:val="1052"/>
          <w:ilvl w:val="0"/>
        </w:numPr>
      </w:pPr>
      <w:r>
        <w:t xml:space="preserve">Se pueden usar</w:t>
      </w:r>
      <w:r>
        <w:t xml:space="preserve"> </w:t>
      </w:r>
      <w:r>
        <w:rPr>
          <w:b/>
        </w:rPr>
        <w:t xml:space="preserve">parámetros con nombre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  @color: black;</w:t>
      </w:r>
      <w:r>
        <w:br w:type="textWrapping"/>
      </w:r>
      <w:r>
        <w:rPr>
          <w:rStyle w:val="VerbatimChar"/>
        </w:rPr>
        <w:t xml:space="preserve">        @margin: 10px;</w:t>
      </w:r>
      <w:r>
        <w:br w:type="textWrapping"/>
      </w:r>
      <w:r>
        <w:rPr>
          <w:rStyle w:val="VerbatimChar"/>
        </w:rPr>
        <w:t xml:space="preserve">       @padding: 20px) {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.mixin( @margin: 20px;</w:t>
      </w:r>
      <w:r>
        <w:br w:type="textWrapping"/>
      </w:r>
      <w:r>
        <w:rPr>
          <w:rStyle w:val="VerbatimChar"/>
        </w:rPr>
        <w:t xml:space="preserve">           @color: #33acfe);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.mixin( #efca44;</w:t>
      </w:r>
      <w:r>
        <w:br w:type="textWrapping"/>
      </w:r>
      <w:r>
        <w:rPr>
          <w:rStyle w:val="VerbatimChar"/>
        </w:rPr>
        <w:t xml:space="preserve">         @padding: 40px);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color: #33acfe;</w:t>
      </w:r>
      <w:r>
        <w:br w:type="textWrapping"/>
      </w:r>
      <w:r>
        <w:rPr>
          <w:rStyle w:val="VerbatimChar"/>
        </w:rPr>
        <w:t xml:space="preserve">  margin: 20px;</w:t>
      </w:r>
      <w:r>
        <w:br w:type="textWrapping"/>
      </w:r>
      <w:r>
        <w:rPr>
          <w:rStyle w:val="VerbatimChar"/>
        </w:rPr>
        <w:t xml:space="preserve">  padding: 20px;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color: #efca44;</w:t>
      </w:r>
      <w:r>
        <w:br w:type="textWrapping"/>
      </w:r>
      <w:r>
        <w:rPr>
          <w:rStyle w:val="VerbatimChar"/>
        </w:rPr>
        <w:t xml:space="preserve">  margin: 10px;</w:t>
      </w:r>
      <w:r>
        <w:br w:type="textWrapping"/>
      </w:r>
      <w:r>
        <w:rPr>
          <w:rStyle w:val="VerbatimChar"/>
        </w:rPr>
        <w:t xml:space="preserve">  padding: 40px;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6" w:name="arguments"/>
      <w:bookmarkEnd w:id="66"/>
      <w:r>
        <w:t xml:space="preserve">@arguments</w:t>
      </w:r>
    </w:p>
    <w:p>
      <w:pPr>
        <w:pStyle w:val="Compact"/>
        <w:numPr>
          <w:numId w:val="1054"/>
          <w:ilvl w:val="0"/>
        </w:numPr>
      </w:pPr>
      <w:r>
        <w:t xml:space="preserve">Podemos coger</w:t>
      </w:r>
      <w:r>
        <w:t xml:space="preserve"> </w:t>
      </w:r>
      <w:r>
        <w:rPr>
          <w:b/>
        </w:rPr>
        <w:t xml:space="preserve">todos los parámetros de entrada juntos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.box-shadow(</w:t>
      </w:r>
      <w:r>
        <w:br w:type="textWrapping"/>
      </w:r>
      <w:r>
        <w:rPr>
          <w:rStyle w:val="VerbatimChar"/>
        </w:rPr>
        <w:t xml:space="preserve">  @x: 0;</w:t>
      </w:r>
      <w:r>
        <w:br w:type="textWrapping"/>
      </w:r>
      <w:r>
        <w:rPr>
          <w:rStyle w:val="VerbatimChar"/>
        </w:rPr>
        <w:t xml:space="preserve">  @y: 0;</w:t>
      </w:r>
      <w:r>
        <w:br w:type="textWrapping"/>
      </w:r>
      <w:r>
        <w:rPr>
          <w:rStyle w:val="VerbatimChar"/>
        </w:rPr>
        <w:t xml:space="preserve">  @blur: 1px;</w:t>
      </w:r>
      <w:r>
        <w:br w:type="textWrapping"/>
      </w:r>
      <w:r>
        <w:rPr>
          <w:rStyle w:val="VerbatimChar"/>
        </w:rPr>
        <w:t xml:space="preserve">  @color: #000)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-webkit-box-shadow: @arguments;</w:t>
      </w:r>
      <w:r>
        <w:br w:type="textWrapping"/>
      </w:r>
      <w:r>
        <w:rPr>
          <w:rStyle w:val="VerbatimChar"/>
        </w:rPr>
        <w:t xml:space="preserve">     -moz-box-shadow: @arguments;</w:t>
      </w:r>
      <w:r>
        <w:br w:type="textWrapping"/>
      </w:r>
      <w:r>
        <w:rPr>
          <w:rStyle w:val="VerbatimChar"/>
        </w:rPr>
        <w:t xml:space="preserve">          box-shadow: @arguments;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.big-block {</w:t>
      </w:r>
      <w:r>
        <w:br w:type="textWrapping"/>
      </w:r>
      <w:r>
        <w:rPr>
          <w:rStyle w:val="VerbatimChar"/>
        </w:rPr>
        <w:t xml:space="preserve">  .box-shadow(2px; 5px);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.big-block {</w:t>
      </w:r>
      <w:r>
        <w:br w:type="textWrapping"/>
      </w:r>
      <w:r>
        <w:rPr>
          <w:rStyle w:val="VerbatimChar"/>
        </w:rPr>
        <w:t xml:space="preserve">  -webkit-box-shadow: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  -moz-box-shadow: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  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7" w:name="section"/>
      <w:bookmarkEnd w:id="67"/>
      <w:r>
        <w:t xml:space="preserve">...</w:t>
      </w:r>
    </w:p>
    <w:p>
      <w:pPr>
        <w:pStyle w:val="Compact"/>
        <w:numPr>
          <w:numId w:val="1056"/>
          <w:ilvl w:val="0"/>
        </w:numPr>
      </w:pPr>
      <w:r>
        <w:t xml:space="preserve">Podemos permitir que el Mixin admita</w:t>
      </w:r>
      <w:r>
        <w:t xml:space="preserve"> </w:t>
      </w:r>
      <w:r>
        <w:rPr>
          <w:b/>
        </w:rPr>
        <w:t xml:space="preserve">varios parámetros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// matches 0-N arguments</w:t>
      </w:r>
      <w:r>
        <w:br w:type="textWrapping"/>
      </w:r>
      <w:r>
        <w:rPr>
          <w:rStyle w:val="VerbatimChar"/>
        </w:rPr>
        <w:t xml:space="preserve">.mixin(...)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exactly 0 arguments</w:t>
      </w:r>
      <w:r>
        <w:br w:type="textWrapping"/>
      </w: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0-1 arguments</w:t>
      </w:r>
      <w:r>
        <w:br w:type="textWrapping"/>
      </w:r>
      <w:r>
        <w:rPr>
          <w:rStyle w:val="VerbatimChar"/>
        </w:rPr>
        <w:t xml:space="preserve">.mixin(@a: 1)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0-N arguments</w:t>
      </w:r>
      <w:r>
        <w:br w:type="textWrapping"/>
      </w:r>
      <w:r>
        <w:rPr>
          <w:rStyle w:val="VerbatimChar"/>
        </w:rPr>
        <w:t xml:space="preserve">.mixin(@a: 1; 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1-N arguments</w:t>
      </w:r>
      <w:r>
        <w:br w:type="textWrapping"/>
      </w:r>
      <w:r>
        <w:rPr>
          <w:rStyle w:val="VerbatimChar"/>
        </w:rPr>
        <w:t xml:space="preserve">.mixin(@a; ...) {</w:t>
      </w:r>
    </w:p>
    <w:p>
      <w:pPr>
        <w:pStyle w:val="Heading2"/>
      </w:pPr>
      <w:bookmarkStart w:id="68" w:name="rest"/>
      <w:bookmarkEnd w:id="68"/>
      <w:r>
        <w:t xml:space="preserve">@rest</w:t>
      </w:r>
    </w:p>
    <w:p>
      <w:pPr>
        <w:pStyle w:val="Compact"/>
        <w:numPr>
          <w:numId w:val="1057"/>
          <w:ilvl w:val="0"/>
        </w:numPr>
      </w:pPr>
      <w:r>
        <w:t xml:space="preserve">Coge todos los parámetros de ...:</w:t>
      </w:r>
    </w:p>
    <w:p>
      <w:pPr>
        <w:pStyle w:val="SourceCode"/>
      </w:pPr>
      <w:r>
        <w:rPr>
          <w:rStyle w:val="VerbatimChar"/>
        </w:rPr>
        <w:t xml:space="preserve">.mixin(@a; @rest...)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/* @rest recoge todos</w:t>
      </w:r>
      <w:r>
        <w:br w:type="textWrapping"/>
      </w:r>
      <w:r>
        <w:rPr>
          <w:rStyle w:val="VerbatimChar"/>
        </w:rPr>
        <w:t xml:space="preserve">   los parámetros</w:t>
      </w:r>
      <w:r>
        <w:br w:type="textWrapping"/>
      </w:r>
      <w:r>
        <w:rPr>
          <w:rStyle w:val="VerbatimChar"/>
        </w:rPr>
        <w:t xml:space="preserve">   después de @a */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/* @arguments recoge todos</w:t>
      </w:r>
      <w:r>
        <w:br w:type="textWrapping"/>
      </w:r>
      <w:r>
        <w:rPr>
          <w:rStyle w:val="VerbatimChar"/>
        </w:rPr>
        <w:t xml:space="preserve">   los parámetros</w:t>
      </w:r>
      <w:r>
        <w:br w:type="textWrapping"/>
      </w:r>
      <w:r>
        <w:rPr>
          <w:rStyle w:val="VerbatimChar"/>
        </w:rPr>
        <w:t xml:space="preserve">   (incluido @a) */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9" w:name="pattern-matching"/>
      <w:bookmarkEnd w:id="69"/>
      <w:r>
        <w:t xml:space="preserve">Pattern matching</w:t>
      </w:r>
    </w:p>
    <w:p>
      <w:pPr>
        <w:pStyle w:val="Compact"/>
        <w:numPr>
          <w:numId w:val="1058"/>
          <w:ilvl w:val="0"/>
        </w:numPr>
      </w:pPr>
      <w:r>
        <w:t xml:space="preserve">Si queremos que se ejecute un mixin</w:t>
      </w:r>
      <w:r>
        <w:t xml:space="preserve"> </w:t>
      </w:r>
      <w:r>
        <w:rPr>
          <w:b/>
        </w:rPr>
        <w:t xml:space="preserve">dependiendo del valor de una variable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.mixin(dark; @color) {</w:t>
      </w:r>
      <w:r>
        <w:br w:type="textWrapping"/>
      </w:r>
      <w:r>
        <w:rPr>
          <w:rStyle w:val="VerbatimChar"/>
        </w:rPr>
        <w:t xml:space="preserve">  color: darken(@color, 10%);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.mixin(light; @color) {</w:t>
      </w:r>
      <w:r>
        <w:br w:type="textWrapping"/>
      </w:r>
      <w:r>
        <w:rPr>
          <w:rStyle w:val="VerbatimChar"/>
        </w:rPr>
        <w:t xml:space="preserve">  color: lighten(@color, 10%);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.mixin(@_; @color) { /* all */</w:t>
      </w:r>
      <w:r>
        <w:br w:type="textWrapping"/>
      </w:r>
      <w:r>
        <w:rPr>
          <w:rStyle w:val="VerbatimChar"/>
        </w:rPr>
        <w:t xml:space="preserve">  display: block;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@switch: light;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.mixin(@switch; #888);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9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color: #a2a2a2;</w:t>
      </w:r>
      <w:r>
        <w:br w:type="textWrapping"/>
      </w:r>
      <w:r>
        <w:rPr>
          <w:rStyle w:val="VerbatimChar"/>
        </w:rPr>
        <w:t xml:space="preserve">  display: 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70" w:name="mixins-como-funciones"/>
      <w:bookmarkEnd w:id="70"/>
      <w:r>
        <w:t xml:space="preserve">Mixins como Funciones</w:t>
      </w:r>
    </w:p>
    <w:p>
      <w:pPr>
        <w:pStyle w:val="Compact"/>
        <w:numPr>
          <w:numId w:val="1060"/>
          <w:ilvl w:val="0"/>
        </w:numPr>
      </w:pPr>
      <w:r>
        <w:t xml:space="preserve">Todas las variables definidas en un mixin son visibles y</w:t>
      </w:r>
      <w:r>
        <w:t xml:space="preserve"> </w:t>
      </w:r>
      <w:r>
        <w:rPr>
          <w:b/>
        </w:rPr>
        <w:t xml:space="preserve">pueden ser utilizados en el ámbito de donde es llamado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@width:  100%;</w:t>
      </w:r>
      <w:r>
        <w:br w:type="textWrapping"/>
      </w:r>
      <w:r>
        <w:rPr>
          <w:rStyle w:val="VerbatimChar"/>
        </w:rPr>
        <w:t xml:space="preserve">  @height: 200px;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.caller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width:  @width;</w:t>
      </w:r>
      <w:r>
        <w:br w:type="textWrapping"/>
      </w:r>
      <w:r>
        <w:rPr>
          <w:rStyle w:val="VerbatimChar"/>
        </w:rPr>
        <w:t xml:space="preserve">  height: @height;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1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.caller {</w:t>
      </w:r>
      <w:r>
        <w:br w:type="textWrapping"/>
      </w:r>
      <w:r>
        <w:rPr>
          <w:rStyle w:val="VerbatimChar"/>
        </w:rPr>
        <w:t xml:space="preserve">  width:  100%;</w:t>
      </w:r>
      <w:r>
        <w:br w:type="textWrapping"/>
      </w:r>
      <w:r>
        <w:rPr>
          <w:rStyle w:val="VerbatimChar"/>
        </w:rPr>
        <w:t xml:space="preserve">  height: 200px;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2"/>
          <w:ilvl w:val="0"/>
        </w:numPr>
      </w:pPr>
      <w:r>
        <w:t xml:space="preserve">Otro ejemplo:</w:t>
      </w:r>
    </w:p>
    <w:p>
      <w:pPr>
        <w:pStyle w:val="SourceCode"/>
      </w:pPr>
      <w:r>
        <w:rPr>
          <w:rStyle w:val="VerbatimChar"/>
        </w:rPr>
        <w:t xml:space="preserve">.average(@x, @y) {</w:t>
      </w:r>
      <w:r>
        <w:br w:type="textWrapping"/>
      </w:r>
      <w:r>
        <w:rPr>
          <w:rStyle w:val="VerbatimChar"/>
        </w:rPr>
        <w:t xml:space="preserve">  @average: ((@x + @y) / 2);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"call" the mixin</w:t>
      </w:r>
      <w:r>
        <w:br w:type="textWrapping"/>
      </w:r>
      <w:r>
        <w:rPr>
          <w:rStyle w:val="VerbatimChar"/>
        </w:rPr>
        <w:t xml:space="preserve">  .average(16px, 50px);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use its "return" value</w:t>
      </w:r>
      <w:r>
        <w:br w:type="textWrapping"/>
      </w:r>
      <w:r>
        <w:rPr>
          <w:rStyle w:val="VerbatimChar"/>
        </w:rPr>
        <w:t xml:space="preserve">  padding: @average;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padding: 33px;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71" w:name="mixins-condicionales"/>
      <w:bookmarkEnd w:id="71"/>
      <w:r>
        <w:t xml:space="preserve">Mixins Condicionales</w:t>
      </w:r>
    </w:p>
    <w:p>
      <w:pPr>
        <w:pStyle w:val="Heading2"/>
      </w:pPr>
      <w:bookmarkStart w:id="72" w:name="sintaxis"/>
      <w:bookmarkEnd w:id="72"/>
      <w:r>
        <w:t xml:space="preserve">Sintaxis</w:t>
      </w:r>
    </w:p>
    <w:p>
      <w:pPr>
        <w:pStyle w:val="Compact"/>
        <w:numPr>
          <w:numId w:val="1064"/>
          <w:ilvl w:val="0"/>
        </w:numPr>
      </w:pPr>
      <w:r>
        <w:t xml:space="preserve">Muy</w:t>
      </w:r>
      <w:r>
        <w:t xml:space="preserve"> </w:t>
      </w:r>
      <w:r>
        <w:rPr>
          <w:b/>
        </w:rPr>
        <w:t xml:space="preserve">parecida a las Media Queries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(lightness(@a) &gt;= 50%) {</w:t>
      </w:r>
      <w:r>
        <w:br w:type="textWrapping"/>
      </w:r>
      <w:r>
        <w:rPr>
          <w:rStyle w:val="VerbatimChar"/>
        </w:rPr>
        <w:t xml:space="preserve">    background-color: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(lightness(@a) &lt; 50%) {</w:t>
      </w:r>
      <w:r>
        <w:br w:type="textWrapping"/>
      </w:r>
      <w:r>
        <w:rPr>
          <w:rStyle w:val="VerbatimChar"/>
        </w:rPr>
        <w:t xml:space="preserve">    background-color: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 (@a) {</w:t>
      </w:r>
      <w:r>
        <w:br w:type="textWrapping"/>
      </w:r>
      <w:r>
        <w:rPr>
          <w:rStyle w:val="VerbatimChar"/>
        </w:rPr>
        <w:t xml:space="preserve">  color: @a;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.class1 { .mixin(#ddd) }</w:t>
      </w:r>
      <w:r>
        <w:br w:type="textWrapping"/>
      </w:r>
      <w:r>
        <w:rPr>
          <w:rStyle w:val="VerbatimChar"/>
        </w:rPr>
        <w:t xml:space="preserve">.class2 { .mixin(#555) }</w:t>
      </w:r>
    </w:p>
    <w:p>
      <w:pPr>
        <w:pStyle w:val="Compact"/>
        <w:numPr>
          <w:numId w:val="106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#ddd;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background-color: white;</w:t>
      </w:r>
      <w:r>
        <w:br w:type="textWrapping"/>
      </w:r>
      <w:r>
        <w:rPr>
          <w:rStyle w:val="VerbatimChar"/>
        </w:rPr>
        <w:t xml:space="preserve">  color: #555;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73" w:name="operadores"/>
      <w:bookmarkEnd w:id="73"/>
      <w:r>
        <w:t xml:space="preserve">Operadores</w:t>
      </w:r>
    </w:p>
    <w:p>
      <w:pPr>
        <w:pStyle w:val="Compact"/>
        <w:numPr>
          <w:numId w:val="1066"/>
          <w:ilvl w:val="0"/>
        </w:numPr>
      </w:pPr>
      <w:r>
        <w:t xml:space="preserve">Se pueden usar los operadores</w:t>
      </w:r>
      <w:r>
        <w:t xml:space="preserve"> </w:t>
      </w:r>
      <w:r>
        <w:rPr>
          <w:b/>
        </w:rPr>
        <w:t xml:space="preserve">&gt;, &gt;=, =, =&lt;, &lt;</w:t>
      </w:r>
    </w:p>
    <w:p>
      <w:pPr>
        <w:pStyle w:val="SourceCode"/>
      </w:pPr>
      <w:r>
        <w:rPr>
          <w:rStyle w:val="VerbatimChar"/>
        </w:rPr>
        <w:t xml:space="preserve">@media: mobile;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(@media = mobile) { ...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(@media = desktop) { ...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.max (@a; @b)</w:t>
      </w:r>
      <w:r>
        <w:br w:type="textWrapping"/>
      </w:r>
      <w:r>
        <w:rPr>
          <w:rStyle w:val="VerbatimChar"/>
        </w:rPr>
        <w:t xml:space="preserve">  when (@a &gt; @b) { width: @a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.max (@a; @b)</w:t>
      </w:r>
      <w:r>
        <w:br w:type="textWrapping"/>
      </w:r>
      <w:r>
        <w:rPr>
          <w:rStyle w:val="VerbatimChar"/>
        </w:rPr>
        <w:t xml:space="preserve">  when (@a &lt; @b) { width: @b }</w:t>
      </w:r>
    </w:p>
    <w:p>
      <w:pPr>
        <w:pStyle w:val="Heading2"/>
      </w:pPr>
      <w:bookmarkStart w:id="74" w:name="and"/>
      <w:bookmarkEnd w:id="74"/>
      <w:r>
        <w:t xml:space="preserve">AND</w:t>
      </w:r>
    </w:p>
    <w:p>
      <w:pPr>
        <w:pStyle w:val="Compact"/>
        <w:numPr>
          <w:numId w:val="1067"/>
          <w:ilvl w:val="0"/>
        </w:numPr>
      </w:pPr>
      <w:r>
        <w:t xml:space="preserve">Como en las Media Queries, usando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todas las sentencias se tienen que cumplir: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(isnumber(@a))</w:t>
      </w:r>
      <w:r>
        <w:br w:type="textWrapping"/>
      </w:r>
      <w:r>
        <w:rPr>
          <w:rStyle w:val="VerbatimChar"/>
        </w:rPr>
        <w:t xml:space="preserve">   and (@a &gt; 0) { ... }</w:t>
      </w:r>
    </w:p>
    <w:p>
      <w:pPr>
        <w:pStyle w:val="Heading2"/>
      </w:pPr>
      <w:bookmarkStart w:id="75" w:name="coma"/>
      <w:bookmarkEnd w:id="75"/>
      <w:r>
        <w:t xml:space="preserve">COMA (,)</w:t>
      </w:r>
    </w:p>
    <w:p>
      <w:pPr>
        <w:pStyle w:val="Compact"/>
        <w:numPr>
          <w:numId w:val="1068"/>
          <w:ilvl w:val="0"/>
        </w:numPr>
      </w:pPr>
      <w:r>
        <w:t xml:space="preserve">Como en las Media Queries, separar sentencias con</w:t>
      </w:r>
      <w:r>
        <w:t xml:space="preserve"> </w:t>
      </w:r>
      <w:r>
        <w:rPr>
          <w:b/>
        </w:rPr>
        <w:t xml:space="preserve">comas (,) equivale a un OR</w:t>
      </w:r>
      <w:r>
        <w:t xml:space="preserve">, por lo que se entrará en el Mixin en cuanto se cumpla una de las sentencias: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(@a &gt; 10),</w:t>
      </w:r>
      <w:r>
        <w:br w:type="textWrapping"/>
      </w:r>
      <w:r>
        <w:rPr>
          <w:rStyle w:val="VerbatimChar"/>
        </w:rPr>
        <w:t xml:space="preserve">       (@a &lt; -10) { ... }</w:t>
      </w:r>
    </w:p>
    <w:p>
      <w:pPr>
        <w:pStyle w:val="Heading2"/>
      </w:pPr>
      <w:bookmarkStart w:id="76" w:name="not"/>
      <w:bookmarkEnd w:id="76"/>
      <w:r>
        <w:t xml:space="preserve">NOT</w:t>
      </w:r>
    </w:p>
    <w:p>
      <w:pPr>
        <w:pStyle w:val="Compact"/>
        <w:numPr>
          <w:numId w:val="1069"/>
          <w:ilvl w:val="0"/>
        </w:numPr>
      </w:pPr>
      <w:r>
        <w:t xml:space="preserve">Como en las Media Queries, usando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se niega una sentencia:</w:t>
      </w:r>
    </w:p>
    <w:p>
      <w:pPr>
        <w:pStyle w:val="SourceCode"/>
      </w:pPr>
      <w:r>
        <w:rPr>
          <w:rStyle w:val="VerbatimChar"/>
        </w:rPr>
        <w:t xml:space="preserve">.mixin (@b)</w:t>
      </w:r>
      <w:r>
        <w:br w:type="textWrapping"/>
      </w:r>
      <w:r>
        <w:rPr>
          <w:rStyle w:val="VerbatimChar"/>
        </w:rPr>
        <w:t xml:space="preserve">  when not (@b &gt; 0) { ... }</w:t>
      </w:r>
    </w:p>
    <w:p>
      <w:pPr>
        <w:pStyle w:val="Heading2"/>
      </w:pPr>
      <w:bookmarkStart w:id="77" w:name="comprobar-tipos"/>
      <w:bookmarkEnd w:id="77"/>
      <w:r>
        <w:t xml:space="preserve">Comprobar tipos</w:t>
      </w:r>
    </w:p>
    <w:p>
      <w:pPr>
        <w:numPr>
          <w:numId w:val="1070"/>
          <w:ilvl w:val="0"/>
        </w:numPr>
      </w:pPr>
      <w:r>
        <w:t xml:space="preserve">Tenemos las siguientes funciones para</w:t>
      </w:r>
      <w:r>
        <w:t xml:space="preserve"> </w:t>
      </w:r>
      <w:r>
        <w:rPr>
          <w:b/>
        </w:rPr>
        <w:t xml:space="preserve">comprobar tipos</w:t>
      </w:r>
      <w:r>
        <w:t xml:space="preserve">:</w:t>
      </w:r>
    </w:p>
    <w:p>
      <w:pPr>
        <w:pStyle w:val="Compact"/>
        <w:numPr>
          <w:numId w:val="1071"/>
          <w:ilvl w:val="1"/>
        </w:numPr>
      </w:pPr>
      <w:r>
        <w:t xml:space="preserve">isnumber</w:t>
      </w:r>
    </w:p>
    <w:p>
      <w:pPr>
        <w:pStyle w:val="Compact"/>
        <w:numPr>
          <w:numId w:val="1071"/>
          <w:ilvl w:val="1"/>
        </w:numPr>
      </w:pPr>
      <w:r>
        <w:t xml:space="preserve">isstring</w:t>
      </w:r>
    </w:p>
    <w:p>
      <w:pPr>
        <w:pStyle w:val="Compact"/>
        <w:numPr>
          <w:numId w:val="1071"/>
          <w:ilvl w:val="1"/>
        </w:numPr>
      </w:pPr>
      <w:r>
        <w:t xml:space="preserve">iscolor</w:t>
      </w:r>
    </w:p>
    <w:p>
      <w:pPr>
        <w:pStyle w:val="Compact"/>
        <w:numPr>
          <w:numId w:val="1071"/>
          <w:ilvl w:val="1"/>
        </w:numPr>
      </w:pPr>
      <w:r>
        <w:t xml:space="preserve">iskeyword</w:t>
      </w:r>
    </w:p>
    <w:p>
      <w:pPr>
        <w:pStyle w:val="Compact"/>
        <w:numPr>
          <w:numId w:val="1071"/>
          <w:ilvl w:val="1"/>
        </w:numPr>
      </w:pPr>
      <w:r>
        <w:t xml:space="preserve">isurl</w:t>
      </w:r>
    </w:p>
    <w:p>
      <w:pPr>
        <w:pStyle w:val="Heading2"/>
      </w:pPr>
      <w:bookmarkStart w:id="78" w:name="comprobar-unidades"/>
      <w:bookmarkEnd w:id="78"/>
      <w:r>
        <w:t xml:space="preserve">Comprobar unidades</w:t>
      </w:r>
    </w:p>
    <w:p>
      <w:pPr>
        <w:numPr>
          <w:numId w:val="1072"/>
          <w:ilvl w:val="0"/>
        </w:numPr>
      </w:pPr>
      <w:r>
        <w:t xml:space="preserve">Tenemos las siguientes funciones para</w:t>
      </w:r>
      <w:r>
        <w:t xml:space="preserve"> </w:t>
      </w:r>
      <w:r>
        <w:rPr>
          <w:b/>
        </w:rPr>
        <w:t xml:space="preserve">comprobar unidades</w:t>
      </w:r>
      <w:r>
        <w:t xml:space="preserve">:</w:t>
      </w:r>
    </w:p>
    <w:p>
      <w:pPr>
        <w:pStyle w:val="Compact"/>
        <w:numPr>
          <w:numId w:val="1073"/>
          <w:ilvl w:val="1"/>
        </w:numPr>
      </w:pPr>
      <w:r>
        <w:t xml:space="preserve">ispixel</w:t>
      </w:r>
    </w:p>
    <w:p>
      <w:pPr>
        <w:pStyle w:val="Compact"/>
        <w:numPr>
          <w:numId w:val="1073"/>
          <w:ilvl w:val="1"/>
        </w:numPr>
      </w:pPr>
      <w:r>
        <w:t xml:space="preserve">isem</w:t>
      </w:r>
    </w:p>
    <w:p>
      <w:pPr>
        <w:pStyle w:val="Compact"/>
        <w:numPr>
          <w:numId w:val="1073"/>
          <w:ilvl w:val="1"/>
        </w:numPr>
      </w:pPr>
      <w:r>
        <w:t xml:space="preserve">ispercentage</w:t>
      </w:r>
    </w:p>
    <w:p>
      <w:pPr>
        <w:pStyle w:val="Compact"/>
        <w:numPr>
          <w:numId w:val="1073"/>
          <w:ilvl w:val="1"/>
        </w:numPr>
      </w:pPr>
      <w:r>
        <w:t xml:space="preserve">isunit</w:t>
      </w:r>
    </w:p>
    <w:p>
      <w:pPr>
        <w:pStyle w:val="Heading2"/>
      </w:pPr>
      <w:bookmarkStart w:id="79" w:name="loops"/>
      <w:bookmarkEnd w:id="79"/>
      <w:r>
        <w:t xml:space="preserve">Loops</w:t>
      </w:r>
    </w:p>
    <w:p>
      <w:pPr>
        <w:pStyle w:val="Compact"/>
        <w:numPr>
          <w:numId w:val="1074"/>
          <w:ilvl w:val="0"/>
        </w:numPr>
      </w:pPr>
      <w:r>
        <w:t xml:space="preserve">Los Mixins se pueden llamar así mismos. Con esta</w:t>
      </w:r>
      <w:r>
        <w:t xml:space="preserve"> </w:t>
      </w:r>
      <w:r>
        <w:rPr>
          <w:b/>
        </w:rPr>
        <w:t xml:space="preserve">recursividad</w:t>
      </w:r>
      <w:r>
        <w:t xml:space="preserve"> </w:t>
      </w:r>
      <w:r>
        <w:t xml:space="preserve">se pueden crear loops:</w:t>
      </w:r>
    </w:p>
    <w:p>
      <w:pPr>
        <w:pStyle w:val="SourceCode"/>
      </w:pPr>
      <w:r>
        <w:rPr>
          <w:rStyle w:val="VerbatimChar"/>
        </w:rPr>
        <w:t xml:space="preserve">.loop(@counter)</w:t>
      </w:r>
      <w:r>
        <w:br w:type="textWrapping"/>
      </w:r>
      <w:r>
        <w:rPr>
          <w:rStyle w:val="VerbatimChar"/>
        </w:rPr>
        <w:t xml:space="preserve">  when (@counter &gt; 0)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next iteration</w:t>
      </w:r>
      <w:r>
        <w:br w:type="textWrapping"/>
      </w:r>
      <w:r>
        <w:rPr>
          <w:rStyle w:val="VerbatimChar"/>
        </w:rPr>
        <w:t xml:space="preserve">    .loop((@counter - 1));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code for each iteration</w:t>
      </w:r>
      <w:r>
        <w:br w:type="textWrapping"/>
      </w:r>
      <w:r>
        <w:rPr>
          <w:rStyle w:val="VerbatimChar"/>
        </w:rPr>
        <w:t xml:space="preserve">    width: (10px * @counter);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.loop(5); // launch the loop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width: 10px;</w:t>
      </w:r>
      <w:r>
        <w:br w:type="textWrapping"/>
      </w:r>
      <w:r>
        <w:rPr>
          <w:rStyle w:val="VerbatimChar"/>
        </w:rPr>
        <w:t xml:space="preserve">  width: 20px;</w:t>
      </w:r>
      <w:r>
        <w:br w:type="textWrapping"/>
      </w:r>
      <w:r>
        <w:rPr>
          <w:rStyle w:val="VerbatimChar"/>
        </w:rPr>
        <w:t xml:space="preserve">  width: 30px;</w:t>
      </w:r>
      <w:r>
        <w:br w:type="textWrapping"/>
      </w:r>
      <w:r>
        <w:rPr>
          <w:rStyle w:val="VerbatimChar"/>
        </w:rPr>
        <w:t xml:space="preserve">  width: 40px;</w:t>
      </w:r>
      <w:r>
        <w:br w:type="textWrapping"/>
      </w:r>
      <w:r>
        <w:rPr>
          <w:rStyle w:val="VerbatimChar"/>
        </w:rPr>
        <w:t xml:space="preserve">  width: 50px;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6"/>
          <w:ilvl w:val="0"/>
        </w:numPr>
      </w:pPr>
      <w:r>
        <w:t xml:space="preserve">Podríamos hacer un</w:t>
      </w:r>
      <w:r>
        <w:t xml:space="preserve"> </w:t>
      </w:r>
      <w:r>
        <w:rPr>
          <w:b/>
        </w:rPr>
        <w:t xml:space="preserve">grid de CSS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.generate-columns(4);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.generate-columns(@n, @i: 1)</w:t>
      </w:r>
      <w:r>
        <w:br w:type="textWrapping"/>
      </w:r>
      <w:r>
        <w:rPr>
          <w:rStyle w:val="VerbatimChar"/>
        </w:rPr>
        <w:t xml:space="preserve">  when (@i =&lt; @n)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.column-@{i} {</w:t>
      </w:r>
      <w:r>
        <w:br w:type="textWrapping"/>
      </w:r>
      <w:r>
        <w:rPr>
          <w:rStyle w:val="VerbatimChar"/>
        </w:rPr>
        <w:t xml:space="preserve">    width: (@i * 100% / @n);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.generate-columns(@n, (@i + 1));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7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.column-1 {</w:t>
      </w:r>
      <w:r>
        <w:br w:type="textWrapping"/>
      </w:r>
      <w:r>
        <w:rPr>
          <w:rStyle w:val="VerbatimChar"/>
        </w:rPr>
        <w:t xml:space="preserve">  width: 25%;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.column-2 {</w:t>
      </w:r>
      <w:r>
        <w:br w:type="textWrapping"/>
      </w:r>
      <w:r>
        <w:rPr>
          <w:rStyle w:val="VerbatimChar"/>
        </w:rPr>
        <w:t xml:space="preserve">  width: 50%;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.column-3 {</w:t>
      </w:r>
      <w:r>
        <w:br w:type="textWrapping"/>
      </w:r>
      <w:r>
        <w:rPr>
          <w:rStyle w:val="VerbatimChar"/>
        </w:rPr>
        <w:t xml:space="preserve">  width: 75%;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.column-4 {</w:t>
      </w:r>
      <w:r>
        <w:br w:type="textWrapping"/>
      </w:r>
      <w:r>
        <w:rPr>
          <w:rStyle w:val="VerbatimChar"/>
        </w:rPr>
        <w:t xml:space="preserve">  width: 100%;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80" w:name="merge"/>
      <w:bookmarkEnd w:id="80"/>
      <w:r>
        <w:t xml:space="preserve">Merge</w:t>
      </w:r>
    </w:p>
    <w:p>
      <w:pPr>
        <w:pStyle w:val="Heading2"/>
      </w:pPr>
      <w:bookmarkStart w:id="81" w:name="qué-es-1"/>
      <w:bookmarkEnd w:id="81"/>
      <w:r>
        <w:t xml:space="preserve">¿Qué es?</w:t>
      </w:r>
    </w:p>
    <w:p>
      <w:pPr>
        <w:pStyle w:val="Compact"/>
        <w:numPr>
          <w:numId w:val="1078"/>
          <w:ilvl w:val="0"/>
        </w:numPr>
      </w:pPr>
      <w:r>
        <w:t xml:space="preserve">Permite</w:t>
      </w:r>
      <w:r>
        <w:t xml:space="preserve"> </w:t>
      </w:r>
      <w:r>
        <w:rPr>
          <w:b/>
        </w:rPr>
        <w:t xml:space="preserve">combinar propiedades</w:t>
      </w:r>
      <w:r>
        <w:t xml:space="preserve"> </w:t>
      </w:r>
      <w:r>
        <w:t xml:space="preserve">con coma (,) o con espacio ( ), en una sola propiedad.</w:t>
      </w:r>
    </w:p>
    <w:p>
      <w:pPr>
        <w:pStyle w:val="Heading2"/>
      </w:pPr>
      <w:bookmarkStart w:id="82" w:name="coma-1"/>
      <w:bookmarkEnd w:id="82"/>
      <w:r>
        <w:t xml:space="preserve">Coma</w:t>
      </w:r>
    </w:p>
    <w:p>
      <w:pPr>
        <w:pStyle w:val="Compact"/>
        <w:numPr>
          <w:numId w:val="1079"/>
          <w:ilvl w:val="0"/>
        </w:numPr>
      </w:pPr>
      <w:r>
        <w:t xml:space="preserve">Ejemplo con coma (,):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box-shadow+: inset 0 0 10px #555;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box-shadow+: 0 0 20px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0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box-shadow:</w:t>
      </w:r>
      <w:r>
        <w:br w:type="textWrapping"/>
      </w:r>
      <w:r>
        <w:rPr>
          <w:rStyle w:val="VerbatimChar"/>
        </w:rPr>
        <w:t xml:space="preserve">    inset 0 0 10px #555,</w:t>
      </w:r>
      <w:r>
        <w:br w:type="textWrapping"/>
      </w:r>
      <w:r>
        <w:rPr>
          <w:rStyle w:val="VerbatimChar"/>
        </w:rPr>
        <w:t xml:space="preserve">    0 0 20px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3" w:name="espacio"/>
      <w:bookmarkEnd w:id="83"/>
      <w:r>
        <w:t xml:space="preserve">Espacio</w:t>
      </w:r>
    </w:p>
    <w:p>
      <w:pPr>
        <w:pStyle w:val="Compact"/>
        <w:numPr>
          <w:numId w:val="1081"/>
          <w:ilvl w:val="0"/>
        </w:numPr>
      </w:pPr>
      <w:r>
        <w:t xml:space="preserve">Ejemplo con espacio ( ):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transform+_: scale(2);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transform+_: rotate(15deg);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2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transform: scale(2) rotate(15deg);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4" w:name="explicito"/>
      <w:bookmarkEnd w:id="84"/>
      <w:r>
        <w:t xml:space="preserve">Explicito</w:t>
      </w:r>
    </w:p>
    <w:p>
      <w:pPr>
        <w:pStyle w:val="Compact"/>
        <w:numPr>
          <w:numId w:val="1083"/>
          <w:ilvl w:val="0"/>
        </w:numPr>
      </w:pPr>
      <w:r>
        <w:t xml:space="preserve">Para prevenir cualquier join involuntario, merge</w:t>
      </w:r>
      <w:r>
        <w:t xml:space="preserve"> </w:t>
      </w:r>
      <w:r>
        <w:rPr>
          <w:b/>
        </w:rPr>
        <w:t xml:space="preserve">requiere que pongas + o +_ de forma explícita</w:t>
      </w:r>
      <w:r>
        <w:t xml:space="preserve"> </w:t>
      </w:r>
      <w:r>
        <w:t xml:space="preserve">en la declaración de cada uno de los jois.</w:t>
      </w:r>
    </w:p>
    <w:p>
      <w:pPr>
        <w:pStyle w:val="Heading1"/>
      </w:pPr>
      <w:bookmarkStart w:id="85" w:name="selector-padre"/>
      <w:bookmarkEnd w:id="85"/>
      <w:r>
        <w:t xml:space="preserve">Selector Padre</w:t>
      </w:r>
    </w:p>
    <w:p>
      <w:pPr>
        <w:pStyle w:val="Heading2"/>
      </w:pPr>
      <w:bookmarkStart w:id="86" w:name="el-operador"/>
      <w:bookmarkEnd w:id="86"/>
      <w:r>
        <w:t xml:space="preserve">El operador &amp;</w:t>
      </w:r>
    </w:p>
    <w:p>
      <w:pPr>
        <w:pStyle w:val="Compact"/>
        <w:numPr>
          <w:numId w:val="1084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operador &amp; representa el selector padre</w:t>
      </w:r>
      <w:r>
        <w:t xml:space="preserve">, y suele ser usado para modificar clases o usar pseudoclases: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  &amp;:hover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5"/>
          <w:ilvl w:val="0"/>
        </w:numPr>
      </w:pPr>
      <w:r>
        <w:t xml:space="preserve">Less locompila a: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a:hover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7" w:name="clases-repetitivas"/>
      <w:bookmarkEnd w:id="87"/>
      <w:r>
        <w:t xml:space="preserve">Clases repetitivas</w:t>
      </w:r>
    </w:p>
    <w:p>
      <w:pPr>
        <w:pStyle w:val="Compact"/>
        <w:numPr>
          <w:numId w:val="1086"/>
          <w:ilvl w:val="0"/>
        </w:numPr>
      </w:pPr>
      <w:r>
        <w:t xml:space="preserve">Otro uso, a parte de las pseudoclases, es el de producir nombres de clases repetitivos:</w:t>
      </w:r>
    </w:p>
    <w:p>
      <w:pPr>
        <w:pStyle w:val="SourceCode"/>
      </w:pPr>
      <w:r>
        <w:rPr>
          <w:rStyle w:val="VerbatimChar"/>
        </w:rPr>
        <w:t xml:space="preserve">.button {</w:t>
      </w:r>
      <w:r>
        <w:br w:type="textWrapping"/>
      </w:r>
      <w:r>
        <w:rPr>
          <w:rStyle w:val="VerbatimChar"/>
        </w:rPr>
        <w:t xml:space="preserve">  &amp;-ok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url("ok.png");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&amp;-cancel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url("cancel.png");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&amp;-custom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url("custom.png");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7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.button-ok {</w:t>
      </w:r>
      <w:r>
        <w:br w:type="textWrapping"/>
      </w:r>
      <w:r>
        <w:rPr>
          <w:rStyle w:val="VerbatimChar"/>
        </w:rPr>
        <w:t xml:space="preserve">  background-image: url("ok.png");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.button-cancel {</w:t>
      </w:r>
      <w:r>
        <w:br w:type="textWrapping"/>
      </w:r>
      <w:r>
        <w:rPr>
          <w:rStyle w:val="VerbatimChar"/>
        </w:rPr>
        <w:t xml:space="preserve">  background-image: url("cancel.png");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.button-custom {</w:t>
      </w:r>
      <w:r>
        <w:br w:type="textWrapping"/>
      </w:r>
      <w:r>
        <w:rPr>
          <w:rStyle w:val="VerbatimChar"/>
        </w:rPr>
        <w:t xml:space="preserve">  background-image: url("custom.png");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8" w:name="multiples"/>
      <w:bookmarkEnd w:id="88"/>
      <w:r>
        <w:t xml:space="preserve">Multiples &amp;</w:t>
      </w:r>
    </w:p>
    <w:p>
      <w:pPr>
        <w:pStyle w:val="Compact"/>
        <w:numPr>
          <w:numId w:val="1088"/>
          <w:ilvl w:val="0"/>
        </w:numPr>
      </w:pPr>
      <w:r>
        <w:t xml:space="preserve">Se puede repetir el padre:</w:t>
      </w:r>
    </w:p>
    <w:p>
      <w:pPr>
        <w:pStyle w:val="SourceCode"/>
      </w:pP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&amp; + &amp; {</w:t>
      </w:r>
      <w:r>
        <w:br w:type="textWrapping"/>
      </w:r>
      <w:r>
        <w:rPr>
          <w:rStyle w:val="VerbatimChar"/>
        </w:rPr>
        <w:t xml:space="preserve">    color: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 &amp;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&amp;&amp; {</w:t>
      </w:r>
      <w:r>
        <w:br w:type="textWrapping"/>
      </w:r>
      <w:r>
        <w:rPr>
          <w:rStyle w:val="VerbatimChar"/>
        </w:rPr>
        <w:t xml:space="preserve">    color: blue;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&amp;, &amp;ish {</w:t>
      </w:r>
      <w:r>
        <w:br w:type="textWrapping"/>
      </w:r>
      <w:r>
        <w:rPr>
          <w:rStyle w:val="VerbatimChar"/>
        </w:rPr>
        <w:t xml:space="preserve">    color: cyan;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9"/>
          <w:ilvl w:val="0"/>
        </w:numPr>
      </w:pPr>
      <w:r>
        <w:t xml:space="preserve">Less lo compila a :</w:t>
      </w:r>
    </w:p>
    <w:p>
      <w:pPr>
        <w:pStyle w:val="SourceCode"/>
      </w:pPr>
      <w:r>
        <w:rPr>
          <w:rStyle w:val="VerbatimChar"/>
        </w:rPr>
        <w:t xml:space="preserve">.link + .link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 .link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.link.link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.link, .linkish {</w:t>
      </w:r>
      <w:r>
        <w:br w:type="textWrapping"/>
      </w:r>
      <w:r>
        <w:rPr>
          <w:rStyle w:val="VerbatimChar"/>
        </w:rPr>
        <w:t xml:space="preserve">  color: cyan;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0"/>
          <w:ilvl w:val="0"/>
        </w:numPr>
      </w:pPr>
      <w:r>
        <w:t xml:space="preserve">Otro ejemplo:</w:t>
      </w:r>
    </w:p>
    <w:p>
      <w:pPr>
        <w:pStyle w:val="SourceCode"/>
      </w:pPr>
      <w:r>
        <w:rPr>
          <w:rStyle w:val="VerbatimChar"/>
        </w:rPr>
        <w:t xml:space="preserve">.grand {</w:t>
      </w:r>
      <w:r>
        <w:br w:type="textWrapping"/>
      </w:r>
      <w:r>
        <w:rPr>
          <w:rStyle w:val="VerbatimChar"/>
        </w:rPr>
        <w:t xml:space="preserve">  .parent {</w:t>
      </w:r>
      <w:r>
        <w:br w:type="textWrapping"/>
      </w:r>
      <w:r>
        <w:rPr>
          <w:rStyle w:val="VerbatimChar"/>
        </w:rPr>
        <w:t xml:space="preserve">    &amp; &gt; &amp;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 &amp; {</w:t>
      </w:r>
      <w:r>
        <w:br w:type="textWrapping"/>
      </w:r>
      <w:r>
        <w:rPr>
          <w:rStyle w:val="VerbatimChar"/>
        </w:rPr>
        <w:t xml:space="preserve">      color: green;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&amp;&amp; {</w:t>
      </w:r>
      <w:r>
        <w:br w:type="textWrapping"/>
      </w:r>
      <w:r>
        <w:rPr>
          <w:rStyle w:val="VerbatimChar"/>
        </w:rPr>
        <w:t xml:space="preserve">      color: blue;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&amp;, &amp;ish {</w:t>
      </w:r>
      <w:r>
        <w:br w:type="textWrapping"/>
      </w:r>
      <w:r>
        <w:rPr>
          <w:rStyle w:val="VerbatimChar"/>
        </w:rPr>
        <w:t xml:space="preserve">      color: cyan;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1"/>
          <w:ilvl w:val="0"/>
        </w:numPr>
      </w:pPr>
      <w:r>
        <w:t xml:space="preserve">Less lo compila a :</w:t>
      </w:r>
    </w:p>
    <w:p>
      <w:pPr>
        <w:pStyle w:val="SourceCode"/>
      </w:pPr>
      <w:r>
        <w:rPr>
          <w:rStyle w:val="VerbatimChar"/>
        </w:rPr>
        <w:t xml:space="preserve">.grand .parent &gt; .grand .parent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 .grand .parent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.parent.grand .parent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.parent, .grand .parentish {</w:t>
      </w:r>
      <w:r>
        <w:br w:type="textWrapping"/>
      </w:r>
      <w:r>
        <w:rPr>
          <w:rStyle w:val="VerbatimChar"/>
        </w:rPr>
        <w:t xml:space="preserve">  color: cyan;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9" w:name="cambiar-el-orden"/>
      <w:bookmarkEnd w:id="89"/>
      <w:r>
        <w:t xml:space="preserve">Cambiar el orden</w:t>
      </w:r>
    </w:p>
    <w:p>
      <w:pPr>
        <w:pStyle w:val="Compact"/>
        <w:numPr>
          <w:numId w:val="1092"/>
          <w:ilvl w:val="0"/>
        </w:numPr>
      </w:pPr>
      <w:r>
        <w:t xml:space="preserve">En algunos caso puede ser util cambiar el orden del hijo con respecto al padre:</w:t>
      </w:r>
    </w:p>
    <w:p>
      <w:pPr>
        <w:pStyle w:val="SourceCode"/>
      </w:pPr>
      <w:r>
        <w:rPr>
          <w:rStyle w:val="VerbatimChar"/>
        </w:rPr>
        <w:t xml:space="preserve">.header {</w:t>
      </w:r>
      <w:r>
        <w:br w:type="textWrapping"/>
      </w:r>
      <w:r>
        <w:rPr>
          <w:rStyle w:val="VerbatimChar"/>
        </w:rPr>
        <w:t xml:space="preserve">  .menu {</w:t>
      </w:r>
      <w:r>
        <w:br w:type="textWrapping"/>
      </w:r>
      <w:r>
        <w:rPr>
          <w:rStyle w:val="VerbatimChar"/>
        </w:rPr>
        <w:t xml:space="preserve">    border-radius: 5px;</w:t>
      </w:r>
      <w:r>
        <w:br w:type="textWrapping"/>
      </w:r>
      <w:r>
        <w:rPr>
          <w:rStyle w:val="VerbatimChar"/>
        </w:rPr>
        <w:t xml:space="preserve">    .no-borderradius &amp; {</w:t>
      </w:r>
      <w:r>
        <w:br w:type="textWrapping"/>
      </w:r>
      <w:r>
        <w:rPr>
          <w:rStyle w:val="VerbatimChar"/>
        </w:rPr>
        <w:t xml:space="preserve">      background-image:</w:t>
      </w:r>
      <w:r>
        <w:br w:type="textWrapping"/>
      </w:r>
      <w:r>
        <w:rPr>
          <w:rStyle w:val="VerbatimChar"/>
        </w:rPr>
        <w:t xml:space="preserve">        url('img.png');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.header .menu {</w:t>
      </w:r>
      <w:r>
        <w:br w:type="textWrapping"/>
      </w:r>
      <w:r>
        <w:rPr>
          <w:rStyle w:val="VerbatimChar"/>
        </w:rPr>
        <w:t xml:space="preserve">  border-radius: 5px;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.no-borderradius .header .menu {</w:t>
      </w:r>
      <w:r>
        <w:br w:type="textWrapping"/>
      </w:r>
      <w:r>
        <w:rPr>
          <w:rStyle w:val="VerbatimChar"/>
        </w:rPr>
        <w:t xml:space="preserve">  background-image:</w:t>
      </w:r>
      <w:r>
        <w:br w:type="textWrapping"/>
      </w:r>
      <w:r>
        <w:rPr>
          <w:rStyle w:val="VerbatimChar"/>
        </w:rPr>
        <w:t xml:space="preserve">    url('img.png');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90" w:name="explosión-combinatoria"/>
      <w:bookmarkEnd w:id="90"/>
      <w:r>
        <w:t xml:space="preserve">Explosión combinatoria</w:t>
      </w:r>
    </w:p>
    <w:p>
      <w:pPr>
        <w:pStyle w:val="Compact"/>
        <w:numPr>
          <w:numId w:val="1094"/>
          <w:ilvl w:val="0"/>
        </w:numPr>
      </w:pPr>
      <w:r>
        <w:t xml:space="preserve">El operador &amp; puede ser usado para generar todas las posibles permutaciones de los selectores padre:</w:t>
      </w:r>
    </w:p>
    <w:p>
      <w:pPr>
        <w:pStyle w:val="SourceCode"/>
      </w:pPr>
      <w:r>
        <w:rPr>
          <w:rStyle w:val="VerbatimChar"/>
        </w:rPr>
        <w:t xml:space="preserve">a, ul, li {</w:t>
      </w:r>
      <w:r>
        <w:br w:type="textWrapping"/>
      </w:r>
      <w:r>
        <w:rPr>
          <w:rStyle w:val="VerbatimChar"/>
        </w:rPr>
        <w:t xml:space="preserve">  border-top: 2px dotted #366;</w:t>
      </w:r>
      <w:r>
        <w:br w:type="textWrapping"/>
      </w:r>
      <w:r>
        <w:rPr>
          <w:rStyle w:val="VerbatimChar"/>
        </w:rPr>
        <w:t xml:space="preserve">  &amp; + &amp; {</w:t>
      </w:r>
      <w:r>
        <w:br w:type="textWrapping"/>
      </w:r>
      <w:r>
        <w:rPr>
          <w:rStyle w:val="VerbatimChar"/>
        </w:rPr>
        <w:t xml:space="preserve">    border-top: 0;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5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a, ul, li {</w:t>
      </w:r>
      <w:r>
        <w:br w:type="textWrapping"/>
      </w:r>
      <w:r>
        <w:rPr>
          <w:rStyle w:val="VerbatimChar"/>
        </w:rPr>
        <w:t xml:space="preserve">  border-top: 2px dotted #366;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 + a, a + ul, a + li,</w:t>
      </w:r>
      <w:r>
        <w:br w:type="textWrapping"/>
      </w:r>
      <w:r>
        <w:rPr>
          <w:rStyle w:val="VerbatimChar"/>
        </w:rPr>
        <w:t xml:space="preserve">ul + a, ul + ul, ul + li,</w:t>
      </w:r>
      <w:r>
        <w:br w:type="textWrapping"/>
      </w:r>
      <w:r>
        <w:rPr>
          <w:rStyle w:val="VerbatimChar"/>
        </w:rPr>
        <w:t xml:space="preserve">li + a, li + ul, li + li {</w:t>
      </w:r>
      <w:r>
        <w:br w:type="textWrapping"/>
      </w:r>
      <w:r>
        <w:rPr>
          <w:rStyle w:val="VerbatimChar"/>
        </w:rPr>
        <w:t xml:space="preserve">  border-top: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91" w:name="funciones"/>
      <w:bookmarkEnd w:id="91"/>
      <w:r>
        <w:t xml:space="preserve">Funciones</w:t>
      </w:r>
    </w:p>
    <w:p>
      <w:pPr>
        <w:pStyle w:val="Heading2"/>
      </w:pPr>
      <w:bookmarkStart w:id="92" w:name="resumen"/>
      <w:bookmarkEnd w:id="92"/>
      <w:r>
        <w:t xml:space="preserve">Resumen</w:t>
      </w:r>
    </w:p>
    <w:p>
      <w:pPr>
        <w:pStyle w:val="Compact"/>
        <w:numPr>
          <w:numId w:val="1096"/>
          <w:ilvl w:val="0"/>
        </w:numPr>
      </w:pPr>
      <w:r>
        <w:t xml:space="preserve">Less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@base: #f04615;</w:t>
      </w:r>
      <w:r>
        <w:br w:type="textWrapping"/>
      </w:r>
      <w:r>
        <w:rPr>
          <w:rStyle w:val="VerbatimChar"/>
        </w:rPr>
        <w:t xml:space="preserve">@list: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extract(@list, 3);</w:t>
      </w:r>
      <w:r>
        <w:br w:type="textWrapping"/>
      </w:r>
      <w:r>
        <w:rPr>
          <w:rStyle w:val="VerbatimChar"/>
        </w:rPr>
        <w:t xml:space="preserve">  color: saturate(@base,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lighten(@base,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97"/>
          <w:ilvl w:val="0"/>
        </w:numPr>
      </w:pPr>
      <w:hyperlink r:id="rId93">
        <w:r>
          <w:rPr>
            <w:rStyle w:val="Hyperlink"/>
          </w:rPr>
          <w:t xml:space="preserve">http://lesscss.org/functions/</w:t>
        </w:r>
      </w:hyperlink>
    </w:p>
    <w:p>
      <w:pPr>
        <w:pStyle w:val="Compact"/>
        <w:numPr>
          <w:numId w:val="1098"/>
          <w:ilvl w:val="1"/>
        </w:numPr>
      </w:pPr>
      <w:r>
        <w:t xml:space="preserve">Misc Functions</w:t>
      </w:r>
    </w:p>
    <w:p>
      <w:pPr>
        <w:pStyle w:val="Compact"/>
        <w:numPr>
          <w:numId w:val="1098"/>
          <w:ilvl w:val="1"/>
        </w:numPr>
      </w:pPr>
      <w:r>
        <w:t xml:space="preserve">String Functions</w:t>
      </w:r>
    </w:p>
    <w:p>
      <w:pPr>
        <w:pStyle w:val="Compact"/>
        <w:numPr>
          <w:numId w:val="1098"/>
          <w:ilvl w:val="1"/>
        </w:numPr>
      </w:pPr>
      <w:r>
        <w:t xml:space="preserve">List Functions</w:t>
      </w:r>
    </w:p>
    <w:p>
      <w:pPr>
        <w:pStyle w:val="Compact"/>
        <w:numPr>
          <w:numId w:val="1098"/>
          <w:ilvl w:val="1"/>
        </w:numPr>
      </w:pPr>
      <w:r>
        <w:t xml:space="preserve">Math Functions</w:t>
      </w:r>
    </w:p>
    <w:p>
      <w:pPr>
        <w:pStyle w:val="Compact"/>
        <w:numPr>
          <w:numId w:val="1098"/>
          <w:ilvl w:val="1"/>
        </w:numPr>
      </w:pPr>
      <w:r>
        <w:t xml:space="preserve">Type Functions</w:t>
      </w:r>
    </w:p>
    <w:p>
      <w:pPr>
        <w:pStyle w:val="Compact"/>
        <w:numPr>
          <w:numId w:val="1098"/>
          <w:ilvl w:val="1"/>
        </w:numPr>
      </w:pPr>
      <w:r>
        <w:t xml:space="preserve">Color Functions</w:t>
      </w:r>
    </w:p>
    <w:p>
      <w:pPr>
        <w:pStyle w:val="Heading2"/>
      </w:pPr>
      <w:bookmarkStart w:id="94" w:name="misc-functions"/>
      <w:bookmarkEnd w:id="94"/>
      <w:r>
        <w:t xml:space="preserve">Misc Functions</w:t>
      </w:r>
    </w:p>
    <w:p>
      <w:pPr>
        <w:numPr>
          <w:numId w:val="1099"/>
          <w:ilvl w:val="0"/>
        </w:numPr>
      </w:pPr>
      <w:hyperlink r:id="rId95">
        <w:r>
          <w:rPr>
            <w:rStyle w:val="Hyperlink"/>
          </w:rPr>
          <w:t xml:space="preserve">http://lesscss.org/functions/#misc-functions</w:t>
        </w:r>
      </w:hyperlink>
    </w:p>
    <w:p>
      <w:pPr>
        <w:pStyle w:val="Compact"/>
        <w:numPr>
          <w:numId w:val="1100"/>
          <w:ilvl w:val="1"/>
        </w:numPr>
      </w:pPr>
      <w:r>
        <w:t xml:space="preserve">color</w:t>
      </w:r>
    </w:p>
    <w:p>
      <w:pPr>
        <w:pStyle w:val="Compact"/>
        <w:numPr>
          <w:numId w:val="1100"/>
          <w:ilvl w:val="1"/>
        </w:numPr>
      </w:pPr>
      <w:r>
        <w:t xml:space="preserve">convert</w:t>
      </w:r>
    </w:p>
    <w:p>
      <w:pPr>
        <w:pStyle w:val="Compact"/>
        <w:numPr>
          <w:numId w:val="1100"/>
          <w:ilvl w:val="1"/>
        </w:numPr>
      </w:pPr>
      <w:r>
        <w:t xml:space="preserve">data-uri</w:t>
      </w:r>
    </w:p>
    <w:p>
      <w:pPr>
        <w:pStyle w:val="Compact"/>
        <w:numPr>
          <w:numId w:val="1100"/>
          <w:ilvl w:val="1"/>
        </w:numPr>
      </w:pPr>
      <w:r>
        <w:t xml:space="preserve">default</w:t>
      </w:r>
    </w:p>
    <w:p>
      <w:pPr>
        <w:pStyle w:val="Compact"/>
        <w:numPr>
          <w:numId w:val="1100"/>
          <w:ilvl w:val="1"/>
        </w:numPr>
      </w:pPr>
      <w:r>
        <w:t xml:space="preserve">unit</w:t>
      </w:r>
    </w:p>
    <w:p>
      <w:pPr>
        <w:pStyle w:val="Compact"/>
        <w:numPr>
          <w:numId w:val="1100"/>
          <w:ilvl w:val="1"/>
        </w:numPr>
      </w:pPr>
      <w:r>
        <w:t xml:space="preserve">get-unit</w:t>
      </w:r>
    </w:p>
    <w:p>
      <w:pPr>
        <w:pStyle w:val="Compact"/>
        <w:numPr>
          <w:numId w:val="1100"/>
          <w:ilvl w:val="1"/>
        </w:numPr>
      </w:pPr>
      <w:r>
        <w:t xml:space="preserve">svg-gradient</w:t>
      </w:r>
    </w:p>
    <w:p>
      <w:pPr>
        <w:pStyle w:val="Heading2"/>
      </w:pPr>
      <w:bookmarkStart w:id="96" w:name="string-functions"/>
      <w:bookmarkEnd w:id="96"/>
      <w:r>
        <w:t xml:space="preserve">String Functions</w:t>
      </w:r>
    </w:p>
    <w:p>
      <w:pPr>
        <w:numPr>
          <w:numId w:val="1101"/>
          <w:ilvl w:val="0"/>
        </w:numPr>
      </w:pPr>
      <w:hyperlink r:id="rId97">
        <w:r>
          <w:rPr>
            <w:rStyle w:val="Hyperlink"/>
          </w:rPr>
          <w:t xml:space="preserve">http://lesscss.org/functions/#string-functions</w:t>
        </w:r>
      </w:hyperlink>
      <w:r>
        <w:t xml:space="preserve">:</w:t>
      </w:r>
    </w:p>
    <w:p>
      <w:pPr>
        <w:pStyle w:val="Compact"/>
        <w:numPr>
          <w:numId w:val="1102"/>
          <w:ilvl w:val="1"/>
        </w:numPr>
      </w:pPr>
      <w:r>
        <w:t xml:space="preserve">escape</w:t>
      </w:r>
    </w:p>
    <w:p>
      <w:pPr>
        <w:pStyle w:val="Compact"/>
        <w:numPr>
          <w:numId w:val="1102"/>
          <w:ilvl w:val="1"/>
        </w:numPr>
      </w:pPr>
      <w:r>
        <w:t xml:space="preserve">e</w:t>
      </w:r>
    </w:p>
    <w:p>
      <w:pPr>
        <w:pStyle w:val="Compact"/>
        <w:numPr>
          <w:numId w:val="1102"/>
          <w:ilvl w:val="1"/>
        </w:numPr>
      </w:pPr>
      <w:r>
        <w:t xml:space="preserve">% format</w:t>
      </w:r>
    </w:p>
    <w:p>
      <w:pPr>
        <w:pStyle w:val="Compact"/>
        <w:numPr>
          <w:numId w:val="1102"/>
          <w:ilvl w:val="1"/>
        </w:numPr>
      </w:pPr>
      <w:r>
        <w:t xml:space="preserve">replace</w:t>
      </w:r>
    </w:p>
    <w:p>
      <w:pPr>
        <w:pStyle w:val="Heading2"/>
      </w:pPr>
      <w:bookmarkStart w:id="98" w:name="list-functions"/>
      <w:bookmarkEnd w:id="98"/>
      <w:r>
        <w:t xml:space="preserve">List Functions</w:t>
      </w:r>
    </w:p>
    <w:p>
      <w:pPr>
        <w:numPr>
          <w:numId w:val="1103"/>
          <w:ilvl w:val="0"/>
        </w:numPr>
      </w:pPr>
      <w:hyperlink r:id="rId99">
        <w:r>
          <w:rPr>
            <w:rStyle w:val="Hyperlink"/>
          </w:rPr>
          <w:t xml:space="preserve">http://lesscss.org/functions/#list-functions</w:t>
        </w:r>
      </w:hyperlink>
    </w:p>
    <w:p>
      <w:pPr>
        <w:pStyle w:val="Compact"/>
        <w:numPr>
          <w:numId w:val="1104"/>
          <w:ilvl w:val="1"/>
        </w:numPr>
      </w:pPr>
      <w:r>
        <w:t xml:space="preserve">length</w:t>
      </w:r>
    </w:p>
    <w:p>
      <w:pPr>
        <w:pStyle w:val="Compact"/>
        <w:numPr>
          <w:numId w:val="1104"/>
          <w:ilvl w:val="1"/>
        </w:numPr>
      </w:pPr>
      <w:r>
        <w:t xml:space="preserve">extract</w:t>
      </w:r>
    </w:p>
    <w:p>
      <w:pPr>
        <w:pStyle w:val="Heading2"/>
      </w:pPr>
      <w:bookmarkStart w:id="100" w:name="math-functions"/>
      <w:bookmarkEnd w:id="100"/>
      <w:r>
        <w:t xml:space="preserve">Math Functions</w:t>
      </w:r>
    </w:p>
    <w:p>
      <w:pPr>
        <w:numPr>
          <w:numId w:val="1105"/>
          <w:ilvl w:val="0"/>
        </w:numPr>
      </w:pPr>
      <w:hyperlink r:id="rId101">
        <w:r>
          <w:rPr>
            <w:rStyle w:val="Hyperlink"/>
          </w:rPr>
          <w:t xml:space="preserve">http://lesscss.org/functions/#math-functions</w:t>
        </w:r>
      </w:hyperlink>
    </w:p>
    <w:p>
      <w:pPr>
        <w:pStyle w:val="Compact"/>
        <w:numPr>
          <w:numId w:val="1106"/>
          <w:ilvl w:val="1"/>
        </w:numPr>
      </w:pPr>
      <w:r>
        <w:t xml:space="preserve">ceil</w:t>
      </w:r>
    </w:p>
    <w:p>
      <w:pPr>
        <w:pStyle w:val="Compact"/>
        <w:numPr>
          <w:numId w:val="1106"/>
          <w:ilvl w:val="1"/>
        </w:numPr>
      </w:pPr>
      <w:r>
        <w:t xml:space="preserve">floor</w:t>
      </w:r>
    </w:p>
    <w:p>
      <w:pPr>
        <w:pStyle w:val="Compact"/>
        <w:numPr>
          <w:numId w:val="1106"/>
          <w:ilvl w:val="1"/>
        </w:numPr>
      </w:pPr>
      <w:r>
        <w:t xml:space="preserve">percentage</w:t>
      </w:r>
    </w:p>
    <w:p>
      <w:pPr>
        <w:pStyle w:val="Compact"/>
        <w:numPr>
          <w:numId w:val="1106"/>
          <w:ilvl w:val="1"/>
        </w:numPr>
      </w:pPr>
      <w:r>
        <w:t xml:space="preserve">round</w:t>
      </w:r>
    </w:p>
    <w:p>
      <w:pPr>
        <w:pStyle w:val="Compact"/>
        <w:numPr>
          <w:numId w:val="1106"/>
          <w:ilvl w:val="1"/>
        </w:numPr>
      </w:pPr>
      <w:r>
        <w:t xml:space="preserve">sqrt</w:t>
      </w:r>
    </w:p>
    <w:p>
      <w:pPr>
        <w:pStyle w:val="Compact"/>
        <w:numPr>
          <w:numId w:val="1106"/>
          <w:ilvl w:val="1"/>
        </w:numPr>
      </w:pPr>
      <w:r>
        <w:t xml:space="preserve">abs</w:t>
      </w:r>
    </w:p>
    <w:p>
      <w:pPr>
        <w:pStyle w:val="Compact"/>
        <w:numPr>
          <w:numId w:val="1106"/>
          <w:ilvl w:val="1"/>
        </w:numPr>
      </w:pPr>
      <w:r>
        <w:t xml:space="preserve">pow</w:t>
      </w:r>
    </w:p>
    <w:p>
      <w:pPr>
        <w:pStyle w:val="Compact"/>
        <w:numPr>
          <w:numId w:val="1106"/>
          <w:ilvl w:val="1"/>
        </w:numPr>
      </w:pPr>
      <w:r>
        <w:t xml:space="preserve">mod</w:t>
      </w:r>
    </w:p>
    <w:p>
      <w:pPr>
        <w:pStyle w:val="Compact"/>
        <w:numPr>
          <w:numId w:val="1106"/>
          <w:ilvl w:val="1"/>
        </w:numPr>
      </w:pPr>
      <w:r>
        <w:t xml:space="preserve">min</w:t>
      </w:r>
    </w:p>
    <w:p>
      <w:pPr>
        <w:pStyle w:val="Compact"/>
        <w:numPr>
          <w:numId w:val="1106"/>
          <w:ilvl w:val="1"/>
        </w:numPr>
      </w:pPr>
      <w:r>
        <w:t xml:space="preserve">max</w:t>
      </w:r>
    </w:p>
    <w:p>
      <w:pPr>
        <w:numPr>
          <w:numId w:val="1105"/>
          <w:ilvl w:val="0"/>
        </w:numPr>
      </w:pPr>
      <w:hyperlink r:id="rId101">
        <w:r>
          <w:rPr>
            <w:rStyle w:val="Hyperlink"/>
          </w:rPr>
          <w:t xml:space="preserve">http://lesscss.org/functions/#math-functions</w:t>
        </w:r>
      </w:hyperlink>
    </w:p>
    <w:p>
      <w:pPr>
        <w:pStyle w:val="Compact"/>
        <w:numPr>
          <w:numId w:val="1107"/>
          <w:ilvl w:val="1"/>
        </w:numPr>
      </w:pPr>
      <w:r>
        <w:t xml:space="preserve">sin</w:t>
      </w:r>
    </w:p>
    <w:p>
      <w:pPr>
        <w:pStyle w:val="Compact"/>
        <w:numPr>
          <w:numId w:val="1107"/>
          <w:ilvl w:val="1"/>
        </w:numPr>
      </w:pPr>
      <w:r>
        <w:t xml:space="preserve">asin</w:t>
      </w:r>
    </w:p>
    <w:p>
      <w:pPr>
        <w:pStyle w:val="Compact"/>
        <w:numPr>
          <w:numId w:val="1107"/>
          <w:ilvl w:val="1"/>
        </w:numPr>
      </w:pPr>
      <w:r>
        <w:t xml:space="preserve">cos</w:t>
      </w:r>
    </w:p>
    <w:p>
      <w:pPr>
        <w:pStyle w:val="Compact"/>
        <w:numPr>
          <w:numId w:val="1107"/>
          <w:ilvl w:val="1"/>
        </w:numPr>
      </w:pPr>
      <w:r>
        <w:t xml:space="preserve">acos</w:t>
      </w:r>
    </w:p>
    <w:p>
      <w:pPr>
        <w:pStyle w:val="Compact"/>
        <w:numPr>
          <w:numId w:val="1107"/>
          <w:ilvl w:val="1"/>
        </w:numPr>
      </w:pPr>
      <w:r>
        <w:t xml:space="preserve">tan</w:t>
      </w:r>
    </w:p>
    <w:p>
      <w:pPr>
        <w:pStyle w:val="Compact"/>
        <w:numPr>
          <w:numId w:val="1107"/>
          <w:ilvl w:val="1"/>
        </w:numPr>
      </w:pPr>
      <w:r>
        <w:t xml:space="preserve">atan</w:t>
      </w:r>
    </w:p>
    <w:p>
      <w:pPr>
        <w:pStyle w:val="Compact"/>
        <w:numPr>
          <w:numId w:val="1107"/>
          <w:ilvl w:val="1"/>
        </w:numPr>
      </w:pPr>
      <w:r>
        <w:t xml:space="preserve">pi</w:t>
      </w:r>
    </w:p>
    <w:p>
      <w:pPr>
        <w:pStyle w:val="Heading2"/>
      </w:pPr>
      <w:bookmarkStart w:id="102" w:name="type-functions"/>
      <w:bookmarkEnd w:id="102"/>
      <w:r>
        <w:t xml:space="preserve">Type Functions</w:t>
      </w:r>
    </w:p>
    <w:p>
      <w:pPr>
        <w:numPr>
          <w:numId w:val="1108"/>
          <w:ilvl w:val="0"/>
        </w:numPr>
      </w:pPr>
      <w:hyperlink r:id="rId103">
        <w:r>
          <w:rPr>
            <w:rStyle w:val="Hyperlink"/>
          </w:rPr>
          <w:t xml:space="preserve">http://lesscss.org/functions/#type-functions</w:t>
        </w:r>
      </w:hyperlink>
    </w:p>
    <w:p>
      <w:pPr>
        <w:pStyle w:val="Compact"/>
        <w:numPr>
          <w:numId w:val="1109"/>
          <w:ilvl w:val="1"/>
        </w:numPr>
      </w:pPr>
      <w:r>
        <w:t xml:space="preserve">isnumber</w:t>
      </w:r>
    </w:p>
    <w:p>
      <w:pPr>
        <w:pStyle w:val="Compact"/>
        <w:numPr>
          <w:numId w:val="1109"/>
          <w:ilvl w:val="1"/>
        </w:numPr>
      </w:pPr>
      <w:r>
        <w:t xml:space="preserve">isstring</w:t>
      </w:r>
    </w:p>
    <w:p>
      <w:pPr>
        <w:pStyle w:val="Compact"/>
        <w:numPr>
          <w:numId w:val="1109"/>
          <w:ilvl w:val="1"/>
        </w:numPr>
      </w:pPr>
      <w:r>
        <w:t xml:space="preserve">iscolor</w:t>
      </w:r>
    </w:p>
    <w:p>
      <w:pPr>
        <w:pStyle w:val="Compact"/>
        <w:numPr>
          <w:numId w:val="1109"/>
          <w:ilvl w:val="1"/>
        </w:numPr>
      </w:pPr>
      <w:r>
        <w:t xml:space="preserve">iskeyword</w:t>
      </w:r>
    </w:p>
    <w:p>
      <w:pPr>
        <w:pStyle w:val="Compact"/>
        <w:numPr>
          <w:numId w:val="1109"/>
          <w:ilvl w:val="1"/>
        </w:numPr>
      </w:pPr>
      <w:r>
        <w:t xml:space="preserve">isurl</w:t>
      </w:r>
    </w:p>
    <w:p>
      <w:pPr>
        <w:pStyle w:val="Compact"/>
        <w:numPr>
          <w:numId w:val="1109"/>
          <w:ilvl w:val="1"/>
        </w:numPr>
      </w:pPr>
      <w:r>
        <w:t xml:space="preserve">ispixel</w:t>
      </w:r>
    </w:p>
    <w:p>
      <w:pPr>
        <w:pStyle w:val="Compact"/>
        <w:numPr>
          <w:numId w:val="1109"/>
          <w:ilvl w:val="1"/>
        </w:numPr>
      </w:pPr>
      <w:r>
        <w:t xml:space="preserve">isem</w:t>
      </w:r>
    </w:p>
    <w:p>
      <w:pPr>
        <w:pStyle w:val="Compact"/>
        <w:numPr>
          <w:numId w:val="1109"/>
          <w:ilvl w:val="1"/>
        </w:numPr>
      </w:pPr>
      <w:r>
        <w:t xml:space="preserve">ispercentage</w:t>
      </w:r>
    </w:p>
    <w:p>
      <w:pPr>
        <w:pStyle w:val="Compact"/>
        <w:numPr>
          <w:numId w:val="1109"/>
          <w:ilvl w:val="1"/>
        </w:numPr>
      </w:pPr>
      <w:r>
        <w:t xml:space="preserve">isunit</w:t>
      </w:r>
    </w:p>
    <w:p>
      <w:pPr>
        <w:pStyle w:val="Heading2"/>
      </w:pPr>
      <w:bookmarkStart w:id="104" w:name="color-definition-functions"/>
      <w:bookmarkEnd w:id="104"/>
      <w:r>
        <w:t xml:space="preserve">Color Definition Functions</w:t>
      </w:r>
    </w:p>
    <w:p>
      <w:pPr>
        <w:numPr>
          <w:numId w:val="1110"/>
          <w:ilvl w:val="0"/>
        </w:numPr>
      </w:pPr>
      <w:hyperlink r:id="rId105">
        <w:r>
          <w:rPr>
            <w:rStyle w:val="Hyperlink"/>
          </w:rPr>
          <w:t xml:space="preserve">http://lesscss.org/functions/#color-definitions</w:t>
        </w:r>
      </w:hyperlink>
    </w:p>
    <w:p>
      <w:pPr>
        <w:pStyle w:val="Compact"/>
        <w:numPr>
          <w:numId w:val="1111"/>
          <w:ilvl w:val="1"/>
        </w:numPr>
      </w:pPr>
      <w:r>
        <w:t xml:space="preserve">rgb</w:t>
      </w:r>
    </w:p>
    <w:p>
      <w:pPr>
        <w:pStyle w:val="Compact"/>
        <w:numPr>
          <w:numId w:val="1111"/>
          <w:ilvl w:val="1"/>
        </w:numPr>
      </w:pPr>
      <w:r>
        <w:t xml:space="preserve">rgba</w:t>
      </w:r>
    </w:p>
    <w:p>
      <w:pPr>
        <w:pStyle w:val="Compact"/>
        <w:numPr>
          <w:numId w:val="1111"/>
          <w:ilvl w:val="1"/>
        </w:numPr>
      </w:pPr>
      <w:r>
        <w:t xml:space="preserve">argb</w:t>
      </w:r>
    </w:p>
    <w:p>
      <w:pPr>
        <w:pStyle w:val="Compact"/>
        <w:numPr>
          <w:numId w:val="1111"/>
          <w:ilvl w:val="1"/>
        </w:numPr>
      </w:pPr>
      <w:r>
        <w:t xml:space="preserve">hsl</w:t>
      </w:r>
    </w:p>
    <w:p>
      <w:pPr>
        <w:pStyle w:val="Compact"/>
        <w:numPr>
          <w:numId w:val="1111"/>
          <w:ilvl w:val="1"/>
        </w:numPr>
      </w:pPr>
      <w:r>
        <w:t xml:space="preserve">hsla</w:t>
      </w:r>
    </w:p>
    <w:p>
      <w:pPr>
        <w:pStyle w:val="Compact"/>
        <w:numPr>
          <w:numId w:val="1111"/>
          <w:ilvl w:val="1"/>
        </w:numPr>
      </w:pPr>
      <w:r>
        <w:t xml:space="preserve">hsv</w:t>
      </w:r>
    </w:p>
    <w:p>
      <w:pPr>
        <w:pStyle w:val="Compact"/>
        <w:numPr>
          <w:numId w:val="1111"/>
          <w:ilvl w:val="1"/>
        </w:numPr>
      </w:pPr>
      <w:r>
        <w:t xml:space="preserve">hsva</w:t>
      </w:r>
    </w:p>
    <w:p>
      <w:pPr>
        <w:pStyle w:val="Heading2"/>
      </w:pPr>
      <w:bookmarkStart w:id="106" w:name="color-channel-functions"/>
      <w:bookmarkEnd w:id="106"/>
      <w:r>
        <w:t xml:space="preserve">Color Channel Functions</w:t>
      </w:r>
    </w:p>
    <w:p>
      <w:pPr>
        <w:numPr>
          <w:numId w:val="1112"/>
          <w:ilvl w:val="0"/>
        </w:numPr>
      </w:pPr>
      <w:hyperlink r:id="rId107">
        <w:r>
          <w:rPr>
            <w:rStyle w:val="Hyperlink"/>
          </w:rPr>
          <w:t xml:space="preserve">http://lesscss.org/functions/#color-channel</w:t>
        </w:r>
      </w:hyperlink>
    </w:p>
    <w:p>
      <w:pPr>
        <w:pStyle w:val="Compact"/>
        <w:numPr>
          <w:numId w:val="1113"/>
          <w:ilvl w:val="1"/>
        </w:numPr>
      </w:pPr>
      <w:r>
        <w:t xml:space="preserve">hue</w:t>
      </w:r>
    </w:p>
    <w:p>
      <w:pPr>
        <w:pStyle w:val="Compact"/>
        <w:numPr>
          <w:numId w:val="1113"/>
          <w:ilvl w:val="1"/>
        </w:numPr>
      </w:pPr>
      <w:r>
        <w:t xml:space="preserve">saturation</w:t>
      </w:r>
    </w:p>
    <w:p>
      <w:pPr>
        <w:pStyle w:val="Compact"/>
        <w:numPr>
          <w:numId w:val="1113"/>
          <w:ilvl w:val="1"/>
        </w:numPr>
      </w:pPr>
      <w:r>
        <w:t xml:space="preserve">lightness</w:t>
      </w:r>
    </w:p>
    <w:p>
      <w:pPr>
        <w:pStyle w:val="Compact"/>
        <w:numPr>
          <w:numId w:val="1113"/>
          <w:ilvl w:val="1"/>
        </w:numPr>
      </w:pPr>
      <w:r>
        <w:t xml:space="preserve">hsvhue</w:t>
      </w:r>
    </w:p>
    <w:p>
      <w:pPr>
        <w:pStyle w:val="Compact"/>
        <w:numPr>
          <w:numId w:val="1113"/>
          <w:ilvl w:val="1"/>
        </w:numPr>
      </w:pPr>
      <w:r>
        <w:t xml:space="preserve">hsvsaturation</w:t>
      </w:r>
    </w:p>
    <w:p>
      <w:pPr>
        <w:pStyle w:val="Compact"/>
        <w:numPr>
          <w:numId w:val="1113"/>
          <w:ilvl w:val="1"/>
        </w:numPr>
      </w:pPr>
      <w:r>
        <w:t xml:space="preserve">hsvvalue</w:t>
      </w:r>
    </w:p>
    <w:p>
      <w:pPr>
        <w:pStyle w:val="Compact"/>
        <w:numPr>
          <w:numId w:val="1113"/>
          <w:ilvl w:val="1"/>
        </w:numPr>
      </w:pPr>
      <w:r>
        <w:t xml:space="preserve">red</w:t>
      </w:r>
    </w:p>
    <w:p>
      <w:pPr>
        <w:pStyle w:val="Compact"/>
        <w:numPr>
          <w:numId w:val="1113"/>
          <w:ilvl w:val="1"/>
        </w:numPr>
      </w:pPr>
      <w:r>
        <w:t xml:space="preserve">green</w:t>
      </w:r>
    </w:p>
    <w:p>
      <w:pPr>
        <w:pStyle w:val="Compact"/>
        <w:numPr>
          <w:numId w:val="1113"/>
          <w:ilvl w:val="1"/>
        </w:numPr>
      </w:pPr>
      <w:r>
        <w:t xml:space="preserve">blue</w:t>
      </w:r>
    </w:p>
    <w:p>
      <w:pPr>
        <w:pStyle w:val="Compact"/>
        <w:numPr>
          <w:numId w:val="1113"/>
          <w:ilvl w:val="1"/>
        </w:numPr>
      </w:pPr>
      <w:r>
        <w:t xml:space="preserve">alpha</w:t>
      </w:r>
    </w:p>
    <w:p>
      <w:pPr>
        <w:pStyle w:val="Compact"/>
        <w:numPr>
          <w:numId w:val="1113"/>
          <w:ilvl w:val="1"/>
        </w:numPr>
      </w:pPr>
      <w:r>
        <w:t xml:space="preserve">luma</w:t>
      </w:r>
    </w:p>
    <w:p>
      <w:pPr>
        <w:pStyle w:val="Compact"/>
        <w:numPr>
          <w:numId w:val="1113"/>
          <w:ilvl w:val="1"/>
        </w:numPr>
      </w:pPr>
      <w:r>
        <w:t xml:space="preserve">luminance</w:t>
      </w:r>
    </w:p>
    <w:p>
      <w:pPr>
        <w:pStyle w:val="Heading2"/>
      </w:pPr>
      <w:bookmarkStart w:id="108" w:name="color-operation-functions"/>
      <w:bookmarkEnd w:id="108"/>
      <w:r>
        <w:t xml:space="preserve">Color Operation Functions</w:t>
      </w:r>
    </w:p>
    <w:p>
      <w:pPr>
        <w:numPr>
          <w:numId w:val="1114"/>
          <w:ilvl w:val="0"/>
        </w:numPr>
      </w:pPr>
      <w:hyperlink r:id="rId109">
        <w:r>
          <w:rPr>
            <w:rStyle w:val="Hyperlink"/>
          </w:rPr>
          <w:t xml:space="preserve">http://lesscss.org/functions/#color-operations</w:t>
        </w:r>
      </w:hyperlink>
    </w:p>
    <w:p>
      <w:pPr>
        <w:pStyle w:val="Compact"/>
        <w:numPr>
          <w:numId w:val="1115"/>
          <w:ilvl w:val="1"/>
        </w:numPr>
      </w:pPr>
      <w:r>
        <w:t xml:space="preserve">saturate</w:t>
      </w:r>
    </w:p>
    <w:p>
      <w:pPr>
        <w:pStyle w:val="Compact"/>
        <w:numPr>
          <w:numId w:val="1115"/>
          <w:ilvl w:val="1"/>
        </w:numPr>
      </w:pPr>
      <w:r>
        <w:t xml:space="preserve">desaturate</w:t>
      </w:r>
    </w:p>
    <w:p>
      <w:pPr>
        <w:pStyle w:val="Compact"/>
        <w:numPr>
          <w:numId w:val="1115"/>
          <w:ilvl w:val="1"/>
        </w:numPr>
      </w:pPr>
      <w:r>
        <w:t xml:space="preserve">lighten</w:t>
      </w:r>
    </w:p>
    <w:p>
      <w:pPr>
        <w:pStyle w:val="Compact"/>
        <w:numPr>
          <w:numId w:val="1115"/>
          <w:ilvl w:val="1"/>
        </w:numPr>
      </w:pPr>
      <w:r>
        <w:t xml:space="preserve">darken</w:t>
      </w:r>
    </w:p>
    <w:p>
      <w:pPr>
        <w:pStyle w:val="Compact"/>
        <w:numPr>
          <w:numId w:val="1115"/>
          <w:ilvl w:val="1"/>
        </w:numPr>
      </w:pPr>
      <w:r>
        <w:t xml:space="preserve">fadein</w:t>
      </w:r>
    </w:p>
    <w:p>
      <w:pPr>
        <w:pStyle w:val="Compact"/>
        <w:numPr>
          <w:numId w:val="1115"/>
          <w:ilvl w:val="1"/>
        </w:numPr>
      </w:pPr>
      <w:r>
        <w:t xml:space="preserve">fadeout</w:t>
      </w:r>
    </w:p>
    <w:p>
      <w:pPr>
        <w:pStyle w:val="Compact"/>
        <w:numPr>
          <w:numId w:val="1115"/>
          <w:ilvl w:val="1"/>
        </w:numPr>
      </w:pPr>
      <w:r>
        <w:t xml:space="preserve">fade</w:t>
      </w:r>
    </w:p>
    <w:p>
      <w:pPr>
        <w:pStyle w:val="Compact"/>
        <w:numPr>
          <w:numId w:val="1115"/>
          <w:ilvl w:val="1"/>
        </w:numPr>
      </w:pPr>
      <w:r>
        <w:t xml:space="preserve">spin</w:t>
      </w:r>
    </w:p>
    <w:p>
      <w:pPr>
        <w:pStyle w:val="Compact"/>
        <w:numPr>
          <w:numId w:val="1115"/>
          <w:ilvl w:val="1"/>
        </w:numPr>
      </w:pPr>
      <w:r>
        <w:t xml:space="preserve">mix</w:t>
      </w:r>
    </w:p>
    <w:p>
      <w:pPr>
        <w:pStyle w:val="Compact"/>
        <w:numPr>
          <w:numId w:val="1115"/>
          <w:ilvl w:val="1"/>
        </w:numPr>
      </w:pPr>
      <w:r>
        <w:t xml:space="preserve">greyscale</w:t>
      </w:r>
    </w:p>
    <w:p>
      <w:pPr>
        <w:pStyle w:val="Compact"/>
        <w:numPr>
          <w:numId w:val="1115"/>
          <w:ilvl w:val="1"/>
        </w:numPr>
      </w:pPr>
      <w:r>
        <w:t xml:space="preserve">contrast</w:t>
      </w:r>
    </w:p>
    <w:p>
      <w:pPr>
        <w:pStyle w:val="Heading2"/>
      </w:pPr>
      <w:bookmarkStart w:id="110" w:name="color-blending-functions"/>
      <w:bookmarkEnd w:id="110"/>
      <w:r>
        <w:t xml:space="preserve">Color Blending Functions</w:t>
      </w:r>
    </w:p>
    <w:p>
      <w:pPr>
        <w:numPr>
          <w:numId w:val="1116"/>
          <w:ilvl w:val="0"/>
        </w:numPr>
      </w:pPr>
      <w:hyperlink r:id="rId111">
        <w:r>
          <w:rPr>
            <w:rStyle w:val="Hyperlink"/>
          </w:rPr>
          <w:t xml:space="preserve">http://lesscss.org/functions/#color-blending</w:t>
        </w:r>
      </w:hyperlink>
    </w:p>
    <w:p>
      <w:pPr>
        <w:pStyle w:val="Compact"/>
        <w:numPr>
          <w:numId w:val="1117"/>
          <w:ilvl w:val="1"/>
        </w:numPr>
      </w:pPr>
      <w:r>
        <w:t xml:space="preserve">multiply</w:t>
      </w:r>
    </w:p>
    <w:p>
      <w:pPr>
        <w:pStyle w:val="Compact"/>
        <w:numPr>
          <w:numId w:val="1117"/>
          <w:ilvl w:val="1"/>
        </w:numPr>
      </w:pPr>
      <w:r>
        <w:t xml:space="preserve">screen</w:t>
      </w:r>
    </w:p>
    <w:p>
      <w:pPr>
        <w:pStyle w:val="Compact"/>
        <w:numPr>
          <w:numId w:val="1117"/>
          <w:ilvl w:val="1"/>
        </w:numPr>
      </w:pPr>
      <w:r>
        <w:t xml:space="preserve">overlay</w:t>
      </w:r>
    </w:p>
    <w:p>
      <w:pPr>
        <w:pStyle w:val="Compact"/>
        <w:numPr>
          <w:numId w:val="1117"/>
          <w:ilvl w:val="1"/>
        </w:numPr>
      </w:pPr>
      <w:r>
        <w:t xml:space="preserve">softlight</w:t>
      </w:r>
    </w:p>
    <w:p>
      <w:pPr>
        <w:pStyle w:val="Compact"/>
        <w:numPr>
          <w:numId w:val="1117"/>
          <w:ilvl w:val="1"/>
        </w:numPr>
      </w:pPr>
      <w:r>
        <w:t xml:space="preserve">hardlight</w:t>
      </w:r>
    </w:p>
    <w:p>
      <w:pPr>
        <w:pStyle w:val="Compact"/>
        <w:numPr>
          <w:numId w:val="1117"/>
          <w:ilvl w:val="1"/>
        </w:numPr>
      </w:pPr>
      <w:r>
        <w:t xml:space="preserve">difference</w:t>
      </w:r>
    </w:p>
    <w:p>
      <w:pPr>
        <w:pStyle w:val="Compact"/>
        <w:numPr>
          <w:numId w:val="1117"/>
          <w:ilvl w:val="1"/>
        </w:numPr>
      </w:pPr>
      <w:r>
        <w:t xml:space="preserve">exclusion</w:t>
      </w:r>
    </w:p>
    <w:p>
      <w:pPr>
        <w:pStyle w:val="Compact"/>
        <w:numPr>
          <w:numId w:val="1117"/>
          <w:ilvl w:val="1"/>
        </w:numPr>
      </w:pPr>
      <w:r>
        <w:t xml:space="preserve">average</w:t>
      </w:r>
    </w:p>
    <w:p>
      <w:pPr>
        <w:pStyle w:val="Compact"/>
        <w:numPr>
          <w:numId w:val="1117"/>
          <w:ilvl w:val="1"/>
        </w:numPr>
      </w:pPr>
      <w:r>
        <w:t xml:space="preserve">negation</w:t>
      </w:r>
    </w:p>
    <w:p>
      <w:pPr>
        <w:pStyle w:val="Heading1"/>
      </w:pPr>
      <w:bookmarkStart w:id="112" w:name="acerca-de"/>
      <w:bookmarkEnd w:id="112"/>
      <w:r>
        <w:t xml:space="preserve">Acerca de</w:t>
      </w:r>
    </w:p>
    <w:p>
      <w:pPr>
        <w:pStyle w:val="Heading2"/>
      </w:pPr>
      <w:bookmarkStart w:id="113" w:name="licencia"/>
      <w:bookmarkEnd w:id="113"/>
      <w:r>
        <w:t xml:space="preserve">Licencia</w:t>
      </w:r>
    </w:p>
    <w:p>
      <w:pPr>
        <w:pStyle w:val="Compact"/>
        <w:numPr>
          <w:numId w:val="111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119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11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120"/>
          <w:ilvl w:val="1"/>
        </w:numPr>
      </w:pPr>
      <w:hyperlink r:id="rId114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15" w:name="fuentes"/>
      <w:bookmarkEnd w:id="115"/>
      <w:r>
        <w:t xml:space="preserve">Fuentes</w:t>
      </w:r>
    </w:p>
    <w:p>
      <w:pPr>
        <w:pStyle w:val="Compact"/>
        <w:numPr>
          <w:numId w:val="1121"/>
          <w:ilvl w:val="0"/>
        </w:numPr>
      </w:pPr>
      <w:r>
        <w:t xml:space="preserve">Transparencias:</w:t>
      </w:r>
    </w:p>
    <w:p>
      <w:pPr>
        <w:pStyle w:val="Compact"/>
        <w:numPr>
          <w:numId w:val="1122"/>
          <w:ilvl w:val="1"/>
        </w:numPr>
      </w:pPr>
      <w:hyperlink r:id="rId116">
        <w:r>
          <w:rPr>
            <w:rStyle w:val="Hyperlink"/>
          </w:rPr>
          <w:t xml:space="preserve">https://github.com/asanzdiego/curso-interfaces-web-2016/tree/master/04-preprocesadores-css/04.01-less/slides</w:t>
        </w:r>
      </w:hyperlink>
    </w:p>
    <w:p>
      <w:pPr>
        <w:pStyle w:val="Compact"/>
        <w:numPr>
          <w:numId w:val="1121"/>
          <w:ilvl w:val="0"/>
        </w:numPr>
      </w:pPr>
      <w:r>
        <w:t xml:space="preserve">Ejercicios:</w:t>
      </w:r>
    </w:p>
    <w:p>
      <w:pPr>
        <w:pStyle w:val="Compact"/>
        <w:numPr>
          <w:numId w:val="1123"/>
          <w:ilvl w:val="1"/>
        </w:numPr>
      </w:pPr>
      <w:hyperlink r:id="rId117">
        <w:r>
          <w:rPr>
            <w:rStyle w:val="Hyperlink"/>
          </w:rPr>
          <w:t xml:space="preserve">https://github.com/asanzdiego/curso-interfaces-web-2016/tree/master/04-preprocesadores-css/04.01-less/src</w:t>
        </w:r>
      </w:hyperlink>
    </w:p>
    <w:p>
      <w:pPr>
        <w:pStyle w:val="Heading2"/>
      </w:pPr>
      <w:bookmarkStart w:id="118" w:name="bibliografía"/>
      <w:bookmarkEnd w:id="118"/>
      <w:r>
        <w:t xml:space="preserve">Bibliografía</w:t>
      </w:r>
    </w:p>
    <w:p>
      <w:pPr>
        <w:pStyle w:val="Compact"/>
        <w:numPr>
          <w:numId w:val="1124"/>
          <w:ilvl w:val="0"/>
        </w:numPr>
      </w:pPr>
      <w:r>
        <w:t xml:space="preserve">Documentación oficial de Less</w:t>
      </w:r>
    </w:p>
    <w:p>
      <w:pPr>
        <w:pStyle w:val="Compact"/>
        <w:numPr>
          <w:numId w:val="1125"/>
          <w:ilvl w:val="1"/>
        </w:numPr>
      </w:pPr>
      <w:hyperlink r:id="rId119">
        <w:r>
          <w:rPr>
            <w:rStyle w:val="Hyperlink"/>
          </w:rPr>
          <w:t xml:space="preserve">http://lesscss.org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cf90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a0b89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14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lesscss.org" TargetMode="External" /><Relationship Type="http://schemas.openxmlformats.org/officeDocument/2006/relationships/hyperlink" Id="rId93" Target="http://lesscss.org/functions/" TargetMode="External" /><Relationship Type="http://schemas.openxmlformats.org/officeDocument/2006/relationships/hyperlink" Id="rId111" Target="http://lesscss.org/functions/#color-blending" TargetMode="External" /><Relationship Type="http://schemas.openxmlformats.org/officeDocument/2006/relationships/hyperlink" Id="rId107" Target="http://lesscss.org/functions/#color-channel" TargetMode="External" /><Relationship Type="http://schemas.openxmlformats.org/officeDocument/2006/relationships/hyperlink" Id="rId105" Target="http://lesscss.org/functions/#color-definitions" TargetMode="External" /><Relationship Type="http://schemas.openxmlformats.org/officeDocument/2006/relationships/hyperlink" Id="rId109" Target="http://lesscss.org/functions/#color-operations" TargetMode="External" /><Relationship Type="http://schemas.openxmlformats.org/officeDocument/2006/relationships/hyperlink" Id="rId99" Target="http://lesscss.org/functions/#list-functions" TargetMode="External" /><Relationship Type="http://schemas.openxmlformats.org/officeDocument/2006/relationships/hyperlink" Id="rId101" Target="http://lesscss.org/functions/#math-functions" TargetMode="External" /><Relationship Type="http://schemas.openxmlformats.org/officeDocument/2006/relationships/hyperlink" Id="rId95" Target="http://lesscss.org/functions/#misc-functions" TargetMode="External" /><Relationship Type="http://schemas.openxmlformats.org/officeDocument/2006/relationships/hyperlink" Id="rId97" Target="http://lesscss.org/functions/#string-functions" TargetMode="External" /><Relationship Type="http://schemas.openxmlformats.org/officeDocument/2006/relationships/hyperlink" Id="rId103" Target="http://lesscss.org/functions/#type-functions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16" Target="https://github.com/asanzdiego/curso-interfaces-web-2016/tree/master/04-preprocesadores-css/04.01-less/slides" TargetMode="External" /><Relationship Type="http://schemas.openxmlformats.org/officeDocument/2006/relationships/hyperlink" Id="rId117" Target="https://github.com/asanzdiego/curso-interfaces-web-2016/tree/master/04-preprocesadores-css/04.01-less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114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119" Target="http://lesscss.org" TargetMode="External" /><Relationship Type="http://schemas.openxmlformats.org/officeDocument/2006/relationships/hyperlink" Id="rId93" Target="http://lesscss.org/functions/" TargetMode="External" /><Relationship Type="http://schemas.openxmlformats.org/officeDocument/2006/relationships/hyperlink" Id="rId111" Target="http://lesscss.org/functions/#color-blending" TargetMode="External" /><Relationship Type="http://schemas.openxmlformats.org/officeDocument/2006/relationships/hyperlink" Id="rId107" Target="http://lesscss.org/functions/#color-channel" TargetMode="External" /><Relationship Type="http://schemas.openxmlformats.org/officeDocument/2006/relationships/hyperlink" Id="rId105" Target="http://lesscss.org/functions/#color-definitions" TargetMode="External" /><Relationship Type="http://schemas.openxmlformats.org/officeDocument/2006/relationships/hyperlink" Id="rId109" Target="http://lesscss.org/functions/#color-operations" TargetMode="External" /><Relationship Type="http://schemas.openxmlformats.org/officeDocument/2006/relationships/hyperlink" Id="rId99" Target="http://lesscss.org/functions/#list-functions" TargetMode="External" /><Relationship Type="http://schemas.openxmlformats.org/officeDocument/2006/relationships/hyperlink" Id="rId101" Target="http://lesscss.org/functions/#math-functions" TargetMode="External" /><Relationship Type="http://schemas.openxmlformats.org/officeDocument/2006/relationships/hyperlink" Id="rId95" Target="http://lesscss.org/functions/#misc-functions" TargetMode="External" /><Relationship Type="http://schemas.openxmlformats.org/officeDocument/2006/relationships/hyperlink" Id="rId97" Target="http://lesscss.org/functions/#string-functions" TargetMode="External" /><Relationship Type="http://schemas.openxmlformats.org/officeDocument/2006/relationships/hyperlink" Id="rId103" Target="http://lesscss.org/functions/#type-functions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116" Target="https://github.com/asanzdiego/curso-interfaces-web-2016/tree/master/04-preprocesadores-css/04.01-less/slides" TargetMode="External" /><Relationship Type="http://schemas.openxmlformats.org/officeDocument/2006/relationships/hyperlink" Id="rId117" Target="https://github.com/asanzdiego/curso-interfaces-web-2016/tree/master/04-preprocesadores-css/04.01-less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Less, un preprocesador CSS</dc:title>
  <dc:creator>Adolfo Sanz De Diego</dc:creator>
</cp:coreProperties>
</file>