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-es"/>
      <w:bookmarkEnd w:id="37"/>
      <w:r>
        <w:t xml:space="preserve">¿Qué es?</w:t>
      </w:r>
    </w:p>
    <w:p>
      <w:pPr>
        <w:numPr>
          <w:numId w:val="1006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7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instalar-ruby"/>
      <w:bookmarkEnd w:id="40"/>
      <w:r>
        <w:t xml:space="preserve">Instalar Ruby</w:t>
      </w:r>
    </w:p>
    <w:p>
      <w:pPr>
        <w:pStyle w:val="Compact"/>
        <w:numPr>
          <w:numId w:val="1008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9"/>
          <w:ilvl w:val="0"/>
        </w:numPr>
      </w:pPr>
      <w:r>
        <w:t xml:space="preserve">Windows:</w:t>
      </w:r>
      <w:r>
        <w:t xml:space="preserve"> </w:t>
      </w:r>
      <w:hyperlink r:id="rId41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9"/>
          <w:ilvl w:val="0"/>
        </w:numPr>
      </w:pPr>
      <w:r>
        <w:t xml:space="preserve">Mac: incluido</w:t>
      </w:r>
    </w:p>
    <w:p>
      <w:pPr>
        <w:pStyle w:val="Heading2"/>
      </w:pPr>
      <w:bookmarkStart w:id="42" w:name="instalar-sass"/>
      <w:bookmarkEnd w:id="42"/>
      <w:r>
        <w:t xml:space="preserve">Instalar Sass</w:t>
      </w:r>
    </w:p>
    <w:p>
      <w:pPr>
        <w:pStyle w:val="Compact"/>
        <w:numPr>
          <w:numId w:val="1010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3" w:name="preprocesar"/>
      <w:bookmarkEnd w:id="43"/>
      <w:r>
        <w:t xml:space="preserve">Preprocesar</w:t>
      </w:r>
    </w:p>
    <w:p>
      <w:pPr>
        <w:pStyle w:val="Compact"/>
        <w:numPr>
          <w:numId w:val="1011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2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4" w:name="probar-sin-instalar"/>
      <w:bookmarkEnd w:id="44"/>
      <w:r>
        <w:t xml:space="preserve">Probar sin instalar</w:t>
      </w:r>
    </w:p>
    <w:p>
      <w:pPr>
        <w:pStyle w:val="Compact"/>
        <w:numPr>
          <w:numId w:val="1013"/>
          <w:ilvl w:val="0"/>
        </w:numPr>
      </w:pPr>
      <w:hyperlink r:id="rId45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6" w:name="características"/>
      <w:bookmarkEnd w:id="46"/>
      <w:r>
        <w:t xml:space="preserve">Características</w:t>
      </w:r>
    </w:p>
    <w:p>
      <w:pPr>
        <w:pStyle w:val="Heading2"/>
      </w:pPr>
      <w:bookmarkStart w:id="47" w:name="variables"/>
      <w:bookmarkEnd w:id="47"/>
      <w:r>
        <w:t xml:space="preserve">Variables</w:t>
      </w:r>
    </w:p>
    <w:p>
      <w:pPr>
        <w:pStyle w:val="Compact"/>
        <w:numPr>
          <w:numId w:val="1014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valores-por-defecto"/>
      <w:bookmarkEnd w:id="48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valores-por-defecto-1"/>
      <w:bookmarkEnd w:id="49"/>
      <w:r>
        <w:t xml:space="preserve">Valores por defecto</w:t>
      </w:r>
    </w:p>
    <w:p>
      <w:pPr>
        <w:pStyle w:val="Compact"/>
        <w:numPr>
          <w:numId w:val="101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scope"/>
      <w:bookmarkEnd w:id="50"/>
      <w:r>
        <w:t xml:space="preserve">Scope</w:t>
      </w:r>
    </w:p>
    <w:p>
      <w:pPr>
        <w:pStyle w:val="Compact"/>
        <w:numPr>
          <w:numId w:val="1018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reglas-anidadas"/>
      <w:bookmarkEnd w:id="51"/>
      <w:r>
        <w:t xml:space="preserve">Reglas anidadas</w:t>
      </w:r>
    </w:p>
    <w:p>
      <w:pPr>
        <w:pStyle w:val="Compact"/>
        <w:numPr>
          <w:numId w:val="101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ciales"/>
      <w:bookmarkEnd w:id="52"/>
      <w:r>
        <w:t xml:space="preserve">Parciales</w:t>
      </w:r>
    </w:p>
    <w:p>
      <w:pPr>
        <w:pStyle w:val="Compact"/>
        <w:numPr>
          <w:numId w:val="1021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2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Compact"/>
        <w:numPr>
          <w:numId w:val="1023"/>
          <w:ilvl w:val="0"/>
        </w:numPr>
      </w:pPr>
      <w:r>
        <w:t xml:space="preserve">Imaginemos el archivo</w:t>
      </w:r>
      <w:r>
        <w:t xml:space="preserve"> </w:t>
      </w:r>
      <w:r>
        <w:rPr>
          <w:b/>
        </w:rPr>
        <w:t xml:space="preserve">_reset.scss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parent"/>
      <w:bookmarkEnd w:id="54"/>
      <w:r>
        <w:t xml:space="preserve">Parent</w:t>
      </w:r>
    </w:p>
    <w:p>
      <w:pPr>
        <w:pStyle w:val="Compact"/>
        <w:numPr>
          <w:numId w:val="1026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5" w:name="mixins"/>
      <w:bookmarkEnd w:id="55"/>
      <w:r>
        <w:t xml:space="preserve">Mixins</w:t>
      </w:r>
    </w:p>
    <w:p>
      <w:pPr>
        <w:pStyle w:val="Compact"/>
        <w:numPr>
          <w:numId w:val="102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argumentos-variables"/>
      <w:bookmarkEnd w:id="56"/>
      <w:r>
        <w:t xml:space="preserve">Argumentos variables</w:t>
      </w:r>
    </w:p>
    <w:p>
      <w:pPr>
        <w:pStyle w:val="Compact"/>
        <w:numPr>
          <w:numId w:val="1030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1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pasar-contenido-a-mixin"/>
      <w:bookmarkEnd w:id="57"/>
      <w:r>
        <w:t xml:space="preserve">Pasar contenido a mixin</w:t>
      </w:r>
    </w:p>
    <w:p>
      <w:pPr>
        <w:pStyle w:val="Compact"/>
        <w:numPr>
          <w:numId w:val="1032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interpolación"/>
      <w:bookmarkEnd w:id="58"/>
      <w:r>
        <w:t xml:space="preserve">Interpolación</w:t>
      </w:r>
    </w:p>
    <w:p>
      <w:pPr>
        <w:pStyle w:val="Compact"/>
        <w:numPr>
          <w:numId w:val="1034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extend"/>
      <w:bookmarkEnd w:id="59"/>
      <w:r>
        <w:t xml:space="preserve">Extend</w:t>
      </w:r>
    </w:p>
    <w:p>
      <w:pPr>
        <w:pStyle w:val="Compact"/>
        <w:numPr>
          <w:numId w:val="1036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operadores"/>
      <w:bookmarkEnd w:id="60"/>
      <w:r>
        <w:t xml:space="preserve">Operadores</w:t>
      </w:r>
    </w:p>
    <w:p>
      <w:pPr>
        <w:pStyle w:val="Compact"/>
        <w:numPr>
          <w:numId w:val="103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funciones"/>
      <w:bookmarkEnd w:id="61"/>
      <w:r>
        <w:t xml:space="preserve">Funciones</w:t>
      </w:r>
    </w:p>
    <w:p>
      <w:pPr>
        <w:pStyle w:val="Compact"/>
        <w:numPr>
          <w:numId w:val="1040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darken($base,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1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definir-funciones"/>
      <w:bookmarkEnd w:id="62"/>
      <w:r>
        <w:t xml:space="preserve">Definir funciones</w:t>
      </w:r>
    </w:p>
    <w:p>
      <w:pPr>
        <w:pStyle w:val="Compact"/>
        <w:numPr>
          <w:numId w:val="1042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3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if"/>
      <w:bookmarkEnd w:id="63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if-1"/>
      <w:bookmarkEnd w:id="64"/>
      <w:r>
        <w:t xml:space="preserve">IF</w:t>
      </w:r>
    </w:p>
    <w:p>
      <w:pPr>
        <w:pStyle w:val="Compact"/>
        <w:numPr>
          <w:numId w:val="104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for"/>
      <w:bookmarkEnd w:id="65"/>
      <w:r>
        <w:t xml:space="preserve">FOR</w:t>
      </w:r>
    </w:p>
    <w:p>
      <w:pPr>
        <w:pStyle w:val="Compact"/>
        <w:numPr>
          <w:numId w:val="1046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6" w:name="each"/>
      <w:bookmarkEnd w:id="66"/>
      <w:r>
        <w:t xml:space="preserve">EACH</w:t>
      </w:r>
    </w:p>
    <w:p>
      <w:pPr>
        <w:pStyle w:val="Compact"/>
        <w:numPr>
          <w:numId w:val="104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7" w:name="while"/>
      <w:bookmarkEnd w:id="67"/>
      <w:r>
        <w:t xml:space="preserve">WHILE</w:t>
      </w:r>
    </w:p>
    <w:p>
      <w:pPr>
        <w:pStyle w:val="Compact"/>
        <w:numPr>
          <w:numId w:val="1050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8" w:name="logs"/>
      <w:bookmarkEnd w:id="68"/>
      <w:r>
        <w:t xml:space="preserve">logs</w:t>
      </w:r>
    </w:p>
    <w:p>
      <w:pPr>
        <w:pStyle w:val="Compact"/>
        <w:numPr>
          <w:numId w:val="1052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3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9" w:name="acerca-de"/>
      <w:bookmarkEnd w:id="69"/>
      <w:r>
        <w:t xml:space="preserve">Acerca de</w:t>
      </w:r>
    </w:p>
    <w:p>
      <w:pPr>
        <w:pStyle w:val="Heading2"/>
      </w:pPr>
      <w:bookmarkStart w:id="70" w:name="licencia"/>
      <w:bookmarkEnd w:id="70"/>
      <w:r>
        <w:t xml:space="preserve">Licencia</w:t>
      </w:r>
    </w:p>
    <w:p>
      <w:pPr>
        <w:pStyle w:val="Compact"/>
        <w:numPr>
          <w:numId w:val="105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5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6"/>
          <w:ilvl w:val="1"/>
        </w:numPr>
      </w:pPr>
      <w:hyperlink r:id="rId71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2" w:name="fuentes"/>
      <w:bookmarkEnd w:id="72"/>
      <w:r>
        <w:t xml:space="preserve">Fuentes</w:t>
      </w:r>
    </w:p>
    <w:p>
      <w:pPr>
        <w:pStyle w:val="Compact"/>
        <w:numPr>
          <w:numId w:val="1057"/>
          <w:ilvl w:val="0"/>
        </w:numPr>
      </w:pPr>
      <w:r>
        <w:t xml:space="preserve">Transparencias:</w:t>
      </w:r>
    </w:p>
    <w:p>
      <w:pPr>
        <w:pStyle w:val="Compact"/>
        <w:numPr>
          <w:numId w:val="1058"/>
          <w:ilvl w:val="1"/>
        </w:numPr>
      </w:pPr>
      <w:hyperlink r:id="rId73">
        <w:r>
          <w:rPr>
            <w:rStyle w:val="Hyperlink"/>
          </w:rPr>
          <w:t xml:space="preserve">https://github.com/asanzdiego/curso-interfaces-web-2016/tree/master/04-preprocesadores-css/04.02-sass/slides</w:t>
        </w:r>
      </w:hyperlink>
    </w:p>
    <w:p>
      <w:pPr>
        <w:pStyle w:val="Compact"/>
        <w:numPr>
          <w:numId w:val="1057"/>
          <w:ilvl w:val="0"/>
        </w:numPr>
      </w:pPr>
      <w:r>
        <w:t xml:space="preserve">Ejercicios:</w:t>
      </w:r>
    </w:p>
    <w:p>
      <w:pPr>
        <w:pStyle w:val="Compact"/>
        <w:numPr>
          <w:numId w:val="1059"/>
          <w:ilvl w:val="1"/>
        </w:numPr>
      </w:pPr>
      <w:hyperlink r:id="rId74">
        <w:r>
          <w:rPr>
            <w:rStyle w:val="Hyperlink"/>
          </w:rPr>
          <w:t xml:space="preserve">https://github.com/asanzdiego/curso-interfaces-web-2016/tree/master/04-preprocesadores-css/04.02-sass/src</w:t>
        </w:r>
      </w:hyperlink>
    </w:p>
    <w:p>
      <w:pPr>
        <w:pStyle w:val="Heading2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60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1"/>
          <w:ilvl w:val="1"/>
        </w:numPr>
      </w:pPr>
      <w:hyperlink r:id="rId76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60"/>
          <w:ilvl w:val="0"/>
        </w:numPr>
      </w:pPr>
      <w:r>
        <w:t xml:space="preserve">Para probar Sass</w:t>
      </w:r>
    </w:p>
    <w:p>
      <w:pPr>
        <w:pStyle w:val="Compact"/>
        <w:numPr>
          <w:numId w:val="1062"/>
          <w:ilvl w:val="1"/>
        </w:numPr>
      </w:pPr>
      <w:hyperlink r:id="rId45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9ba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a46a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71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41" Target="http://rubyinstaller.org/" TargetMode="External" /><Relationship Type="http://schemas.openxmlformats.org/officeDocument/2006/relationships/hyperlink" Id="rId76" Target="http://sass-lang.com/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45" Target="http://www.sassmeister.com/" TargetMode="External" /><Relationship Type="http://schemas.openxmlformats.org/officeDocument/2006/relationships/hyperlink" Id="rId73" Target="https://github.com/asanzdiego/curso-interfaces-web-2016/tree/master/04-preprocesadores-css/04.02-sass/slides" TargetMode="External" /><Relationship Type="http://schemas.openxmlformats.org/officeDocument/2006/relationships/hyperlink" Id="rId74" Target="https://github.com/asanzdiego/curso-interfaces-web-2016/tree/master/04-preprocesadores-css/04.02-sass/src" TargetMode="External" /><Relationship Type="http://schemas.openxmlformats.org/officeDocument/2006/relationships/hyperlink" Id="rId28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71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41" Target="http://rubyinstaller.org/" TargetMode="External" /><Relationship Type="http://schemas.openxmlformats.org/officeDocument/2006/relationships/hyperlink" Id="rId76" Target="http://sass-lang.com/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45" Target="http://www.sassmeister.com/" TargetMode="External" /><Relationship Type="http://schemas.openxmlformats.org/officeDocument/2006/relationships/hyperlink" Id="rId73" Target="https://github.com/asanzdiego/curso-interfaces-web-2016/tree/master/04-preprocesadores-css/04.02-sass/slides" TargetMode="External" /><Relationship Type="http://schemas.openxmlformats.org/officeDocument/2006/relationships/hyperlink" Id="rId74" Target="https://github.com/asanzdiego/curso-interfaces-web-2016/tree/master/04-preprocesadores-css/04.02-sass/src" TargetMode="External" /><Relationship Type="http://schemas.openxmlformats.org/officeDocument/2006/relationships/hyperlink" Id="rId28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