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Отчёт о тестировании продукта transport.mos.ru</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firstLine="708"/>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 11.07.2022 г. по 13.07.2022 было проведено ручное функциональное тестирование продукта transport.mos.ru командой, состоящей из Остроухова А.В. и Боброва Д.П. Для проведения тестирования был составлен чек-лист, насчитывающий 177 пунктов и покрывающий пользовательские сценарии согласно common sense. Также был составлен 21 тест-кейс, относящихся к функционалу составления маршрутов, т.к. он требовал более подробного раскрытия, чем при помощи пункта чек-листа. Таким образом, общее количество проверок составило 198. Использовались браузеры: Chrome, Opera, Firefox.</w:t>
      </w:r>
    </w:p>
    <w:p w:rsidR="00000000" w:rsidDel="00000000" w:rsidP="00000000" w:rsidRDefault="00000000" w:rsidRPr="00000000" w14:paraId="0000000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проведения тестирования из 198 проверок было провалено 5. Соответственно, было выявлено 5 дефектов. Из них 3 минорных и 2 мажорных. Критических багов в ходе тестирования выявлено не было. Выявленные дефекты не оказывают существенного влияния на функционал системы. Как наглядно видно из диаграммы ниже, проваленные проверки составляют всего 3% от общего их числа.</w:t>
      </w:r>
    </w:p>
    <w:p w:rsidR="00000000" w:rsidDel="00000000" w:rsidP="00000000" w:rsidRDefault="00000000" w:rsidRPr="00000000" w14:paraId="00000005">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708"/>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Pr>
        <w:drawing>
          <wp:inline distB="0" distT="0" distL="0" distR="0">
            <wp:extent cx="5486400" cy="3200400"/>
            <wp:docPr id="3"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основании вышеизложенного, функциональное состояние продукта можно признать удовлетворительным. Выявленные дефекты не способны разрушить опыт пользования продуктом для большинства пользователей. Помимо исправлений дефектов рекомендаций нет. Баг-репорт к отчёту прилагается.</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 же с 14.07.2022 по 21.07.2022 было проведено тестирование юзабилити продукта transport.mos.ru командой, состоящей из Остроухова А.В. и Боброва Д.П.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осуществления тестирования была сформирована исследовательская группа из 10 человек, возрастом от 18 до 54 лет. </w:t>
      </w:r>
    </w:p>
    <w:p w:rsidR="00000000" w:rsidDel="00000000" w:rsidP="00000000" w:rsidRDefault="00000000" w:rsidRPr="00000000" w14:paraId="0000000B">
      <w:pPr>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ab/>
        <w:t xml:space="preserve">В ходе проведения тестирования было выявлено, что базовая визуальная функциональность находится в приемлемом состоянии, не зависимо от разрешения. Цвета интерфейса не конфликтуют друг с другом и не вызывают у пользователей неприятных ощущений.</w:t>
      </w:r>
    </w:p>
    <w:p w:rsidR="00000000" w:rsidDel="00000000" w:rsidP="00000000" w:rsidRDefault="00000000" w:rsidRPr="00000000" w14:paraId="0000000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Вёрстка текста и изображений выполнена на оптимальном уровне. Неровного их расположения не было найдено.</w:t>
      </w:r>
    </w:p>
    <w:p w:rsidR="00000000" w:rsidDel="00000000" w:rsidP="00000000" w:rsidRDefault="00000000" w:rsidRPr="00000000" w14:paraId="0000000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в ходе тестирования не было выявлено опечаток и грамматических ошибок в тексте. Ошибки шрифтов так же не были выявлены.</w:t>
      </w:r>
    </w:p>
    <w:p w:rsidR="00000000" w:rsidDel="00000000" w:rsidP="00000000" w:rsidRDefault="00000000" w:rsidRPr="00000000" w14:paraId="0000000E">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навигации по сайту была признана на оптимальном уровне для пользователя.</w:t>
      </w:r>
    </w:p>
    <w:p w:rsidR="00000000" w:rsidDel="00000000" w:rsidP="00000000" w:rsidRDefault="00000000" w:rsidRPr="00000000" w14:paraId="0000000F">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проверки на обучаемость пользователи демонстрировали высокую эффективность выполнения задач, впервые встретившись с интерфейсом. Каждый пользователь потратил менее минуты на выполнение задачи. Не было пользователей, которые не смогли выполнить поставленную задачу.</w:t>
      </w:r>
    </w:p>
    <w:p w:rsidR="00000000" w:rsidDel="00000000" w:rsidP="00000000" w:rsidRDefault="00000000" w:rsidRPr="00000000" w14:paraId="00000010">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ознакомления с интерфейсом, время выполнения задач у пользователей уменьшилось в среднем в 3 раза относительно времени, потраченного на выполнение задачи впервые. Таким образом, можно заключить, что эффективность сайта находится на приемлемом уровне.</w:t>
      </w:r>
    </w:p>
    <w:p w:rsidR="00000000" w:rsidDel="00000000" w:rsidP="00000000" w:rsidRDefault="00000000" w:rsidRPr="00000000" w14:paraId="00000011">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проверки на запоминаемость пользователи, вернувшиеся к интерфейсу после недельного перерыва, выполнили поставленные задачи на 1-8 секунд медленнее относительно результата недельной давности. Однако, при этом затраченное время всё равно существенно ниже времени, которое они тратили на выполнение задачи впервые. Таким образом, можно заключить, что сайт обладает хорошей запоминаемостью.</w:t>
      </w:r>
    </w:p>
    <w:p w:rsidR="00000000" w:rsidDel="00000000" w:rsidP="00000000" w:rsidRDefault="00000000" w:rsidRPr="00000000" w14:paraId="00000012">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тестирования пользователи не совершали ошибок.</w:t>
      </w:r>
    </w:p>
    <w:p w:rsidR="00000000" w:rsidDel="00000000" w:rsidP="00000000" w:rsidRDefault="00000000" w:rsidRPr="00000000" w14:paraId="0000001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время тестирования пользователи демонстрировали среднюю удовлетворенность от использования интерфейса. У пользователей не было жалоб на интерфейс или его неудобство.</w:t>
      </w:r>
    </w:p>
    <w:p w:rsidR="00000000" w:rsidDel="00000000" w:rsidP="00000000" w:rsidRDefault="00000000" w:rsidRPr="00000000" w14:paraId="0000001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вышесказанного можно сделать вывод, что продукт хорошо справляется со задачей взаимодействия с пользователем, не вызывая у него дискомфорт. Рекомендаций по улучшению продукта нет.</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ru-RU"/>
              <a:t>Отношение проваленных проверок к пройденным</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RU"/>
        </a:p>
      </c:txPr>
    </c:title>
    <c:autoTitleDeleted val="0"/>
    <c:plotArea>
      <c:layout/>
      <c:doughnutChart>
        <c:varyColors val="1"/>
        <c:ser>
          <c:idx val="0"/>
          <c:order val="0"/>
          <c:tx>
            <c:strRef>
              <c:f>Лист1!$B$1</c:f>
              <c:strCache>
                <c:ptCount val="1"/>
                <c:pt idx="0">
                  <c:v>Общее количество проверок</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93E-4368-B520-2827CDFFDAF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93E-4368-B520-2827CDFFDAF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D89-44A8-9883-26A20B8ACAE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D89-44A8-9883-26A20B8ACAE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Лист1!$A$2:$A$5</c:f>
              <c:strCache>
                <c:ptCount val="2"/>
                <c:pt idx="0">
                  <c:v>Пройдено - 193</c:v>
                </c:pt>
                <c:pt idx="1">
                  <c:v>Провалено - 5</c:v>
                </c:pt>
              </c:strCache>
            </c:strRef>
          </c:cat>
          <c:val>
            <c:numRef>
              <c:f>Лист1!$B$2:$B$5</c:f>
              <c:numCache>
                <c:formatCode>General</c:formatCode>
                <c:ptCount val="4"/>
                <c:pt idx="0">
                  <c:v>193</c:v>
                </c:pt>
                <c:pt idx="1">
                  <c:v>5</c:v>
                </c:pt>
              </c:numCache>
            </c:numRef>
          </c:val>
          <c:extLst>
            <c:ext xmlns:c16="http://schemas.microsoft.com/office/drawing/2014/chart" uri="{C3380CC4-5D6E-409C-BE32-E72D297353CC}">
              <c16:uniqueId val="{00000000-370F-4F4E-9C72-39AE35EF16E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egendEntry>
        <c:idx val="2"/>
        <c:delete val="1"/>
      </c:legendEntry>
      <c:legendEntry>
        <c:idx val="3"/>
        <c:delete val="1"/>
      </c:legendEntry>
      <c:layout>
        <c:manualLayout>
          <c:xMode val="edge"/>
          <c:yMode val="edge"/>
          <c:x val="0.71944079906678327"/>
          <c:y val="0.49047556555430571"/>
          <c:w val="0.19722586759988334"/>
          <c:h val="0.1775803024621922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64MuNgPdubPZcerALiLQyIrlA==">AMUW2mUbdz1hTs3WC4JrBVOylZkHhZOqctJ0+59ALgK8UD1LGOfZ1VJLet8n5LjKlVLyZtlK/ilw3Ew1auQMj+jtOXKSyMzsoMPVxNQl+D0YhmDQ5hq1pbaqxaaQMcCUTrYmIaIMgs8utFt5bSSSy7O1Hn2+Xe7C7A==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2022-08-27T04:07:00Z</dcterms:created>
  <dc:creator>Бобров Дмитрий Павлович</dc:creator>
</cp:coreProperties>
</file>