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Security, and Compliance Barriers to Autonomous AI Integration with Private Cloud Storage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Epistemology of Bounded AI Workspaces and Historical Query Preservation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rapid integration of Large Language Models (LLMs) and autonomous artificial intelligence agents into enterprise and personal workflows has fundamentally altered the landscape of digital productivity. However, a persistent friction point remains between user expectations and system capabilities: the demand for AI assistants to autonomously perform "deep research" by indexing, scanning, and retrieving data directly from live, private cloud storage repositories, such as personal Google Drive accounts or Gmail inboxes. Addressing the specific inquiry regarding whether this question has been posed previously, an exhaustive analysis of the preserved historical interaction logs confirms that the parameters of this limitation have indeed been explored in prior communications. The historical records, which were manually uploaded and preserved within the isolated workspace environment, demonstrate extensive prior dialogue regarding the legal status of an inactive Series 3 license holder, the mechanisms of mandatory reporting versus independent whistleblowing, and the strict boundaries of data access.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recurring nature of this inquiry, the core restriction remains unyielding: AI assistants are intentionally and mathematically restricted from executing unbounded searches across external, live cloud environments. Instead, interaction is strictly confined to session-bounded workspaces where data must be explicitly uploaded or manually provided by the human operator. The prohibition against live, autonomous cloud storage access is not a mere functional limitation or a temporary technical hurdle; it is a foundational architectural imperative. It is dictated by a convergence of severe security vulnerabilities, authentication limitations, zero-trust architectural mandates, and stringent international data privacy regulations.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an AI agent is granted persistent, broad-scope access to a private cloud drive, it transcends the role of a passive computational tool and becomes an autonomous identity operating within a high-trust perimeter. This transition exposes the entire digital ecosystem to critical, systemic risks, including Indirect Prompt Injections (IPI), unauthorized token exfiltration, code-execution sandbox escapes, and the unauthorized lateral movement of highly sensitive evidentiary data. This report provides an exhaustive technical, security, and regulatory analysis of why LLMs cannot and should not autonomously traverse private cloud accounts. By examining the fragility of legacy OAuth 2.0 frameworks when applied to probabilistic AI, the persistent threats of adversarial machine learning, the physical limitations of containerized isolation, and the rigid compliance requirements of data sovereignty laws, the analysis will demonstrate that the "upload-to-context" protocol is the only mathematically and legally viable method for secure AI-human interaction.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Verification of Historical Queries and Evidentiary Sensitivity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properly contextualize the restriction on autonomous cloud access, it is necessary to first validate the historical continuity of the user's queries and the specific nature of the data involved. The query, "Did I already ask that," requires an examination of the systemic memory and session continuity. The architecture of the AI interface does not possess a persistent, live connection to the user's external Google Drive or Gmail to verify past thoughts or unsubmitted drafts. However, the AI does possess access to the specific chat histories and evidentiary dockets that the user has explicitly brought forward and uploaded into the current, isolated session workspace.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analysis of these uploaded workspace files confirms that the underlying concepts have been extensively discussed. The preserved chat logs document a rigorous legal and regulatory evaluation regarding the user's status as a retired or inactive holder of a federally backed Series 3 futures broker registration. The historical dialogue confirms that the user has previously explored how this specialized professional background interacts with federal compliance mandates. The records show a definitive establishment of the user's role: because the individual is retired, active corporate compliance mandates, such as the filing of institutional Suspicious Activity Reports (SARs) under the Bank Secrecy Act (31 U.S.C. § 5318(g)), no longer apply, as those duties are strictly tied to active employment within a registered financial firm.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the historical logs confirm that the user has been operating under independent federal whistleblower frameworks, specifically acting as a </w:t>
      </w:r>
      <w:r w:rsidDel="00000000" w:rsidR="00000000" w:rsidRPr="00000000">
        <w:rPr>
          <w:i w:val="1"/>
          <w:iCs w:val="1"/>
          <w:rtl w:val="0"/>
        </w:rPr>
        <w:t xml:space="preserve">Qui Tam</w:t>
      </w:r>
      <w:r w:rsidDel="00000000" w:rsidR="00000000" w:rsidRPr="00000000">
        <w:rPr>
          <w:rtl w:val="0"/>
        </w:rPr>
        <w:t xml:space="preserve"> Relator under the False Claims Act (31 U.S.C. § 3730(b)) and utilizing the Commodity Futures Trading Commission (CFTC) Whistleblower Office under the Commodity Exchange Act (7 U.S.C. § 26). The files detail the user's prior compilation of master evidentiary reports concerning the systemic diversion of public funds, including millions in COVID-19 relief and CalAIM per-capita billing networks, as well as the documentation of severe environmental hazards at the Huntington Beach Navigation Center (HBNC) involving hexavalent chromium and lead exposure. Furthermore, the logs reflect prior extensive discussions regarding the severe federal criminal penalties designed to protect such whistleblowers, including witness tampering and retaliation statutes carrying up to 20 years in federal prison (18 U.S.C. §§ 1512, 1513), alongside the lifelong application of the Federal Sentencing Guidelines' "Special Skill" enhancement (U.S.S.G. § 3B1.3).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confirmation of this prior dialogue is critical because it establishes the extreme sensitivity of the data residing in the user's external cloud drive. The user's Google Drive is not merely a repository of mundane personal files; it functions as a master forensic evidentiary docket containing active intelligence regarding public corruption, money laundering, and human rights violations. If an AI assistant were granted autonomous, unmediated access to deep-research this live drive, it would be interacting with highly volatile, legally protected information. The necessity to block such autonomous access is directly correlated with the need to protect this specific class of data from the systemic vulnerabilities inherent in autonomous AI web-crawling, ensuring that the evidentiary chain of custody remains strictly under human control.</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Identity and Access Management (IAM) Gap in Agentic AI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traditional internet architecture operates on an Identity and Access Management (IAM) framework designed exclusively for human users and deterministic software applications. When an AI agent attempts to interface with a private cloud service like Google Drive, it is forced to utilize these legacy protocols, which are fundamentally ill-equipped to govern probabilistic, autonomous systems.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Legacy OAuth 2.0 Model versus Autonomous Delegation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grant an external application access to a Google Workspace or Google Drive environment, the industry standard relies upon the OAuth 2.0 protocol. In a standard OAuth 2.0 flow, the user is redirected to a consent screen, authenticates with the identity provider (IdP), and authorizes specific access scopes, such as drive.readonly or gmail.modify. The IdP subsequently issues an access token and a refresh token, permitting the application to make API calls on the user's behalf.</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model functions securely when the client is a deterministic application, such as a traditional cloud backup utility that executes a hardcoded script to copy files from Google Drive to a secondary server. The vendor's identity and the application's compiled code strictly define and restrict the behavior. However, the Model Context Protocol (MCP) and autonomous agentic AI systems represent a completely divergent access pattern. At the initial grant layer, an AI agent connecting to Google Drive via MCP appears identical to a traditional SaaS application; it produces the exact same OAuth grant events, requests identical scopes, and generates the same administrative audit logs.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critical architectural divergence occurs entirely at the activity layer. An AI agent's behavior is decided dynamically at inference time based on probabilistic natural language processing, rather than being strictly defined by static, pre-compiled vendor code. The agent possesses the capability to reinterpret user intent, choose among various available tools, sequence operations dynamically, and adapt its execution path mid-run based on the context it uncovers. Because traditional OAuth governance and security posture management tools are built exclusively to monitor the grant layer—enumerating authorized apps and scoring them statically by scope sensitivity—they are rendered entirely blind to the unpredictable, prompt-driven behavior of an AI agent once the authorization token is issued.</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Token Exfiltration and the Over-Scoped Credential Risk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requirement for AI agents to operate asynchronously and autonomously necessitates long-lived delegated authority. AI SaaS platforms typically utilize a combination of the Authorization Code flow, Client Credentials flow (RFC 6749), and Token Exchange protocols (RFC 8693) to manage these permissions. When an AI is instructed to "deep research" an entire Google Drive, it requires highly permissive, over-scoped tokens, often demanding unrestricted read access to the entire file repository.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Over-scoped tool tokens represent one of the most severe misconfigurations in contemporary AI security architectures. According to the core tenets of zero-trust and least-privilege principles, credentials should convey only the attributes and permissions explicitly required for a specific, narrow transaction. Granting an AI agent broad access to an entire cloud drive amplifies the potential blast radius exponentially. If the agent is compromised, or if it encounters adversarial instructions hidden within the drive, the attacker gains unrestricted access to everything the token permits, transforming the agent into a highly efficient exfiltration vehicle.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persistent storage and management of these tokens for autonomous execution introduces significant cryptographic and architectural vulnerabilities. In multi-tenant AI systems, tokens must be encrypted at rest utilizing envelope encryption, strictly isolated per tenant, and decrypted only during runtime access to prevent catastrophic cross-tenant data leakage. To mitigate the replay of stolen bearer tokens across different network connections, emerging engineering frameworks have proposed mechanisms such as TLS-Session-Bound Access Tokens. This draft specification (RFC 5705) binds the OAuth 2.0 access token to a specific mutual TLS (mTLS) connection, preventing a stolen bearer token from being replayed on an attacker's separate TLS connection. However, until such advanced cryptographic protocols achieve ubiquitous adoption across all major cloud providers, allowing an AI to hold a persistent, broad-scope OAuth token to a private Google Drive remains an unacceptable, systemic security risk.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Feature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OAuth 2.0 SaaS Applications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Autonomous AI Agents (MCP-Connected)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Execution Model</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Deterministic, static, and defined by hardcoded logic.</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Probabilistic, dynamic, prompt-driven, and adaptive.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Telemetry &amp; Visibility</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Visible at both the grant layer and the predictable activity layer.</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Visible at the grant layer; activity layer is largely opaque to static monitoring tools.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Scope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Narrowly defined and task-specific (e.g., append single event to calendar).</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permissive and broad (e.g., read all files for contextual research synthesis).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Vulnerability to Malicious Input</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Susceptible to traditional code exploits like buffer overflows or SQL injection.</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Susceptible to semantic manipulation, Indirect Prompt Injection, and context pollution.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Trust Boundary Enforcement</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Established and enforced primarily at the point of authentication.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continuous, content-aware verification post-authentication at inference time.</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Adversarial Machine Learning: Indirect Prompt Injections and Context Pollution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overriding threat vector preventing LLMs from being safely authorized to autonomously browse private cloud accounts is the inherent vulnerability of generative models to Indirect Prompt Injection (IPI). While a direct prompt override occurs when a user intentionally crafts inputs to force the AI to ignore its safety instructions or system prompt, an indirect prompt injection is far more insidious. IPI occurs when malicious instructions are embedded silently within external data sources that the AI system is authorized to consume, effectively weaponizing the very data the agent is tasked with researching.</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Mechanics of Indirect Prompt Injection (IPI)</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an AI assistant is granted access to "deep research" a user's Google Drive, it must autonomously ingest, parse, tokenize, and summarize hundreds or thousands of documents, emails, PDFs, and spreadsheets. The AI system processes this external data operating under the assumption that the content is benign context. However, an adversary can easily embed hidden, malicious instructions into a seemingly harmless file. This could take the form of a shared Google Doc from an external collaborator, a downloaded PDF containing invisible white text, a marketing email, or even a hidden markdown configuration file such as CLAUDE.md or .cursorrules.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LLM autonomously ingests the compromised document as part of its broad research sweep, it processes the hidden text not as passive data, but as an active executable instruction. Because LLMs process natural language context holistically within their attention mechanisms, the underlying neural network cannot reliably distinguish between the developer's system prompt (its core safety instructions) and the user-provided, or externally sourced, data. The injected prompt can silently hijack the model's reasoning engine, overriding its safety guardrails from within the data payload itself.</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Extensive cybersecurity research conducted by SafeBreach Labs regarding Google Gemini highlights the severe reality of this issue. Security analysts discovered that IPIs can manipulate the AI's conversational context entirely silently, utilizing novel techniques such as "Fake Context Alignment". This involves hiding malicious instructions in foreign languages, utilizing mutated Unicode characters, or embedding instructions within muted hyperlinks that the user never sees. Because users naturally place a high level of trust in their personal AI assistants, the manipulated output—delivered in the authoritative voice of the AI—carries a massive social engineering and phishing risk. Furthermore, researchers have demonstrated that even URL fragments (the text following a # in a web address, which are typically handled entirely on the client side and never reach the server) can be weaponized to inject hidden prompts that influence model output. This "HashJack" vulnerability allows hidden instructions to influence the model without the user typing anything unsafe, leading directly to data extraction or heavily biased summaries.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Data Poisoning and Exfiltration in Unrestricted Cloud Repositories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risks of IPI are magnified exponentially in an unrestricted, live cloud storage environment. If an AI agent holds a persistent access token to a Google Drive, it is exposed to every single file the user has ever downloaded, received as a potentially malicious attachment, or collaborated on with unverified third parties.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common objectives of an IPI attack in an unrestricted cloud context are catastrophic:</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Exfiltration:</w:t>
      </w:r>
      <w:r w:rsidDel="00000000" w:rsidR="00000000" w:rsidRPr="00000000">
        <w:rPr>
          <w:rtl w:val="0"/>
        </w:rPr>
        <w:t xml:space="preserve"> The injected prompt, discovered deep within a buried document, instructs the AI to covertly locate highly sensitive files (e.g., passwords, API keys, financial records, or the user's protected whistleblower evidentiary dockets). The AI is then coerced to encode this data and append it to a seemingly benign URL request, exfiltrating the data to an attacker-controlled external server.</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Cross-Tenant Leakage and Vector Weakness:</w:t>
      </w:r>
      <w:r w:rsidDel="00000000" w:rsidR="00000000" w:rsidRPr="00000000">
        <w:rPr>
          <w:rtl w:val="0"/>
        </w:rPr>
        <w:t xml:space="preserve"> In poorly isolated multi-tenant architectures, malicious instructions hidden in one user's file could attempt to manipulate the shared vector database used for Retrieval-Augmented Generation (RAG). This vector pollution enables cross-tenant leakage, where queries from one organization inadvertently pull poisoned or sensitive data from another.</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Unauthorized Autonomous Actions:</w:t>
      </w:r>
      <w:r w:rsidDel="00000000" w:rsidR="00000000" w:rsidRPr="00000000">
        <w:rPr>
          <w:rtl w:val="0"/>
        </w:rPr>
        <w:t xml:space="preserve"> If the AI agent is integrated with read/write tools or Model Context Protocol integrations that extend beyond mere reading, the injected prompt could command the agent to autonomously delete files, alter financial records, or send unauthorized emails utilizing the user's active session credentials.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providers, including Google, attempt to mitigate these advanced threats through a layered defense strategy, employing purpose-built machine-learning models, system-level safeguards, and strict input/output validation protocols. However, the consensus within the cybersecurity community is that the most effective, mathematically certain defense against IPI is severely limiting the model's access to data. By restricting the AI to a closed, ephemeral workspace where the user must manually and explicitly upload specific files, the system enforces a strict "human-in-the-loop" perimeter. The human user acts as the ultimate filter and firewall, drastically reducing the attack surface by ensuring the AI only processes vetted, explicitly necessary data, rather than blindly ingesting an entire, potentially contaminated cloud drive.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Threat Vector Category</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 of Exploitation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Impact in Unrestricted Cloud Access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Mitigation Achieved via Workspace Isolation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Indirect Prompt Injection (IPI)</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Hidden instructions embedded in external files hijack the LLM's logic during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autonomously scans infected files, adopts the hostile persona, and executes malicious commands against the user.</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manually uploads vetted files; the AI possesses no autonomous background scanning capability to stumble upon traps.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Exfiltration</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is coerced into appending sensitive data to outbound network requests.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agent accesses private Drive data and exfiltrates it via URL manipulation or unauthorized API calls to hostile servers.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 network egress policies in isolated sandboxes block unauthorized outbound HTTP requests entirely.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Context Pollution / Poisoning</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memory is poisoned with false data to skew future outputs or compromise RAG systems.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indexes malicious files, embedding false narratives or corrupt logic into its long-term vector memory.</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Ephemeral sessions wipe context after use; there is no persistent vector indexing of the live, unstructured Drive.</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Sandboxing, Isolation, and the Illusion of Execution Security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AI agents process complex data, they frequently require the ability to execute code, run Python data analysis scripts, or format complex outputs natively. To perform these computational tasks without compromising the underlying host infrastructure, AI platforms deploy code-execution sandboxes. However, relying solely on sandboxing technologies to protect a live, persistent connection to a private cloud drive represents a fundamental misunderstanding of the physical and logical limits of isolation architectures.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File Access Constraints and Workspace Boundaries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sandboxes are highly restricted, isolated environments specifically engineered to execute untrusted, AI-generated code safely without impacting the host machine. Engineering solutions range from lightweight process isolation mechanisms, such as Apple's built-in Seatbelt on macOS or bubblewrap on Linux architectures, to heavy, hardware-level virtualization utilizing technologies like Firecracker microVMs, Kata Containers, or gVisor.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properly configured and hardened sandbox, the environment enforces strict file access constraints. Typically, the AI is granted a temporary, ephemeral "workspace" directory that is entirely writable, while everything else on the host filesystem is either mounted as strictly read-only or rendered entirely invisible, specifically hiding highly sensitive paths like ~/.ssh or environment variable configurations. If an AI agent attempts to execute a highly destructive command—such as rm -rf / to wipe a directory or format a drive—the operation is physically trapped within the walls of the ephemeral sandbox, protecting the user's actual local machine and the cloud host's infrastructure from destruction.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fundamental flaw emerges when an AI is granted direct API access to a cloud drive. In this scenario, the sandbox no longer provides any meaningful protection for that specific data. The OAuth API token itself acts as a cryptographic bridge </w:t>
      </w:r>
      <w:r w:rsidDel="00000000" w:rsidR="00000000" w:rsidRPr="00000000">
        <w:rPr>
          <w:i w:val="1"/>
          <w:iCs w:val="1"/>
          <w:rtl w:val="0"/>
        </w:rPr>
        <w:t xml:space="preserve">out</w:t>
      </w:r>
      <w:r w:rsidDel="00000000" w:rsidR="00000000" w:rsidRPr="00000000">
        <w:rPr>
          <w:rtl w:val="0"/>
        </w:rPr>
        <w:t xml:space="preserve"> of the sandbox. If the LLM operates within an isolated microVM but simultaneously holds a token with drive.readwrite scopes, the local execution environment is secure, but the external cloud data is entirely vulnerable to manipulation, deletion, or exfiltration. The sandbox protects the CPU and local disk, but it does absolutely nothing to protect the cloud endpoint the agent is authorized to speak to.</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Vulnerabilities in Containerized Isolation and Configuration Exploits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recent cybersecurity industry research has decisively demonstrated that AI sandboxes are frequently porous and vulnerable to internal manipulation. Exhaustive research conducted by Cymulate revealed critical sandbox escape vulnerabilities across multiple leading AI CLI agents. In these complex exploits, the sandbox successfully isolated the underlying operating system as designed, but critically left the agent's own configuration files exposed and writable from within the sandbox.</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when an AI agent utilizes bubblewrap on Linux to enforce isolation, the sandbox attempts to protect sensitive configuration files by mounting them as read-only using the --ro-bind flag. However, researchers discovered a fatal flaw: if the configuration file (e.g., .claude/settings.json) does not exist at the exact moment of startup, the read-only binding cannot be created, yet the parent directory (.claude/) remains fully writable by default. An attacker who successfully injects an IPI prompt into the LLM can instruct the agent to write a new, malicious configuration file into this unprotected directory. Upon the next application startup, the attacker's newly crafted configuration executes on the host OS outside the sandbox, resulting in a full sandbox escape, long-term persistence, and the potential compromise of highly sensitive OAuth credentials stored in adjacent files like oauth_creds.json.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manage these severe architectural risks, enterprise AI platforms are forced to utilize sovereign execution runtimes and mandate rigorous, zero-trust network egress controls. Systems such as NemoClaw implement strict network policies that block all outbound traffic by default, requiring explicit, administratively approved allowlists for specific endpoints, ports, and protocols to prevent Server-Side Request Forgery (SSRF) attacks. These inherent sandbox limitations and the constant threat of escape vectors reinforce the absolute necessity of the bounded workspace paradigm. Because the isolation layer itself is perpetually vulnerable to configuration exploits and zero-day bypasses, exposing a persistent, live connection to a massive cloud drive introduces an unacceptable level of systemic risk.</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Zero-Trust Architecture and the Redefinition of the Network Perimeter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rapid integration of autonomous AI into both enterprise and personal workflows has forced the cybersecurity industry to fundamentally re-evaluate the core tenets of Zero-Trust Architecture (ZTA). The traditional zero-trust model dictates a strict adherence to the principle that no entity—whether operating inside the corporate firewall or connecting from the public internet—is trusted by default. Instead, access is granted solely based on the continuous, algorithmic verification of identity, device posture, and contextual factors.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Complete Failure of Perimeter Defenses Against Authenticated Agents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legacy zero-trust deployments, including Virtual Private Networks (VPNs) and early Zero Trust Network Access (ZTNA) frameworks, were designed with a fundamental, underlying assumption: every access request ultimately originates from a human user. The human user authenticates via multi-factor authentication (MFA), the endpoint device is checked for compliance, and an access policy evaluates the context before granting or denying the connection. This model fails completely and catastrophically when applied to autonomous AI workflows.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AI agent operates fundamentally asynchronously. It authenticates a single time, receives a long-lived access token, and then runs autonomously for hours or days—calling APIs, reading files, invoking tools, and communicating with other digital agents without a human operator in the loop for every sequential step. As highlighted by Netskope's security analysis, the credentials the AI uses are mathematically valid, and the digital sessions it opens are fully authorized by the central identity provider. Therefore, traditional credential-based trust models view the AI's traffic as entirely legitimate and wave it through the perimeter defenses.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actual threat in an AI-driven environment does not arrive at the point of authentication; it arrives mid-session, embedded silently in the data the agent processes. If an AI is permitted to autonomously browse a private Google Drive, it generates continuous app-to-LLM API traffic that entirely bypasses traditional cloud-based inspection points. A standard Secure Web Gateway (SWG) or Cloud Access Security Broker (CASB) cannot inspect the nuanced logic of an LLM prompt or determine if the AI has been subtly coerced into aggregating sensitive data by an injected payload hidden in a spreadsheet.</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Implementing Content-Aware, Continuous Verification at the Point of Use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properly secure AI workflows, zero-trust principles must be forcefully extended beyond the initial login event to encompass continuous, content-aware verification at the exact point of data use. This requires the implementation of advanced architectures that evaluate every single data request in real-time, deeply analyzing the payload content, the cryptographic sensitivity label of the file being requested, and complex behavioral baselines to detect anomalies.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highly regulated environments, such as banking infrastructure or healthcare networks, zero-trust AI access mandates that every interaction undergo this level of deep inspection. If an AI attempts to access a specific document, the zero-trust policy engine must verify not only the AI's cryptographic identity token but also whether the specific file classification explicitly allows for machine-processing and extraction by an LLM.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restricting AI interactions to explicit, user-initiated file uploads within a secure, ephemeral workspace, providers like Google effectively enforce a physical manifestation of zero-trust microsegmentation. The isolated workspace acts as a digital airlock. The LLM cannot unilaterally decide to open a file located deep within the user's broader drive; the human user must intentionally cross the trust boundary, manually select the specific file, and push it into the AI's isolated context window. This deliberate friction ensures that the principle of least-privilege is maintained with absolute cryptographic and architectural certainty, physically preventing unauthorized lateral movement across the user's broader digital estate by severing the network pathways that an infected agent would exploit.</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Data Privacy, Sovereignty, and the Legal Perils of Autonomous Processing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the severe technical and cybersecurity limitations, the strict prohibition against autonomous AI cloud scraping is heavily dictated by complex global data privacy regulations and compliance frameworks. Laws such as the European Union's General Data Protection Regulation (GDPR) and the California Consumer Privacy Act (CCPA), as amended by the California Privacy Rights Act (CPRA), impose immense legal and financial liability on corporations processing personal data.</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GDPR, CCPA, and the Extreme Complexity of Automated Processing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GDPR enforces draconian rules regarding how businesses collect, use, and store personal data within the EU and the UK, authorizing crippling fines of up to €20 million or 4% of a company's global turnover for severe violations. A fundamental cornerstone of the GDPR is the requirement for explicit, informed, opt-in consent prior to data processing, alongside the absolute right of the data subject to object to automated decision-making and profiling. If an LLM were permitted to autonomously scan a user's entire Google Drive without restriction, it would inevitably ingest, process, and potentially train its context windows on personally identifiable information (PII) belonging to third parties (e.g., external contacts, clients, or patients whose private data resides in the user's personal files). Processing this third-party data without obtaining explicit, verifiable consent from those external individuals constitutes a massive, systemic violation of the GDPR.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the CCPA/CPRA provides California residents with sweeping privacy rights, including the right to access, delete, and opt-out of the sharing of their personal information. Under the CPRA amendments taking full effect, consumers possess expanded legal rights to demand information regarding exactly how their data is used in AI training and subsequent inferences. If an AI system possesses unrestricted, autonomous access to a massive cloud drive, mapping the exact digital lineage of what specific data was processed, how it influenced the model's output weightings, and subsequently purging that specific data upon a consumer deletion request becomes technologically and administratively impossible. Failure to comply with these requests under the CCPA carries penalties ranging from $2,500 to $7,500 per intentional violation, which scales disastrously across millions of user accounts.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Consent Model</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AI Compliance Challenges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Fines / Penalties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GDPR (EU/UK)</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 Opt-in required prior to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to object to automated decision-making; massive third-party data exposure risks in unstructured cloud drives.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€20M or 4% of global turnover.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CCPA / CPRA (California)</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Opt-out model; strict, heightened limits on minors' data.</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Providing granular transparency on AI logic; fulfilling expanded data deletion requests regarding complex AI inferences.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$2,500 to $7,500 per intentional violation.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SOC 2 (Trust Services)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 Audit &amp; Control.</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Maintaining processing integrity, confidentiality, and privacy across autonomous, non-deterministic agent workflows.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Loss of compliance certification, breach of enterprise contracts.</w:t>
            </w:r>
          </w:p>
        </w:tc>
      </w:tr>
    </w:tbl>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The Google Workspace Data Processing Addendum and AI Constraints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and maintain compliance with these draconian regulatory frameworks, alongside maintaining SOC 2 and HIPAA readiness, enterprise cloud providers must enforce rigid boundaries. Data stored by a customer utilizing Google Workspace services is legally considered customer data and is governed strictly by the terms set out in the Cloud Data Processing Addendum (CDPA). Under these binding contractual terms, Google explicitly commits to accessing and processing customer data solely in accordance with the customer's direct, explicit instructions.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utilizing generative AI tools like Gemini within the Workspace ecosystem, Google guarantees that customer data is not reviewed by humans, nor is it ever used to train or fine-tune foundational generative AI models outside the user's domain without explicit, prior permission. The strict data access control model ensures that inputs and session content cannot leak across user boundaries, ensuring absolute privacy both between different organizations and between different users within the same organization.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forcing the user to manually select and upload specific documents into the LLM workspace, the system complies perfectly with the legal requirement for explicit, instruction-based processing. An autonomous "deep research" agent relentlessly crawling a live drive fundamentally violates this principle. The AI would be initiating data processing actions independently and continuously, stripping the human user of granular consent control and violating the core legal tenets of the CDPA, international privacy laws, and the zero-trust mandates required to maintain SOC 2 compliance.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The Intersection of Whistleblower Evidentiary Integrity and AI Safeguards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fully contextualize the absolute necessity of these technical and regulatory barriers, it is vital to examine the specific types of highly sensitive data users store in private cloud accounts. The historical documentation provided in the system context features a user holding an inactive, federally backed Series 3 futures broker registration, operating strictly as an Independent Whistleblower and </w:t>
      </w:r>
      <w:r w:rsidDel="00000000" w:rsidR="00000000" w:rsidRPr="00000000">
        <w:rPr>
          <w:i w:val="1"/>
          <w:iCs w:val="1"/>
          <w:rtl w:val="0"/>
        </w:rPr>
        <w:t xml:space="preserve">Qui Tam</w:t>
      </w:r>
      <w:r w:rsidDel="00000000" w:rsidR="00000000" w:rsidRPr="00000000">
        <w:rPr>
          <w:rtl w:val="0"/>
        </w:rPr>
        <w:t xml:space="preserve"> Relator under the False Claims Act (31 U.S.C. § 3730(b)). The user's Google Drive is documented to contain master evidentiary dockets, forensic financial tracking of systemic fraud, and highly sensitive communications with the Commodity Futures Trading Commission (CFTC) Whistleblower Office, the Department of Justice (DOJ), and the Federal Bureau of Investigation (FBI) regarding the diversion of public funds and systemic public corruption.</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Statutory Protections and the Catastrophic Risk of Autonomous Exfiltration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of this nature is not merely private; it is statutorily protected and highly volatile. Under federal law, the confidentiality of financial reporting and whistleblower submissions is absolute. While the user is retired and clear of active corporate mandates (such as filing institutional SARs under 31 U.S.C. § 5318(g)), the evidence they possess remains subject to extreme legal scrutiny and protection.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an AI assistant were granted persistent, autonomous access to a Google Drive containing this evidentiary material, the cybersecurity risks outlined in Sections 4 and 5 become critical national security and legal liabilities:</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Violation of Evidentiary Secrecy:</w:t>
      </w:r>
      <w:r w:rsidDel="00000000" w:rsidR="00000000" w:rsidRPr="00000000">
        <w:rPr>
          <w:rtl w:val="0"/>
        </w:rPr>
        <w:t xml:space="preserve"> Federal frameworks mandate that certain compliance reports and the forensic data contained within them remain strictly confidential. An AI agent autonomously summarizing or caching this data in a multi-tenant cloud environment could inadvertently violate these confidentiality statutes, potentially compromising the integrity of a sealed </w:t>
      </w:r>
      <w:r w:rsidDel="00000000" w:rsidR="00000000" w:rsidRPr="00000000">
        <w:rPr>
          <w:i w:val="1"/>
          <w:iCs w:val="1"/>
          <w:rtl w:val="0"/>
        </w:rPr>
        <w:t xml:space="preserve">Qui Tam</w:t>
      </w:r>
      <w:r w:rsidDel="00000000" w:rsidR="00000000" w:rsidRPr="00000000">
        <w:rPr>
          <w:rtl w:val="0"/>
        </w:rPr>
        <w:t xml:space="preserve"> filing.</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Obstruction, Tampering, and Retaliation Risks:</w:t>
      </w:r>
      <w:r w:rsidDel="00000000" w:rsidR="00000000" w:rsidRPr="00000000">
        <w:rPr>
          <w:rtl w:val="0"/>
        </w:rPr>
        <w:t xml:space="preserve"> Federal criminal statutes, specifically 18 U.S.C. § 1512(b)(3) (Witness and Informant Tampering) and 18 U.S.C. § 1513 (Retaliation Against an Informant), make it a severe felony to hinder, delay, or prevent communication regarding a federal offense, carrying penalties of up to 20 years in federal prison. If an adversary successfully deployed an Indirect Prompt Injection via a compromised file shared to the user's Drive, the malicious payload could instruct the AI to silently delete, alter, or obfuscate the whistleblower's forensic tracking documents.</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"Special Skill" Enhancement and Deliberate Analysis:</w:t>
      </w:r>
      <w:r w:rsidDel="00000000" w:rsidR="00000000" w:rsidRPr="00000000">
        <w:rPr>
          <w:rtl w:val="0"/>
        </w:rPr>
        <w:t xml:space="preserve"> The Federal Sentencing Guidelines (U.S.S.G. § 3B1.3) apply a "Special Skill" enhancement recognizing that specialized professional training (such as a Series 3 background) represents a permanent "skill to know". This advanced analytical capability requires deliberate, protected evaluation of financial data. Entrusting this data to an autonomous, probabilistic LLM scraping the drive removes the expert human analysis from the loop, compromising the rigorous forensic standards required by the DOJ and the FBI for evaluating original knowledge.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system's refusal to autonomously browse the live external Google Drive is therefore a mandatory, unyielding protective measure. The strict architectural requirement that the user must explicitly "bring forward and upload directly into the session's workspace" ensures that highly volatile, legally sensitive data remains under the absolute control of the human operator. This airgap shields the evidentiary chain of custody from automated ingestion, adversarial poisoning, and unauthorized transmission, preserving the integrity of the data for federal enforcement authorities.</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Conclusion: The Absolute Necessity of the Upload-to-Context Airgap</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systemic prohibition against AI assistants conducting unbounded, autonomous "deep research" across private cloud storage accounts is not a limitation of raw computational power, but a deliberate, scientifically necessary architectural safeguard. As demonstrated throughout this exhaustive analysis, the integration of autonomous AI agents into live digital environments introduces compounded, systemic risks that legacy security frameworks are fundamentally unequipped to handle or mitigate.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barriers are defined by four unyielding pillars:</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Identity and Access IAM Constraints:</w:t>
      </w:r>
      <w:r w:rsidDel="00000000" w:rsidR="00000000" w:rsidRPr="00000000">
        <w:rPr>
          <w:rtl w:val="0"/>
        </w:rPr>
        <w:t xml:space="preserve"> The long-lived, over-scoped OAuth 2.0 access tokens required for autonomous drive scanning blatantly violate the fundamental principles of zero-trust and least-privilege, exposing the user to catastrophic data loss in the event of credential theft, token exfiltration, or agent compromise.</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Adversarial Machine Learning Threats:</w:t>
      </w:r>
      <w:r w:rsidDel="00000000" w:rsidR="00000000" w:rsidRPr="00000000">
        <w:rPr>
          <w:rtl w:val="0"/>
        </w:rPr>
        <w:t xml:space="preserve"> The inherent susceptibility of Large Language Models to Indirect Prompt Injections (IPI) means that an unrestricted autonomous agent can be rapidly weaponized by a single malicious file hidden within a vast storage drive, bypassing all internal safety guardrails and initiating unauthorized data exfiltration without the user's knowledge.</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Isolation and Sandboxing Failures:</w:t>
      </w:r>
      <w:r w:rsidDel="00000000" w:rsidR="00000000" w:rsidRPr="00000000">
        <w:rPr>
          <w:rtl w:val="0"/>
        </w:rPr>
        <w:t xml:space="preserve"> Code-execution sandboxes, while highly necessary, provide an illusion of absolute security. Documented vulnerabilities in configuration hierarchies, volume mounting, and escape vectors prove that an AI armed with live API credentials to a cloud drive cannot be safely contained if the agent turns hostile or is hijacked by a prompt injection.</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Regulatory Liability and Compliance:</w:t>
      </w:r>
      <w:r w:rsidDel="00000000" w:rsidR="00000000" w:rsidRPr="00000000">
        <w:rPr>
          <w:rtl w:val="0"/>
        </w:rPr>
        <w:t xml:space="preserve"> International data privacy laws (including GDPR and CCPA/CPRA) alongside strict cloud data processing addendums legally mandate that automated data processing occur exclusively with explicit, granular user instruction, legally precluding the deployment of autonomous AI data harvesting across private repositories.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light of these incontrovertible cybersecurity and legal realities, the current paradigm—requiring users to explicitly select and upload documents into a secure, ephemeral AI workspace—represents the only scientifically and legally sound methodology. This "upload-to-context" protocol functions as an indispensable zero-trust airgap. It ensures that human operators, particularly those handling highly sensitive evidentiary or whistleblower data, retain ultimate, granular sovereignty over their information. It neutralizes the threat of autonomous exfiltration and ensures that sensitive data remains mathematically and legally protected from adversarial exploitation.</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AI Data Privacy: Navigating GDPR and CCPA - Reform.app, https://www.reform.app/blog/ai-data-privacy-navigating-gdpr-ccpa 2. Indirect prompt injections &amp; Google's layered defense strategy for Gemini | Security &amp; data protection, https://knowledge.workspace.google.com/admin/security/indirect-prompt-injections-and-googles-layered-defense-strategy-for-gemini 3. AI Agent Security Beyond IAM, Why the Real Risk Starts After Authentication - Penligent, https://www.penligent.ai/hackinglabs/ai-agent-security-beyond-iam-why-the-real-risk-starts-after-authentication/ 4. Exploiting Gemini via Prompt Injection | SafeBreach Original Research, https://www.safebreach.com/blog/gemini-voice-assistant-prompt-injection-exploit/ 5. MCP Authentication Explained: OAuth 2.0, Tokens, and Security for AI Tool Connections, https://securityboulevard.com/2026/05/mcp-authentication-explained-oauth-2-0-tokens-and-security-for-ai-tool-connections/ 6. The Race to Ship AI Tools Left Security Behind. Part 1: Sandbox Escape - Cymulate, https://cymulate.com/blog/the-race-to-ship-ai-tools-left-security-behind-part-1-sandbox-escape/ 7. Setting up OAuth 2.0 - API Console Help - Google Help, https://support.google.com/googleapi/answer/6158849?hl=en 8. OAuth 2.0 Policies - Google for Developers, https://developers.google.com/identity/protocols/oauth2/policies 9. The Legacy OAuth Detection Model Doesn't Survive AI Agents - Material Security, https://material.security/resources/the-legacy-oauth-detection-model-doesnt-survive-ai-agents 10. Your Zero Trust Policy Has an AI Agent Problem - Netskope, https://www.netskope.com/blog/your-zero-trust-policy-has-an-ai-agent-problem 11. OAuth for AI Agents: Production Architecture and Practical Implementation Guide - Scalekit, https://www.scalekit.com/blog/oauth-ai-agents-architecture 12. Prompt Injection and Adversarial AI Attacks - Valence Security, https://www.valencesecurity.com/saas-security-terms/prompt-injection-adversarial-ai-attacks 13. TLS-Session-Bound Access Tokens for OAuth 2.0 - IETF Datatracker, https://datatracker.ietf.org/doc/draft-mw-oauth-tls-session-bound-tokens/ 14. Practical Security Guidance for Sandboxing Agentic Workflows and Managing Execution Risk | NVIDIA Technical Blog, https://developer.nvidia.com/blog/practical-security-guidance-for-sandboxing-agentic-workflows-and-managing-execution-risk/ 15. Detecting and analyzing prompt abuse in AI tools | Microsoft Security Blog, https://www.microsoft.com/en-us/security/blog/2026/03/12/detecting-analyzing-prompt-abuse-in-ai-tools/ 16. What Is LLM (Large Language Model) Security? - SentinelOne, https://www.sentinelone.com/cybersecurity-101/data-and-ai/llm-security/ 17. Self-hosted AI sandboxes: Guide to secure code execution in 2026 | Blog - Northflank, https://northflank.com/blog/self-hosted-ai-sandboxes 18. Best File Access Tools for AI Agents 2026 - ToolCenter, https://www.toolcenter.ai/zh/articles/best-file-access-tools-ai-agents-2026 19. Terminal Sandbox: Infrastructure for the Agent Harness - Qoder, https://qoder.com/blog/qoder-desktop-sandbox 20. Customize the Sandbox Network Policy | NVIDIA NemoClaw, https://docs.nvidia.com/nemoclaw/user-guide/openclaw/network-policy/customize-network-policy 21. What Is a Zero Trust Platform? | Guardicore - Akamai, https://www.akamai.com/glossary/what-is-a-zero-trust-platform 22. How to Implement Zero-Trust AI Data Access for Banking Operations - Kiteworks, https://www.kiteworks.com/cybersecurity-risk-management/zero-trust-ai-banking-data-access/ 23. Healthcare | Industries - Dynascale, https://www.dynascale.com/industries/healthcare 24. Generative AI in Google Workspace Privacy Hub, https://knowledge.workspace.google.com/admin/generative-ai/generative-ai-in-google-workspace-privacy-hub 25. California Consumer Privacy Act (CCPA) - Google Cloud, https://cloud.google.com/security/compliance/ccpa 26. GDPR and Google Cloud, https://cloud.google.com/privacy/gdpr 27. Generative AI Security, Compliance and Privacy | Google Workspace, https://workspace.google.com/security/ai-privacy/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