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＝＝＝＝＝＝＝＝＝＝＝＝＝＝＝＝＝＝＝＝＝＝＝＝＝＝＝＝＝＝＝＝＝＝＝＝＝＝＝＝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Lucida Sans Unicode" w:hAnsi="Lucida Sans Unicode" w:cs="Liberation Sans" w:eastAsia="Noto Sans CJK TC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總表類檔案：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＝＝＝＝＝＝＝＝＝＝＝＝＝＝＝＝＝＝＝＝＝＝＝＝＝＝＝＝＝＝＝＝＝＝＝＝＝＝＝＝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Correlation_heatmap.png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利用斯皮爾曼係數定義模型與模型間的相關性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使用各模型的</w:t>
      </w:r>
      <w:r>
        <w:rPr>
          <w:color w:val="FF0000"/>
          <w:sz w:val="24"/>
          <w:szCs w:val="24"/>
        </w:rPr>
        <w:t>預測結果</w:t>
      </w:r>
      <w:r>
        <w:rPr>
          <w:sz w:val="24"/>
          <w:szCs w:val="24"/>
        </w:rPr>
        <w:t>與</w:t>
      </w:r>
      <w:r>
        <w:rPr>
          <w:color w:val="FF0000"/>
          <w:sz w:val="24"/>
          <w:szCs w:val="24"/>
        </w:rPr>
        <w:t>正確標籤</w:t>
      </w:r>
      <w:r>
        <w:rPr>
          <w:sz w:val="24"/>
          <w:szCs w:val="24"/>
        </w:rPr>
        <w:t>去做</w:t>
      </w:r>
      <w:r>
        <w:rPr>
          <w:rFonts w:ascii="Lucida Sans Unicode" w:hAnsi="Lucida Sans Unicode"/>
          <w:sz w:val="24"/>
          <w:szCs w:val="24"/>
        </w:rPr>
        <w:t>Correlation</w:t>
      </w:r>
    </w:p>
    <w:p>
      <w:pPr>
        <w:pStyle w:val="LTGliederung11"/>
        <w:spacing w:lineRule="atLeast" w:line="200" w:before="8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係數範圍 介於</w:t>
      </w:r>
      <w:r>
        <w:rPr>
          <w:rFonts w:ascii="Lucida Sans Unicode" w:hAnsi="Lucida Sans Unicode"/>
          <w:sz w:val="24"/>
          <w:szCs w:val="24"/>
        </w:rPr>
        <w:t>-1</w:t>
      </w:r>
      <w:r>
        <w:rPr>
          <w:sz w:val="24"/>
          <w:szCs w:val="24"/>
        </w:rPr>
        <w:t>與</w:t>
      </w:r>
      <w:r>
        <w:rPr>
          <w:rFonts w:ascii="Lucida Sans Unicode" w:hAnsi="Lucida Sans Unicode"/>
          <w:sz w:val="24"/>
          <w:szCs w:val="24"/>
        </w:rPr>
        <w:t>1</w:t>
      </w:r>
      <w:r>
        <w:rPr>
          <w:sz w:val="24"/>
          <w:szCs w:val="24"/>
        </w:rPr>
        <w:t>之間，當值大於</w:t>
      </w:r>
      <w:r>
        <w:rPr>
          <w:rFonts w:ascii="Lucida Sans Unicode" w:hAnsi="Lucida Sans Unicode"/>
          <w:sz w:val="24"/>
          <w:szCs w:val="24"/>
        </w:rPr>
        <w:t>0</w:t>
      </w:r>
      <w:r>
        <w:rPr>
          <w:sz w:val="24"/>
          <w:szCs w:val="24"/>
        </w:rPr>
        <w:t>時稱兩變數為正相關，等於</w:t>
      </w:r>
      <w:r>
        <w:rPr>
          <w:rFonts w:ascii="Lucida Sans Unicode" w:hAnsi="Lucida Sans Unicode"/>
          <w:sz w:val="24"/>
          <w:szCs w:val="24"/>
        </w:rPr>
        <w:t>1</w:t>
      </w:r>
      <w:r>
        <w:rPr>
          <w:sz w:val="24"/>
          <w:szCs w:val="24"/>
        </w:rPr>
        <w:t>稱為完全正相關；小於</w:t>
      </w:r>
      <w:r>
        <w:rPr>
          <w:rFonts w:ascii="Lucida Sans Unicode" w:hAnsi="Lucida Sans Unicode"/>
          <w:sz w:val="24"/>
          <w:szCs w:val="24"/>
        </w:rPr>
        <w:t>0</w:t>
      </w:r>
      <w:r>
        <w:rPr>
          <w:sz w:val="24"/>
          <w:szCs w:val="24"/>
        </w:rPr>
        <w:t>時稱兩變數為負相關，等於</w:t>
      </w:r>
      <w:r>
        <w:rPr>
          <w:rFonts w:ascii="Lucida Sans Unicode" w:hAnsi="Lucida Sans Unicode"/>
          <w:sz w:val="24"/>
          <w:szCs w:val="24"/>
        </w:rPr>
        <w:t>-1</w:t>
      </w:r>
      <w:r>
        <w:rPr>
          <w:sz w:val="24"/>
          <w:szCs w:val="24"/>
        </w:rPr>
        <w:t>時稱為完全負相關；等於</w:t>
      </w:r>
      <w:r>
        <w:rPr>
          <w:rFonts w:ascii="Lucida Sans Unicode" w:hAnsi="Lucida Sans Unicode"/>
          <w:sz w:val="24"/>
          <w:szCs w:val="24"/>
        </w:rPr>
        <w:t>0</w:t>
      </w:r>
      <w:r>
        <w:rPr>
          <w:sz w:val="24"/>
          <w:szCs w:val="24"/>
        </w:rPr>
        <w:t>時則稱兩變數為無相關。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Data_info.json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錄輸入資料</w:t>
      </w:r>
      <w:r>
        <w:rPr>
          <w:rFonts w:ascii="Lucida Sans Unicode" w:hAnsi="Lucida Sans Unicode"/>
          <w:sz w:val="24"/>
          <w:szCs w:val="24"/>
        </w:rPr>
        <w:t>(</w:t>
      </w:r>
      <w:r>
        <w:rPr>
          <w:sz w:val="24"/>
          <w:szCs w:val="24"/>
        </w:rPr>
        <w:t>包含</w:t>
      </w:r>
      <w:r>
        <w:rPr>
          <w:rFonts w:ascii="Lucida Sans Unicode" w:hAnsi="Lucida Sans Unicode"/>
          <w:sz w:val="24"/>
          <w:szCs w:val="24"/>
        </w:rPr>
        <w:t>features</w:t>
      </w:r>
      <w:r>
        <w:rPr>
          <w:sz w:val="24"/>
          <w:szCs w:val="24"/>
        </w:rPr>
        <w:t>與</w:t>
      </w:r>
      <w:r>
        <w:rPr>
          <w:rFonts w:ascii="Lucida Sans Unicode" w:hAnsi="Lucida Sans Unicode"/>
          <w:sz w:val="24"/>
          <w:szCs w:val="24"/>
        </w:rPr>
        <w:t>label)</w:t>
      </w:r>
      <w:r>
        <w:rPr>
          <w:sz w:val="24"/>
          <w:szCs w:val="24"/>
        </w:rPr>
        <w:t>的類別與筆數資訊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Drop_features.json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(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自定義模式中會有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在</w:t>
      </w:r>
      <w:r>
        <w:rPr>
          <w:rFonts w:ascii="Lucida Sans Unicode" w:hAnsi="Lucida Sans Unicode"/>
          <w:sz w:val="24"/>
          <w:szCs w:val="24"/>
        </w:rPr>
        <w:t>insert_random_feature</w:t>
      </w:r>
      <w:r>
        <w:rPr>
          <w:sz w:val="24"/>
          <w:szCs w:val="24"/>
        </w:rPr>
        <w:t>步驟中：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隨機特徵被添加到原始數據內。（新列</w:t>
      </w:r>
      <w:r>
        <w:rPr>
          <w:rFonts w:ascii="Lucida Sans Unicode" w:hAnsi="Lucida Sans Unicode"/>
          <w:sz w:val="24"/>
          <w:szCs w:val="24"/>
        </w:rPr>
        <w:t>random_feature</w:t>
      </w:r>
      <w:r>
        <w:rPr>
          <w:sz w:val="24"/>
          <w:szCs w:val="24"/>
        </w:rPr>
        <w:t>將出現在數據中）從前面的步驟中選擇最佳模型，其超參數用於訓練具有新插入特徵的模型。訓練後，計算特徵重要性並排序，重要性低於</w:t>
      </w:r>
      <w:r>
        <w:rPr>
          <w:rFonts w:ascii="Lucida Sans Unicode" w:hAnsi="Lucida Sans Unicode"/>
          <w:sz w:val="24"/>
          <w:szCs w:val="24"/>
        </w:rPr>
        <w:t>random_feature</w:t>
      </w:r>
      <w:r>
        <w:rPr>
          <w:sz w:val="24"/>
          <w:szCs w:val="24"/>
        </w:rPr>
        <w:t>的特徵保存到</w:t>
      </w:r>
      <w:r>
        <w:rPr>
          <w:rFonts w:ascii="Lucida Sans Unicode" w:hAnsi="Lucida Sans Unicode"/>
          <w:sz w:val="24"/>
          <w:szCs w:val="24"/>
        </w:rPr>
        <w:t>drop_features.json</w:t>
      </w:r>
      <w:r>
        <w:rPr>
          <w:sz w:val="24"/>
          <w:szCs w:val="24"/>
        </w:rPr>
        <w:t>文件中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Features_heatmap.png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sz w:val="24"/>
          <w:szCs w:val="24"/>
        </w:rPr>
        <w:t>最重要的</w:t>
      </w:r>
      <w:r>
        <w:rPr>
          <w:rFonts w:ascii="Lucida Sans Unicode" w:hAnsi="Lucida Sans Unicode"/>
          <w:sz w:val="24"/>
          <w:szCs w:val="24"/>
        </w:rPr>
        <w:t>25</w:t>
      </w:r>
      <w:r>
        <w:rPr>
          <w:sz w:val="24"/>
          <w:szCs w:val="24"/>
        </w:rPr>
        <w:t>個特徵在各模型的表現用</w:t>
      </w:r>
      <w:r>
        <w:rPr>
          <w:rFonts w:ascii="Lucida Sans Unicode" w:hAnsi="Lucida Sans Unicode"/>
          <w:sz w:val="24"/>
          <w:szCs w:val="24"/>
        </w:rPr>
        <w:t>heatmap</w:t>
      </w:r>
      <w:r>
        <w:rPr>
          <w:sz w:val="24"/>
          <w:szCs w:val="24"/>
        </w:rPr>
        <w:t>圖呈現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Features_scores_threshold_2.5.csv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(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自定義模式中會有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數</w:t>
      </w:r>
      <w:r>
        <w:rPr>
          <w:sz w:val="24"/>
          <w:szCs w:val="24"/>
        </w:rPr>
        <w:t xml:space="preserve">字表示為 </w:t>
      </w:r>
      <w:r>
        <w:rPr>
          <w:rFonts w:ascii="Lucida Sans Unicode" w:hAnsi="Lucida Sans Unicode"/>
          <w:sz w:val="24"/>
          <w:szCs w:val="24"/>
        </w:rPr>
        <w:t xml:space="preserve">by CV fold </w:t>
      </w:r>
      <w:r>
        <w:rPr>
          <w:sz w:val="24"/>
          <w:szCs w:val="24"/>
        </w:rPr>
        <w:t>的各特徵重要性，</w:t>
      </w:r>
      <w:r>
        <w:rPr>
          <w:rFonts w:ascii="Lucida Sans Unicode" w:hAnsi="Lucida Sans Unicode"/>
          <w:sz w:val="24"/>
          <w:szCs w:val="24"/>
        </w:rPr>
        <w:t>counter</w:t>
      </w:r>
      <w:r>
        <w:rPr>
          <w:sz w:val="24"/>
          <w:szCs w:val="24"/>
        </w:rPr>
        <w:t>就是基於</w:t>
      </w:r>
      <w:r>
        <w:rPr>
          <w:rFonts w:ascii="Lucida Sans Unicode" w:hAnsi="Lucida Sans Unicode"/>
          <w:sz w:val="24"/>
          <w:szCs w:val="24"/>
        </w:rPr>
        <w:t xml:space="preserve">random features </w:t>
      </w:r>
      <w:r>
        <w:rPr>
          <w:sz w:val="24"/>
          <w:szCs w:val="24"/>
        </w:rPr>
        <w:t>的特徵重要性去做統計，當各特徵重要性低於</w:t>
      </w:r>
      <w:r>
        <w:rPr>
          <w:rFonts w:ascii="Lucida Sans Unicode" w:hAnsi="Lucida Sans Unicode"/>
          <w:sz w:val="24"/>
          <w:szCs w:val="24"/>
        </w:rPr>
        <w:t>random features</w:t>
      </w:r>
      <w:r>
        <w:rPr>
          <w:sz w:val="24"/>
          <w:szCs w:val="24"/>
        </w:rPr>
        <w:t>時就會被記</w:t>
      </w:r>
      <w:r>
        <w:rPr>
          <w:rFonts w:ascii="Lucida Sans Unicode" w:hAnsi="Lucida Sans Unicode"/>
          <w:sz w:val="24"/>
          <w:szCs w:val="24"/>
        </w:rPr>
        <w:t>+1</w:t>
      </w:r>
      <w:r>
        <w:rPr>
          <w:sz w:val="24"/>
          <w:szCs w:val="24"/>
        </w:rPr>
        <w:t>，而當數字累計大於</w:t>
      </w:r>
      <w:r>
        <w:rPr>
          <w:rFonts w:ascii="Lucida Sans Unicode" w:hAnsi="Lucida Sans Unicode"/>
          <w:sz w:val="24"/>
          <w:szCs w:val="24"/>
        </w:rPr>
        <w:t>CV fold</w:t>
      </w:r>
      <w:r>
        <w:rPr>
          <w:sz w:val="24"/>
          <w:szCs w:val="24"/>
        </w:rPr>
        <w:t>數的一半時，該特徵就會被列入到</w:t>
      </w:r>
      <w:r>
        <w:rPr>
          <w:rFonts w:ascii="Lucida Sans Unicode" w:hAnsi="Lucida Sans Unicode"/>
          <w:sz w:val="24"/>
          <w:szCs w:val="24"/>
        </w:rPr>
        <w:t>Drop features.json</w:t>
      </w:r>
      <w:r>
        <w:rPr>
          <w:sz w:val="24"/>
          <w:szCs w:val="24"/>
        </w:rPr>
        <w:t xml:space="preserve">清單中 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Golden_features.json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(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自定義模式中會有</w:t>
      </w:r>
      <w:r>
        <w:rPr>
          <w:rFonts w:ascii="Lucida Sans Unicode" w:hAnsi="Lucida Sans Unicode"/>
          <w:color w:val="FF4000"/>
          <w:spacing w:val="0"/>
          <w:sz w:val="24"/>
          <w:szCs w:val="24"/>
        </w:rPr>
        <w:t>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sz w:val="24"/>
          <w:szCs w:val="24"/>
        </w:rPr>
        <w:t>現有特徵兩兩配對做四則運算組成新特徵，並計算其重要性，並建立新特徵欄位</w:t>
      </w:r>
      <w:r>
        <w:rPr>
          <w:rFonts w:ascii="Lucida Sans Unicode" w:hAnsi="Lucida Sans Unicode"/>
          <w:sz w:val="24"/>
          <w:szCs w:val="24"/>
        </w:rPr>
        <w:t>(score</w:t>
      </w:r>
      <w:r>
        <w:rPr>
          <w:sz w:val="24"/>
          <w:szCs w:val="24"/>
        </w:rPr>
        <w:t>值越小表示該特徵重要性越高</w:t>
      </w:r>
      <w:r>
        <w:rPr>
          <w:rFonts w:ascii="Lucida Sans Unicode" w:hAnsi="Lucida Sans Unicode"/>
          <w:sz w:val="24"/>
          <w:szCs w:val="24"/>
        </w:rPr>
        <w:t>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Leaderboard.csv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錄每一個演算法模型的個別評估結果與訓練時間等資料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ldb_performance_boxplot.png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錄各演算法的評價指標表現，並以箱型圖呈現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ldb_performance.png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rFonts w:ascii="Lucida Sans Unicode" w:hAnsi="Lucida Sans Unicode"/>
          <w:sz w:val="24"/>
          <w:szCs w:val="24"/>
        </w:rPr>
        <w:t>leaderboard</w:t>
      </w:r>
      <w:r>
        <w:rPr>
          <w:sz w:val="24"/>
          <w:szCs w:val="24"/>
        </w:rPr>
        <w:t>裏頭的</w:t>
      </w:r>
      <w:r>
        <w:rPr>
          <w:rFonts w:ascii="Lucida Sans Unicode" w:hAnsi="Lucida Sans Unicode"/>
          <w:sz w:val="24"/>
          <w:szCs w:val="24"/>
        </w:rPr>
        <w:t>metric_value</w:t>
      </w:r>
      <w:r>
        <w:rPr>
          <w:sz w:val="24"/>
          <w:szCs w:val="24"/>
        </w:rPr>
        <w:t>按順序作圖到如右圖的點狀分佈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Params.json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錄本次程式的參數設定以及訓練花費時間與結果等資料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Progress.json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錄本次程式執行的流程與動作按步驟做紀錄，包含每個模型的前處理，訓練時間，訓練結果…等資料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README.md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rFonts w:ascii="Lucida Sans Unicode" w:hAnsi="Lucida Sans Unicode"/>
          <w:sz w:val="24"/>
          <w:szCs w:val="24"/>
        </w:rPr>
        <w:t>leaderboard.csv</w:t>
      </w:r>
      <w:r>
        <w:rPr>
          <w:sz w:val="24"/>
          <w:szCs w:val="24"/>
        </w:rPr>
        <w:t>的模型表現總表與前述的部分圖片自動整合到此報告中</w:t>
      </w:r>
    </w:p>
    <w:p>
      <w:pPr>
        <w:pStyle w:val="LTGliederung11"/>
        <w:spacing w:lineRule="atLeast" w:line="200" w:before="8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＝＝＝＝＝＝＝＝＝＝＝＝＝＝＝＝＝＝＝＝＝＝＝＝＝＝＝＝＝＝＝＝＝＝＝＝＝＝＝＝</w:t>
      </w:r>
    </w:p>
    <w:p>
      <w:pPr>
        <w:pStyle w:val="Style19"/>
        <w:bidi w:val="0"/>
        <w:spacing w:lineRule="atLeast" w:line="200"/>
        <w:ind w:left="0" w:right="0" w:hanging="0"/>
        <w:jc w:val="center"/>
        <w:rPr>
          <w:sz w:val="32"/>
          <w:szCs w:val="32"/>
        </w:rPr>
      </w:pPr>
      <w:r>
        <w:rPr>
          <w:rFonts w:ascii="Lucida Sans Unicode" w:hAnsi="Lucida Sans Unicode"/>
          <w:color w:val="000000"/>
          <w:spacing w:val="0"/>
          <w:sz w:val="32"/>
          <w:szCs w:val="32"/>
        </w:rPr>
        <w:t>模型資料夾內的檔案：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＝＝＝＝＝＝＝＝＝＝＝＝＝＝＝＝＝＝＝＝＝＝＝＝＝＝＝＝＝＝＝＝＝＝＝＝＝＝＝＝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 xml:space="preserve">confusion_matrix.png 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＆ 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confusion_matrix_normalized.png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顯</w:t>
      </w:r>
      <w:r>
        <w:rPr>
          <w:sz w:val="24"/>
          <w:szCs w:val="24"/>
        </w:rPr>
        <w:t>示預測結果與實際</w:t>
      </w:r>
      <w:r>
        <w:rPr>
          <w:rFonts w:ascii="Lucida Sans Unicode" w:hAnsi="Lucida Sans Unicode"/>
          <w:sz w:val="24"/>
          <w:szCs w:val="24"/>
        </w:rPr>
        <w:t>label</w:t>
      </w:r>
      <w:r>
        <w:rPr>
          <w:sz w:val="24"/>
          <w:szCs w:val="24"/>
        </w:rPr>
        <w:t>的比對數量混淆矩陣，</w:t>
      </w:r>
      <w:r>
        <w:rPr>
          <w:rFonts w:ascii="Lucida Sans Unicode" w:hAnsi="Lucida Sans Unicode"/>
          <w:sz w:val="24"/>
          <w:szCs w:val="24"/>
        </w:rPr>
        <w:t>normalized</w:t>
      </w:r>
      <w:r>
        <w:rPr>
          <w:sz w:val="24"/>
          <w:szCs w:val="24"/>
        </w:rPr>
        <w:t>就是標準化數字到</w:t>
      </w:r>
      <w:r>
        <w:rPr>
          <w:rFonts w:ascii="Lucida Sans Unicode" w:hAnsi="Lucida Sans Unicode"/>
          <w:sz w:val="24"/>
          <w:szCs w:val="24"/>
        </w:rPr>
        <w:t>0-1</w:t>
      </w:r>
      <w:r>
        <w:rPr>
          <w:sz w:val="24"/>
          <w:szCs w:val="24"/>
        </w:rPr>
        <w:t>之間的混淆矩陣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calibration_curve_curve.png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校正曲線，解讀時若虛線與實線較為貼近越理想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可以參考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https://axk51013.medium.com/%E6%A8%A1%E5%9E%8B%E4%BF%A1%E5%BF%83%E7%9A%84%E6%9C%AC%E8%B3%AA-probability-calibration-cbc680a44efa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 xml:space="preserve">Cumulative_gains_curve.png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累積增益曲線評</w:t>
      </w:r>
      <w:r>
        <w:rPr>
          <w:color w:val="000000"/>
          <w:spacing w:val="0"/>
          <w:sz w:val="24"/>
          <w:szCs w:val="24"/>
        </w:rPr>
        <w:t>估模型效能之一的表現方式。理想的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Gains</w:t>
      </w:r>
      <w:r>
        <w:rPr>
          <w:color w:val="000000"/>
          <w:spacing w:val="0"/>
          <w:sz w:val="24"/>
          <w:szCs w:val="24"/>
        </w:rPr>
        <w:t>圖應在前期快速達到較高的累計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Gains</w:t>
      </w:r>
      <w:r>
        <w:rPr>
          <w:color w:val="000000"/>
          <w:spacing w:val="0"/>
          <w:sz w:val="24"/>
          <w:szCs w:val="24"/>
        </w:rPr>
        <w:t>，很快趨於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100</w:t>
      </w:r>
      <w:r>
        <w:rPr>
          <w:color w:val="000000"/>
          <w:spacing w:val="0"/>
          <w:sz w:val="24"/>
          <w:szCs w:val="24"/>
        </w:rPr>
        <w:t>％並平穩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可參考下列解說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https://www.ibm.com/docs/zh-tw/spss-statistics/29.0.0?topic=overtraining-cumulative-gains-lift-charts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Lift_curve.png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增益曲線，評</w:t>
      </w:r>
      <w:r>
        <w:rPr>
          <w:color w:val="000000"/>
          <w:spacing w:val="0"/>
          <w:sz w:val="24"/>
          <w:szCs w:val="24"/>
        </w:rPr>
        <w:t>估模型效能之一的表現方式。理想的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Lift</w:t>
      </w:r>
      <w:r>
        <w:rPr>
          <w:color w:val="000000"/>
          <w:spacing w:val="0"/>
          <w:sz w:val="24"/>
          <w:szCs w:val="24"/>
        </w:rPr>
        <w:t>圖應在較高的累計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Lift</w:t>
      </w:r>
      <w:r>
        <w:rPr>
          <w:color w:val="000000"/>
          <w:spacing w:val="0"/>
          <w:sz w:val="24"/>
          <w:szCs w:val="24"/>
        </w:rPr>
        <w:t>上保持較長一段，然後迅速下降到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1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，可參考下列解說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https://www.ibm.com/docs/zh-tw/spss-statistics/29.0.0?topic=overtraining-cumulative-gains-lift-charts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Ensemble.json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level-0</w:t>
      </w:r>
      <w:r>
        <w:rPr>
          <w:color w:val="000000"/>
          <w:spacing w:val="0"/>
          <w:sz w:val="24"/>
          <w:szCs w:val="24"/>
        </w:rPr>
        <w:t>的模型中挑選部分表現較好的模型做權重配比，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repeat</w:t>
      </w:r>
      <w:r>
        <w:rPr>
          <w:color w:val="000000"/>
          <w:spacing w:val="0"/>
          <w:sz w:val="24"/>
          <w:szCs w:val="24"/>
        </w:rPr>
        <w:t>值為權重比例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</w:rPr>
      </w:pPr>
      <w:r>
        <w:rPr>
          <w:rFonts w:ascii="Lucida Sans Unicode" w:hAnsi="Lucida Sans Unicode"/>
          <w:color w:val="000000"/>
          <w:spacing w:val="0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Framework.json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類</w:t>
      </w:r>
      <w:r>
        <w:rPr>
          <w:sz w:val="24"/>
          <w:szCs w:val="24"/>
        </w:rPr>
        <w:t>似總表檔案中的</w:t>
      </w:r>
      <w:r>
        <w:rPr>
          <w:rFonts w:ascii="Lucida Sans Unicode" w:hAnsi="Lucida Sans Unicode"/>
          <w:sz w:val="24"/>
          <w:szCs w:val="24"/>
        </w:rPr>
        <w:t>Progress.json</w:t>
      </w:r>
      <w:r>
        <w:rPr>
          <w:sz w:val="24"/>
          <w:szCs w:val="24"/>
        </w:rPr>
        <w:t>，基本上會記錄每個</w:t>
      </w:r>
      <w:r>
        <w:rPr>
          <w:rFonts w:ascii="Lucida Sans Unicode" w:hAnsi="Lucida Sans Unicode"/>
          <w:sz w:val="24"/>
          <w:szCs w:val="24"/>
        </w:rPr>
        <w:t>CV fold</w:t>
      </w:r>
      <w:r>
        <w:rPr>
          <w:sz w:val="24"/>
          <w:szCs w:val="24"/>
        </w:rPr>
        <w:t>對於資料的前處理狀況，包含對哪些欄位做刪除，對應的標籤類別，模型的超參數，訓練完的結果…等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Ks_statistic.png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K-S</w:t>
      </w:r>
      <w:r>
        <w:rPr>
          <w:color w:val="000000"/>
          <w:spacing w:val="0"/>
          <w:sz w:val="24"/>
          <w:szCs w:val="24"/>
        </w:rPr>
        <w:t>或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Kolmogorov Smirnov</w:t>
      </w:r>
      <w:r>
        <w:rPr>
          <w:color w:val="000000"/>
          <w:spacing w:val="0"/>
          <w:sz w:val="24"/>
          <w:szCs w:val="24"/>
        </w:rPr>
        <w:t>圖測量分類模型的性能。更準確地說，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K-S</w:t>
      </w:r>
      <w:r>
        <w:rPr>
          <w:color w:val="000000"/>
          <w:spacing w:val="0"/>
          <w:sz w:val="24"/>
          <w:szCs w:val="24"/>
        </w:rPr>
        <w:t>是衡量正負例分佈之間分離程度的指標。如果將所有資料劃分為兩個獨立的組，其中一組包含所有正例而另一組包含所有負例，則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K-S</w:t>
      </w:r>
      <w:r>
        <w:rPr>
          <w:color w:val="000000"/>
          <w:spacing w:val="0"/>
          <w:sz w:val="24"/>
          <w:szCs w:val="24"/>
        </w:rPr>
        <w:t>值為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1</w:t>
      </w:r>
      <w:r>
        <w:rPr>
          <w:color w:val="000000"/>
          <w:spacing w:val="0"/>
          <w:sz w:val="24"/>
          <w:szCs w:val="24"/>
        </w:rPr>
        <w:t xml:space="preserve">。另一方面，如果模型不能區分正負例，那麼模型從總體中隨機選擇案例。 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K-S</w:t>
      </w:r>
      <w:r>
        <w:rPr>
          <w:color w:val="000000"/>
          <w:spacing w:val="0"/>
          <w:sz w:val="24"/>
          <w:szCs w:val="24"/>
        </w:rPr>
        <w:t>值將為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0</w:t>
      </w:r>
      <w:r>
        <w:rPr>
          <w:color w:val="000000"/>
          <w:spacing w:val="0"/>
          <w:sz w:val="24"/>
          <w:szCs w:val="24"/>
        </w:rPr>
        <w:t>。在大多數分類模型中，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K-S</w:t>
      </w:r>
      <w:r>
        <w:rPr>
          <w:color w:val="000000"/>
          <w:spacing w:val="0"/>
          <w:sz w:val="24"/>
          <w:szCs w:val="24"/>
        </w:rPr>
        <w:t>將介於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0</w:t>
      </w:r>
      <w:r>
        <w:rPr>
          <w:color w:val="000000"/>
          <w:spacing w:val="0"/>
          <w:sz w:val="24"/>
          <w:szCs w:val="24"/>
        </w:rPr>
        <w:t>和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1</w:t>
      </w:r>
      <w:r>
        <w:rPr>
          <w:color w:val="000000"/>
          <w:spacing w:val="0"/>
          <w:sz w:val="24"/>
          <w:szCs w:val="24"/>
        </w:rPr>
        <w:t>之間，並且值越高，模型在區分正負例情況時越好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</w:rPr>
      </w:pPr>
      <w:r>
        <w:rPr>
          <w:rFonts w:ascii="Lucida Sans Unicode" w:hAnsi="Lucida Sans Unicode"/>
          <w:color w:val="000000"/>
          <w:spacing w:val="0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color w:val="111111"/>
        </w:rPr>
      </w:pPr>
      <w:r>
        <w:rPr>
          <w:rFonts w:ascii="Lucida Sans Unicode" w:hAnsi="Lucida Sans Unicode"/>
          <w:color w:val="111111"/>
          <w:spacing w:val="0"/>
          <w:sz w:val="24"/>
          <w:szCs w:val="24"/>
        </w:rPr>
        <w:t>Learner_fold</w:t>
      </w:r>
      <w:r>
        <w:rPr>
          <w:color w:val="111111"/>
          <w:spacing w:val="0"/>
          <w:sz w:val="24"/>
          <w:szCs w:val="24"/>
        </w:rPr>
        <w:t>系列檔案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color w:val="111111"/>
        </w:rPr>
      </w:pPr>
      <w:r>
        <w:rPr>
          <w:color w:val="111111"/>
          <w:spacing w:val="0"/>
          <w:sz w:val="24"/>
          <w:szCs w:val="24"/>
        </w:rPr>
        <w:t>(</w:t>
      </w:r>
      <w:r>
        <w:rPr>
          <w:color w:val="111111"/>
          <w:spacing w:val="0"/>
          <w:sz w:val="24"/>
          <w:szCs w:val="24"/>
        </w:rPr>
        <w:t>注意：每一個</w:t>
      </w:r>
      <w:r>
        <w:rPr>
          <w:color w:val="111111"/>
          <w:spacing w:val="0"/>
          <w:sz w:val="24"/>
          <w:szCs w:val="24"/>
        </w:rPr>
        <w:t>learner</w:t>
      </w:r>
      <w:r>
        <w:rPr>
          <w:color w:val="111111"/>
          <w:spacing w:val="0"/>
          <w:sz w:val="24"/>
          <w:szCs w:val="24"/>
        </w:rPr>
        <w:t>代表一個</w:t>
      </w:r>
      <w:r>
        <w:rPr>
          <w:color w:val="111111"/>
          <w:spacing w:val="0"/>
          <w:sz w:val="24"/>
          <w:szCs w:val="24"/>
        </w:rPr>
        <w:t>CV fold</w:t>
      </w:r>
      <w:r>
        <w:rPr>
          <w:color w:val="111111"/>
          <w:spacing w:val="0"/>
          <w:sz w:val="24"/>
          <w:szCs w:val="24"/>
        </w:rPr>
        <w:t>，若選用</w:t>
      </w:r>
      <w:r>
        <w:rPr>
          <w:color w:val="111111"/>
          <w:spacing w:val="0"/>
          <w:sz w:val="24"/>
          <w:szCs w:val="24"/>
        </w:rPr>
        <w:t>split</w:t>
      </w:r>
      <w:r>
        <w:rPr>
          <w:color w:val="111111"/>
          <w:spacing w:val="0"/>
          <w:sz w:val="24"/>
          <w:szCs w:val="24"/>
        </w:rPr>
        <w:t>模式則</w:t>
      </w:r>
      <w:r>
        <w:rPr>
          <w:color w:val="111111"/>
          <w:spacing w:val="0"/>
          <w:sz w:val="24"/>
          <w:szCs w:val="24"/>
        </w:rPr>
        <w:t>learner</w:t>
      </w:r>
      <w:r>
        <w:rPr>
          <w:color w:val="111111"/>
          <w:spacing w:val="0"/>
          <w:sz w:val="24"/>
          <w:szCs w:val="24"/>
        </w:rPr>
        <w:t>為</w:t>
      </w:r>
      <w:r>
        <w:rPr>
          <w:color w:val="111111"/>
          <w:spacing w:val="0"/>
          <w:sz w:val="24"/>
          <w:szCs w:val="24"/>
        </w:rPr>
        <w:t>0)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color w:val="111111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color w:val="111111"/>
          <w:spacing w:val="0"/>
          <w:sz w:val="24"/>
          <w:szCs w:val="24"/>
        </w:rPr>
        <w:t>learner_fold_0_importance.csv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color w:val="111111"/>
        </w:rPr>
      </w:pPr>
      <w:r>
        <w:rPr>
          <w:color w:val="111111"/>
          <w:spacing w:val="0"/>
          <w:sz w:val="24"/>
          <w:szCs w:val="24"/>
        </w:rPr>
        <w:t>紀錄各特徵的平均重要性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pacing w:val="0"/>
          <w:sz w:val="24"/>
          <w:szCs w:val="24"/>
        </w:rPr>
      </w:pPr>
      <w:r>
        <w:rPr>
          <w:color w:val="111111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color w:val="111111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color w:val="111111"/>
          <w:spacing w:val="0"/>
          <w:sz w:val="24"/>
          <w:szCs w:val="24"/>
        </w:rPr>
        <w:t>learner_fold_0_training.log</w:t>
      </w:r>
    </w:p>
    <w:p>
      <w:pPr>
        <w:pStyle w:val="Style19"/>
        <w:bidi w:val="0"/>
        <w:spacing w:lineRule="atLeast" w:line="200"/>
        <w:ind w:left="0" w:right="0" w:hanging="0"/>
        <w:jc w:val="left"/>
        <w:rPr/>
      </w:pPr>
      <w:r>
        <w:rPr>
          <w:color w:val="111111"/>
          <w:spacing w:val="0"/>
          <w:sz w:val="24"/>
          <w:szCs w:val="24"/>
        </w:rPr>
        <w:t>紀錄訓練過程中每次迭代在</w:t>
      </w:r>
      <w:r>
        <w:rPr>
          <w:color w:val="111111"/>
          <w:spacing w:val="0"/>
          <w:sz w:val="24"/>
          <w:szCs w:val="24"/>
        </w:rPr>
        <w:t>train</w:t>
      </w:r>
      <w:r>
        <w:rPr>
          <w:color w:val="111111"/>
          <w:spacing w:val="0"/>
          <w:sz w:val="24"/>
          <w:szCs w:val="24"/>
        </w:rPr>
        <w:t>與</w:t>
      </w:r>
      <w:r>
        <w:rPr>
          <w:color w:val="111111"/>
          <w:spacing w:val="0"/>
          <w:sz w:val="24"/>
          <w:szCs w:val="24"/>
        </w:rPr>
        <w:t>validation</w:t>
      </w:r>
      <w:r>
        <w:rPr>
          <w:color w:val="111111"/>
          <w:spacing w:val="0"/>
          <w:sz w:val="24"/>
          <w:szCs w:val="24"/>
        </w:rPr>
        <w:t>的評價指標表現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/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Noto Sans CJK TC" w:hAnsi="Noto Sans CJK TC" w:eastAsia="Noto Sans CJK TC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</w:pPr>
      <w:r>
        <w:rPr>
          <w:rFonts w:ascii="Lucida Sans Unicode" w:hAnsi="Lucida Sans Unicode" w:cs="Liberation Sans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  <w:lang w:val="en-US" w:eastAsia="zh-TW" w:bidi="hi-IN"/>
        </w:rPr>
        <w:t>檔名：</w:t>
      </w:r>
      <w:r>
        <w:rPr>
          <w:rFonts w:eastAsia="Noto Sans CJK TC" w:cs="Liberation Sans"/>
          <w:b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  <w:t>learner_fold_0_coefs.csv(</w:t>
      </w:r>
      <w:r>
        <w:rPr>
          <w:rFonts w:ascii="Noto Sans CJK TC" w:hAnsi="Noto Sans CJK TC" w:cs="Liberation Sans"/>
          <w:b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  <w:t>線性模型專屬</w:t>
      </w:r>
      <w:r>
        <w:rPr>
          <w:rFonts w:eastAsia="Noto Sans CJK TC" w:cs="Liberation Sans"/>
          <w:b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  <w:t>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Noto Sans CJK TC" w:hAnsi="Noto Sans CJK TC" w:eastAsia="Noto Sans CJK TC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</w:pPr>
      <w:r>
        <w:rPr>
          <w:rFonts w:ascii="Noto Sans CJK TC" w:hAnsi="Noto Sans CJK TC" w:cs="Liberation Sans"/>
          <w:b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  <w:t>紀錄最後線性模型的截距與各特徵的權重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Noto Sans CJK TC" w:hAnsi="Noto Sans CJK TC" w:eastAsia="Noto Sans CJK TC" w:cs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</w:pPr>
      <w:r>
        <w:rPr>
          <w:rFonts w:eastAsia="Noto Sans CJK TC" w:cs="Liberation Sans"/>
          <w:b w:val="false"/>
          <w:i w:val="false"/>
          <w:strike w:val="false"/>
          <w:dstrike w:val="false"/>
          <w:outline w:val="false"/>
          <w:shadow w:val="false"/>
          <w:color w:val="111111"/>
          <w:spacing w:val="0"/>
          <w:kern w:val="2"/>
          <w:sz w:val="24"/>
          <w:szCs w:val="24"/>
          <w:u w:val="none"/>
          <w:em w:val="none"/>
          <w:lang w:val="en-US" w:eastAsia="zh-TW" w:bidi="hi-IN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color w:val="FF0000"/>
          <w:spacing w:val="0"/>
          <w:sz w:val="24"/>
          <w:szCs w:val="24"/>
        </w:rPr>
      </w:pPr>
      <w:r>
        <w:rPr>
          <w:color w:val="FF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learning_curves.png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錄不同</w:t>
      </w:r>
      <w:r>
        <w:rPr>
          <w:rFonts w:ascii="Lucida Sans Unicode" w:hAnsi="Lucida Sans Unicode"/>
          <w:sz w:val="24"/>
          <w:szCs w:val="24"/>
        </w:rPr>
        <w:t>CV fold</w:t>
      </w:r>
      <w:r>
        <w:rPr>
          <w:sz w:val="24"/>
          <w:szCs w:val="24"/>
        </w:rPr>
        <w:t>的訓練資料與驗證資料表現</w:t>
      </w:r>
      <w:r>
        <w:rPr>
          <w:rFonts w:ascii="Lucida Sans Unicode" w:hAnsi="Lucida Sans Unicode"/>
          <w:sz w:val="24"/>
          <w:szCs w:val="24"/>
        </w:rPr>
        <w:t>(</w:t>
      </w:r>
      <w:r>
        <w:rPr>
          <w:sz w:val="24"/>
          <w:szCs w:val="24"/>
        </w:rPr>
        <w:t>依據選擇的評價指標顯示</w:t>
      </w:r>
      <w:r>
        <w:rPr>
          <w:rFonts w:ascii="Lucida Sans Unicode" w:hAnsi="Lucida Sans Unicode"/>
          <w:sz w:val="24"/>
          <w:szCs w:val="24"/>
        </w:rPr>
        <w:t>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permutation_importance.png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依</w:t>
      </w:r>
      <w:r>
        <w:rPr>
          <w:sz w:val="24"/>
          <w:szCs w:val="24"/>
        </w:rPr>
        <w:t>據不同</w:t>
      </w:r>
      <w:r>
        <w:rPr>
          <w:rFonts w:ascii="Lucida Sans Unicode" w:hAnsi="Lucida Sans Unicode"/>
          <w:sz w:val="24"/>
          <w:szCs w:val="24"/>
        </w:rPr>
        <w:t>CV fold</w:t>
      </w:r>
      <w:r>
        <w:rPr>
          <w:sz w:val="24"/>
          <w:szCs w:val="24"/>
        </w:rPr>
        <w:t>的訓練結果確認特徵的重要性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precision_recall_curve.png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依</w:t>
      </w:r>
      <w:r>
        <w:rPr>
          <w:sz w:val="24"/>
          <w:szCs w:val="24"/>
        </w:rPr>
        <w:t>據不同</w:t>
      </w:r>
      <w:r>
        <w:rPr>
          <w:rFonts w:ascii="Lucida Sans Unicode" w:hAnsi="Lucida Sans Unicode"/>
          <w:sz w:val="24"/>
          <w:szCs w:val="24"/>
        </w:rPr>
        <w:t>label</w:t>
      </w:r>
      <w:r>
        <w:rPr>
          <w:sz w:val="24"/>
          <w:szCs w:val="24"/>
        </w:rPr>
        <w:t>的精確率與召回率作圖</w:t>
      </w:r>
      <w:r>
        <w:rPr>
          <w:rFonts w:ascii="Lucida Sans Unicode" w:hAnsi="Lucida Sans Unicode"/>
          <w:sz w:val="24"/>
          <w:szCs w:val="24"/>
        </w:rPr>
        <w:t>(area</w:t>
      </w:r>
      <w:r>
        <w:rPr>
          <w:sz w:val="24"/>
          <w:szCs w:val="24"/>
        </w:rPr>
        <w:t>越大表現越好</w:t>
      </w:r>
      <w:r>
        <w:rPr>
          <w:rFonts w:ascii="Lucida Sans Unicode" w:hAnsi="Lucida Sans Unicode"/>
          <w:sz w:val="24"/>
          <w:szCs w:val="24"/>
        </w:rPr>
        <w:t>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predictions_out_of_folds.csv (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驗證模式為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sz w:val="24"/>
          <w:szCs w:val="24"/>
        </w:rPr>
        <w:t>各類別的預測機率結果列出，可與實際</w:t>
      </w:r>
      <w:r>
        <w:rPr>
          <w:rFonts w:ascii="Lucida Sans Unicode" w:hAnsi="Lucida Sans Unicode"/>
          <w:sz w:val="24"/>
          <w:szCs w:val="24"/>
        </w:rPr>
        <w:t>label</w:t>
      </w:r>
      <w:r>
        <w:rPr>
          <w:sz w:val="24"/>
          <w:szCs w:val="24"/>
        </w:rPr>
        <w:t>比較看正確性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(</w:t>
      </w:r>
      <w:r>
        <w:rPr>
          <w:rFonts w:ascii="Droid Sans Mono;monospace;monospace" w:hAnsi="Droid Sans Mono;monospace;monospace"/>
          <w:b w:val="false"/>
          <w:color w:val="111111"/>
          <w:sz w:val="24"/>
          <w:szCs w:val="24"/>
        </w:rPr>
        <w:t>target</w:t>
      </w:r>
      <w:r>
        <w:rPr>
          <w:rFonts w:ascii="Droid Sans Mono;monospace;monospace" w:hAnsi="Droid Sans Mono;monospace;monospace"/>
          <w:color w:val="111111"/>
          <w:sz w:val="24"/>
          <w:szCs w:val="24"/>
        </w:rPr>
        <w:t>為實際標籤值，</w:t>
      </w:r>
      <w:r>
        <w:rPr>
          <w:rFonts w:ascii="Droid Sans Mono;monospace;monospace" w:hAnsi="Droid Sans Mono;monospace;monospace"/>
          <w:b w:val="false"/>
          <w:color w:val="111111"/>
          <w:sz w:val="24"/>
          <w:szCs w:val="24"/>
        </w:rPr>
        <w:t>prediction</w:t>
      </w:r>
      <w:r>
        <w:rPr>
          <w:rFonts w:ascii="Droid Sans Mono;monospace;monospace" w:hAnsi="Droid Sans Mono;monospace;monospace"/>
          <w:color w:val="111111"/>
          <w:sz w:val="24"/>
          <w:szCs w:val="24"/>
        </w:rPr>
        <w:t>為預測的或然率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predictions_validation.csv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將各類別的預測機率結果列出，可與實際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label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比較看正確性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(</w:t>
      </w:r>
      <w:r>
        <w:rPr>
          <w:rFonts w:ascii="Droid Sans Mono;monospace;monospace" w:hAnsi="Droid Sans Mono;monospace;monospace"/>
          <w:b w:val="false"/>
          <w:color w:val="111111"/>
          <w:sz w:val="24"/>
          <w:szCs w:val="24"/>
        </w:rPr>
        <w:t>target</w:t>
      </w:r>
      <w:r>
        <w:rPr>
          <w:rFonts w:ascii="Droid Sans Mono;monospace;monospace" w:hAnsi="Droid Sans Mono;monospace;monospace"/>
          <w:color w:val="111111"/>
          <w:sz w:val="24"/>
          <w:szCs w:val="24"/>
        </w:rPr>
        <w:t>為實際標籤值，</w:t>
      </w:r>
      <w:r>
        <w:rPr>
          <w:rFonts w:ascii="Droid Sans Mono;monospace;monospace" w:hAnsi="Droid Sans Mono;monospace;monospace"/>
          <w:b w:val="false"/>
          <w:color w:val="111111"/>
          <w:sz w:val="24"/>
          <w:szCs w:val="24"/>
        </w:rPr>
        <w:t>prediction</w:t>
      </w:r>
      <w:r>
        <w:rPr>
          <w:rFonts w:ascii="Droid Sans Mono;monospace;monospace" w:hAnsi="Droid Sans Mono;monospace;monospace"/>
          <w:color w:val="111111"/>
          <w:sz w:val="24"/>
          <w:szCs w:val="24"/>
        </w:rPr>
        <w:t>為預測的或然率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roc_curve.png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錄不同類別的真陽性率與偽陽性率的圖表</w:t>
      </w:r>
      <w:r>
        <w:rPr>
          <w:rFonts w:ascii="Lucida Sans Unicode" w:hAnsi="Lucida Sans Unicode"/>
          <w:sz w:val="24"/>
          <w:szCs w:val="24"/>
        </w:rPr>
        <w:t>(area</w:t>
      </w:r>
      <w:r>
        <w:rPr>
          <w:sz w:val="24"/>
          <w:szCs w:val="24"/>
        </w:rPr>
        <w:t>越大越好</w:t>
      </w:r>
      <w:r>
        <w:rPr>
          <w:rFonts w:ascii="Lucida Sans Unicode" w:hAnsi="Lucida Sans Unicode"/>
          <w:sz w:val="24"/>
          <w:szCs w:val="24"/>
        </w:rPr>
        <w:t>)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README.md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將</w:t>
      </w:r>
      <w:r>
        <w:rPr>
          <w:sz w:val="24"/>
          <w:szCs w:val="24"/>
        </w:rPr>
        <w:t>上述的”部分”資料與圖片彙總成</w:t>
      </w:r>
      <w:r>
        <w:rPr>
          <w:rFonts w:ascii="Lucida Sans Unicode" w:hAnsi="Lucida Sans Unicode"/>
          <w:sz w:val="24"/>
          <w:szCs w:val="24"/>
        </w:rPr>
        <w:t>Markdown</w:t>
      </w:r>
      <w:r>
        <w:rPr>
          <w:sz w:val="24"/>
          <w:szCs w:val="24"/>
        </w:rPr>
        <w:t>報告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檔名：</w:t>
      </w:r>
      <w:r>
        <w:rPr>
          <w:rFonts w:ascii="Lucida Sans Unicode" w:hAnsi="Lucida Sans Unicode"/>
          <w:color w:val="000000"/>
          <w:spacing w:val="0"/>
          <w:sz w:val="24"/>
          <w:szCs w:val="24"/>
        </w:rPr>
        <w:t>Status.txt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  <w:t>紀</w:t>
      </w:r>
      <w:r>
        <w:rPr>
          <w:sz w:val="24"/>
          <w:szCs w:val="24"/>
        </w:rPr>
        <w:t>錄該模型訓練結果是否</w:t>
      </w:r>
      <w:r>
        <w:rPr>
          <w:rFonts w:ascii="Lucida Sans Unicode" w:hAnsi="Lucida Sans Unicode"/>
          <w:sz w:val="24"/>
          <w:szCs w:val="24"/>
        </w:rPr>
        <w:t>OK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color w:val="FF0000"/>
          <w:spacing w:val="0"/>
          <w:sz w:val="24"/>
          <w:szCs w:val="24"/>
        </w:rPr>
      </w:pPr>
      <w:r>
        <w:rPr>
          <w:color w:val="FF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Lucida Sans Unicode" w:hAnsi="Lucida Sans Unicode"/>
          <w:color w:val="000000"/>
          <w:spacing w:val="0"/>
          <w:sz w:val="24"/>
          <w:szCs w:val="24"/>
        </w:rPr>
      </w:pPr>
      <w:r>
        <w:rPr>
          <w:rFonts w:ascii="Lucida Sans Unicode" w:hAnsi="Lucida Sans Unicod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TC">
    <w:charset w:val="01"/>
    <w:family w:val="roman"/>
    <w:pitch w:val="variable"/>
  </w:font>
  <w:font w:name="Noto Sans">
    <w:charset w:val="01"/>
    <w:family w:val="roman"/>
    <w:pitch w:val="variable"/>
  </w:font>
  <w:font w:name="Lucida Sans Unicode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0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Style19">
    <w:name w:val="預設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TW" w:bidi="hi-IN"/>
    </w:rPr>
  </w:style>
  <w:style w:type="paragraph" w:styleId="Style20">
    <w:name w:val="無填入的物件"/>
    <w:basedOn w:val="Style19"/>
    <w:qFormat/>
    <w:pPr>
      <w:spacing w:lineRule="atLeast" w:line="200" w:before="0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無填入也無線條的物件"/>
    <w:basedOn w:val="Style19"/>
    <w:qFormat/>
    <w:pPr>
      <w:spacing w:lineRule="atLeast" w:line="200" w:before="0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文字"/>
    <w:basedOn w:val="Style17"/>
    <w:qFormat/>
    <w:pPr/>
    <w:rPr/>
  </w:style>
  <w:style w:type="paragraph" w:styleId="A41">
    <w:name w:val="題名 A4"/>
    <w:basedOn w:val="A4"/>
    <w:qFormat/>
    <w:pPr/>
    <w:rPr>
      <w:rFonts w:ascii="Noto Sans" w:hAnsi="Noto Sans"/>
      <w:sz w:val="87"/>
    </w:rPr>
  </w:style>
  <w:style w:type="paragraph" w:styleId="A42">
    <w:name w:val="標題 A4"/>
    <w:basedOn w:val="A4"/>
    <w:qFormat/>
    <w:pPr/>
    <w:rPr>
      <w:rFonts w:ascii="Noto Sans" w:hAnsi="Noto Sans"/>
      <w:sz w:val="48"/>
    </w:rPr>
  </w:style>
  <w:style w:type="paragraph" w:styleId="A43">
    <w:name w:val="內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題名 A0"/>
    <w:basedOn w:val="A0"/>
    <w:qFormat/>
    <w:pPr/>
    <w:rPr>
      <w:rFonts w:ascii="Noto Sans" w:hAnsi="Noto Sans"/>
      <w:sz w:val="191"/>
    </w:rPr>
  </w:style>
  <w:style w:type="paragraph" w:styleId="A02">
    <w:name w:val="標題 A0"/>
    <w:basedOn w:val="A0"/>
    <w:qFormat/>
    <w:pPr/>
    <w:rPr>
      <w:rFonts w:ascii="Noto Sans" w:hAnsi="Noto Sans"/>
      <w:sz w:val="143"/>
    </w:rPr>
  </w:style>
  <w:style w:type="paragraph" w:styleId="A03">
    <w:name w:val="內文 A0"/>
    <w:basedOn w:val="A0"/>
    <w:qFormat/>
    <w:pPr/>
    <w:rPr>
      <w:rFonts w:ascii="Noto Sans" w:hAnsi="Noto Sans"/>
      <w:sz w:val="95"/>
    </w:rPr>
  </w:style>
  <w:style w:type="paragraph" w:styleId="Style23">
    <w:name w:val="圖形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 CJK TC" w:cs="Liberation Sans"/>
      <w:color w:val="auto"/>
      <w:kern w:val="2"/>
      <w:sz w:val="36"/>
      <w:szCs w:val="24"/>
      <w:lang w:val="en-US" w:eastAsia="zh-TW" w:bidi="hi-IN"/>
    </w:rPr>
  </w:style>
  <w:style w:type="paragraph" w:styleId="Style24">
    <w:name w:val="形狀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滿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填滿藍色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填滿綠色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填滿紅色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填滿黃色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框線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藍色框線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綠色框線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紅色框線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黃色框線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線條"/>
    <w:basedOn w:val="Style23"/>
    <w:qFormat/>
    <w:pPr/>
    <w:rPr>
      <w:rFonts w:ascii="Liberation Sans" w:hAnsi="Liberation Sans"/>
      <w:sz w:val="36"/>
    </w:rPr>
  </w:style>
  <w:style w:type="paragraph" w:styleId="Style36">
    <w:name w:val="箭頭線條"/>
    <w:basedOn w:val="Style35"/>
    <w:qFormat/>
    <w:pPr/>
    <w:rPr>
      <w:rFonts w:ascii="Liberation Sans" w:hAnsi="Liberation Sans"/>
      <w:sz w:val="36"/>
    </w:rPr>
  </w:style>
  <w:style w:type="paragraph" w:styleId="Style37">
    <w:name w:val="虛線線條"/>
    <w:basedOn w:val="Style35"/>
    <w:qFormat/>
    <w:pPr/>
    <w:rPr>
      <w:rFonts w:ascii="Liberation Sans" w:hAnsi="Liberation Sans"/>
      <w:sz w:val="36"/>
    </w:rPr>
  </w:style>
  <w:style w:type="paragraph" w:styleId="LTGliederung1">
    <w:name w:val="標題投影片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TW" w:bidi="hi-IN"/>
    </w:rPr>
  </w:style>
  <w:style w:type="paragraph" w:styleId="LTGliederung2">
    <w:name w:val="標題投影片~LT~Gliederung 2"/>
    <w:basedOn w:val="LTGliederung1"/>
    <w:qFormat/>
    <w:pPr>
      <w:bidi w:val="0"/>
      <w:spacing w:lineRule="atLeast" w:line="200" w:before="22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LTGliederung3">
    <w:name w:val="標題投影片~LT~Gliederung 3"/>
    <w:basedOn w:val="LTGliederung2"/>
    <w:qFormat/>
    <w:pPr>
      <w:bidi w:val="0"/>
      <w:spacing w:lineRule="atLeast" w:line="200" w:before="170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LTGliederung4">
    <w:name w:val="標題投影片~LT~Gliederung 4"/>
    <w:basedOn w:val="LTGliederung3"/>
    <w:qFormat/>
    <w:pPr>
      <w:bidi w:val="0"/>
      <w:spacing w:lineRule="atLeast" w:line="200" w:before="113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標題投影片~LT~Gliederung 5"/>
    <w:basedOn w:val="LTGliederung4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標題投影片~LT~Gliederung 6"/>
    <w:basedOn w:val="LTGliederung5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標題投影片~LT~Gliederung 7"/>
    <w:basedOn w:val="LTGliederung6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標題投影片~LT~Gliederung 8"/>
    <w:basedOn w:val="LTGliederung7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標題投影片~LT~Gliederung 9"/>
    <w:basedOn w:val="LTGliederung8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標題投影片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TW" w:bidi="hi-IN"/>
    </w:rPr>
  </w:style>
  <w:style w:type="paragraph" w:styleId="LTUntertitel">
    <w:name w:val="標題投影片~LT~Untertitel"/>
    <w:qFormat/>
    <w:pPr>
      <w:widowControl/>
      <w:suppressAutoHyphens w:val="true"/>
      <w:bidi w:val="0"/>
      <w:spacing w:before="0" w:after="0"/>
      <w:jc w:val="center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TW" w:bidi="hi-IN"/>
    </w:rPr>
  </w:style>
  <w:style w:type="paragraph" w:styleId="LTNotizen">
    <w:name w:val="標題投影片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TW" w:bidi="hi-IN"/>
    </w:rPr>
  </w:style>
  <w:style w:type="paragraph" w:styleId="LTHintergrundobjekte">
    <w:name w:val="標題投影片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Liberation Sans"/>
      <w:color w:val="auto"/>
      <w:kern w:val="2"/>
      <w:sz w:val="24"/>
      <w:szCs w:val="24"/>
      <w:lang w:val="en-US" w:eastAsia="zh-TW" w:bidi="hi-IN"/>
    </w:rPr>
  </w:style>
  <w:style w:type="paragraph" w:styleId="LTHintergrund">
    <w:name w:val="標題投影片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Liberation Sans"/>
      <w:color w:val="auto"/>
      <w:kern w:val="2"/>
      <w:sz w:val="24"/>
      <w:szCs w:val="24"/>
      <w:lang w:val="en-US" w:eastAsia="zh-TW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TC" w:hAnsi="Noto Sans CJK TC" w:eastAsia="Noto Sans CJK TC" w:cs="Liberation Sans"/>
      <w:color w:val="auto"/>
      <w:kern w:val="2"/>
      <w:sz w:val="36"/>
      <w:szCs w:val="24"/>
      <w:lang w:val="en-US" w:eastAsia="zh-TW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TC" w:hAnsi="Noto Sans CJK TC"/>
      <w:color w:val="auto"/>
      <w:kern w:val="2"/>
      <w:sz w:val="36"/>
    </w:rPr>
  </w:style>
  <w:style w:type="paragraph" w:styleId="Style38">
    <w:name w:val="背景物件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Liberation Sans"/>
      <w:color w:val="auto"/>
      <w:kern w:val="2"/>
      <w:sz w:val="24"/>
      <w:szCs w:val="24"/>
      <w:lang w:val="en-US" w:eastAsia="zh-TW" w:bidi="hi-IN"/>
    </w:rPr>
  </w:style>
  <w:style w:type="paragraph" w:styleId="Style39">
    <w:name w:val="背景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Liberation Sans"/>
      <w:color w:val="auto"/>
      <w:kern w:val="2"/>
      <w:sz w:val="24"/>
      <w:szCs w:val="24"/>
      <w:lang w:val="en-US" w:eastAsia="zh-TW" w:bidi="hi-IN"/>
    </w:rPr>
  </w:style>
  <w:style w:type="paragraph" w:styleId="Style40">
    <w:name w:val="備註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TW" w:bidi="hi-IN"/>
    </w:rPr>
  </w:style>
  <w:style w:type="paragraph" w:styleId="1">
    <w:name w:val="大綱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TW" w:bidi="hi-IN"/>
    </w:rPr>
  </w:style>
  <w:style w:type="paragraph" w:styleId="2">
    <w:name w:val="大綱 2"/>
    <w:basedOn w:val="1"/>
    <w:qFormat/>
    <w:pPr>
      <w:bidi w:val="0"/>
      <w:spacing w:lineRule="atLeast" w:line="200" w:before="22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3">
    <w:name w:val="大綱 3"/>
    <w:basedOn w:val="2"/>
    <w:qFormat/>
    <w:pPr>
      <w:bidi w:val="0"/>
      <w:spacing w:lineRule="atLeast" w:line="200" w:before="170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4">
    <w:name w:val="大綱 4"/>
    <w:basedOn w:val="3"/>
    <w:qFormat/>
    <w:pPr>
      <w:bidi w:val="0"/>
      <w:spacing w:lineRule="atLeast" w:line="200" w:before="113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大綱 5"/>
    <w:basedOn w:val="4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大綱 6"/>
    <w:basedOn w:val="5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大綱 7"/>
    <w:basedOn w:val="6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大綱 8"/>
    <w:basedOn w:val="7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大綱 9"/>
    <w:basedOn w:val="8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標題及物件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TW" w:bidi="hi-IN"/>
    </w:rPr>
  </w:style>
  <w:style w:type="paragraph" w:styleId="LTGliederung21">
    <w:name w:val="標題及物件~LT~Gliederung 2"/>
    <w:basedOn w:val="LTGliederung11"/>
    <w:qFormat/>
    <w:pPr>
      <w:bidi w:val="0"/>
      <w:spacing w:lineRule="atLeast" w:line="200" w:before="22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LTGliederung31">
    <w:name w:val="標題及物件~LT~Gliederung 3"/>
    <w:basedOn w:val="LTGliederung21"/>
    <w:qFormat/>
    <w:pPr>
      <w:bidi w:val="0"/>
      <w:spacing w:lineRule="atLeast" w:line="200" w:before="170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LTGliederung41">
    <w:name w:val="標題及物件~LT~Gliederung 4"/>
    <w:basedOn w:val="LTGliederung31"/>
    <w:qFormat/>
    <w:pPr>
      <w:bidi w:val="0"/>
      <w:spacing w:lineRule="atLeast" w:line="200" w:before="113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標題及物件~LT~Gliederung 5"/>
    <w:basedOn w:val="LTGliederung41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標題及物件~LT~Gliederung 6"/>
    <w:basedOn w:val="LTGliederung51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標題及物件~LT~Gliederung 7"/>
    <w:basedOn w:val="LTGliederung61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標題及物件~LT~Gliederung 8"/>
    <w:basedOn w:val="LTGliederung71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標題及物件~LT~Gliederung 9"/>
    <w:basedOn w:val="LTGliederung81"/>
    <w:qFormat/>
    <w:pPr>
      <w:bidi w:val="0"/>
      <w:spacing w:lineRule="atLeast" w:line="200" w:before="57" w:after="0"/>
      <w:jc w:val="left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標題及物件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TW" w:bidi="hi-IN"/>
    </w:rPr>
  </w:style>
  <w:style w:type="paragraph" w:styleId="LTUntertitel1">
    <w:name w:val="標題及物件~LT~Untertitel"/>
    <w:qFormat/>
    <w:pPr>
      <w:widowControl/>
      <w:suppressAutoHyphens w:val="true"/>
      <w:bidi w:val="0"/>
      <w:spacing w:before="0" w:after="0"/>
      <w:jc w:val="center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TW" w:bidi="hi-IN"/>
    </w:rPr>
  </w:style>
  <w:style w:type="paragraph" w:styleId="LTNotizen1">
    <w:name w:val="標題及物件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TC" w:hAnsi="Noto Sans CJK TC" w:eastAsia="Noto Sans CJK T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TW" w:bidi="hi-IN"/>
    </w:rPr>
  </w:style>
  <w:style w:type="paragraph" w:styleId="LTHintergrundobjekte1">
    <w:name w:val="標題及物件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Liberation Sans"/>
      <w:color w:val="auto"/>
      <w:kern w:val="2"/>
      <w:sz w:val="24"/>
      <w:szCs w:val="24"/>
      <w:lang w:val="en-US" w:eastAsia="zh-TW" w:bidi="hi-IN"/>
    </w:rPr>
  </w:style>
  <w:style w:type="paragraph" w:styleId="LTHintergrund1">
    <w:name w:val="標題及物件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Liberation Sans"/>
      <w:color w:val="auto"/>
      <w:kern w:val="2"/>
      <w:sz w:val="24"/>
      <w:szCs w:val="24"/>
      <w:lang w:val="en-US" w:eastAsia="zh-TW" w:bidi="hi-IN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before="283" w:after="0"/>
      <w:jc w:val="left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TW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before="0" w:after="0"/>
      <w:jc w:val="center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TW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TW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TW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Noto Sans"/>
      <w:color w:val="auto"/>
      <w:kern w:val="2"/>
      <w:sz w:val="24"/>
      <w:szCs w:val="24"/>
      <w:lang w:val="en-US" w:eastAsia="zh-TW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Noto Sans"/>
      <w:color w:val="auto"/>
      <w:kern w:val="2"/>
      <w:sz w:val="24"/>
      <w:szCs w:val="24"/>
      <w:lang w:val="en-US" w:eastAsia="zh-TW" w:bidi="hi-IN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TW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Noto Sans CJK TC" w:hAnsi="Noto Sans CJK TC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TW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TW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TC" w:hAnsi="Noto Sans CJK TC" w:eastAsia="Noto Sans CJK TC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TW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Noto Sans"/>
      <w:color w:val="auto"/>
      <w:kern w:val="2"/>
      <w:sz w:val="24"/>
      <w:szCs w:val="24"/>
      <w:lang w:val="en-US" w:eastAsia="zh-TW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TC" w:cs="Noto Sans"/>
      <w:color w:val="auto"/>
      <w:kern w:val="2"/>
      <w:sz w:val="24"/>
      <w:szCs w:val="24"/>
      <w:lang w:val="en-US" w:eastAsia="zh-TW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LibreOffice/6.4.7.2$Linux_X86_64 LibreOffice_project/40$Build-2</Application>
  <Pages>4</Pages>
  <Words>1616</Words>
  <Characters>2919</Characters>
  <CharactersWithSpaces>2941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2022-10-13T14:29:23Z</dcterms:created>
  <dc:creator/>
  <dc:description/>
  <dc:language>zh-TW</dc:language>
  <cp:lastModifiedBy/>
  <dcterms:modified xsi:type="dcterms:W3CDTF">2022-10-14T13:50:19Z</dcterms:modified>
  <cp:revision>17</cp:revision>
  <dc:subject/>
  <dc:title/>
</cp:coreProperties>
</file>