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5CAE0F22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38178839" w14:textId="080608D6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sdt>
      <w:sdtPr>
        <w:id w:val="1803036816"/>
        <w:docPartObj>
          <w:docPartGallery w:val="Table of Contents"/>
          <w:docPartUnique/>
        </w:docPartObj>
      </w:sdtPr>
      <w:sdtContent>
        <w:p w14:paraId="79D1B504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begin"/>
          </w:r>
          <w:r w:rsidR="00604D16" w:rsidRPr="00EC197E">
            <w:instrText xml:space="preserve"> TOC \h \u \z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Введение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_heading=h.30j0zll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3</w:t>
          </w:r>
          <w:hyperlink w:anchor="_heading=h.30j0zll" w:history="1"/>
        </w:p>
        <w:p w14:paraId="7D1A5123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1.Расчет электрических нагрузок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_heading=h.1fob9te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4</w:t>
          </w:r>
          <w:hyperlink w:anchor="_heading=h.1fob9te" w:history="1"/>
        </w:p>
        <w:p w14:paraId="75A7A120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2.Расчет электрических сетей</w:t>
          </w:r>
          <w:r w:rsidR="00604D16" w:rsidRPr="00EC197E">
            <w:rPr>
              <w:color w:val="000000"/>
            </w:rPr>
            <w:tab/>
            <w:t>8</w:t>
          </w:r>
        </w:p>
        <w:p w14:paraId="3ADD3ABE" w14:textId="27D68239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3.Расчет электрической части трансформаторной подстанции 10/0,4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_heading=h.2et92p0 \h </w:instrText>
          </w:r>
          <w:r w:rsidR="006837DF" w:rsidRPr="00EC197E">
            <w:fldChar w:fldCharType="separate"/>
          </w:r>
          <w:r w:rsidRPr="00EC197E">
            <w:rPr>
              <w:color w:val="000000"/>
            </w:rPr>
            <w:t>1</w:t>
          </w:r>
          <w:r w:rsidR="00EC197E" w:rsidRPr="006F6B19">
            <w:rPr>
              <w:color w:val="000000"/>
            </w:rPr>
            <w:t>6</w:t>
          </w:r>
          <w:hyperlink w:anchor="_heading=h.2et92p0" w:history="1"/>
        </w:p>
        <w:p w14:paraId="54235713" w14:textId="376C1726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4</w:t>
          </w:r>
          <w:r w:rsidR="00604D16" w:rsidRPr="00EC197E">
            <w:rPr>
              <w:rFonts w:eastAsia="Calibri"/>
              <w:color w:val="000000"/>
              <w:sz w:val="22"/>
              <w:szCs w:val="22"/>
            </w:rPr>
            <w:t>.</w:t>
          </w:r>
          <w:r w:rsidR="00604D16" w:rsidRPr="00EC197E">
            <w:rPr>
              <w:color w:val="000000"/>
            </w:rPr>
            <w:t>Грозозащита и заземление подстанции 10/0,4 кВ</w:t>
          </w:r>
          <w:r w:rsidR="00604D16" w:rsidRPr="00EC197E">
            <w:rPr>
              <w:color w:val="000000"/>
            </w:rPr>
            <w:tab/>
          </w:r>
          <w:r w:rsidR="00604D16" w:rsidRPr="00EC197E">
            <w:t>2</w:t>
          </w:r>
          <w:r w:rsidR="00EC197E" w:rsidRPr="00EC197E">
            <w:t>9</w:t>
          </w:r>
        </w:p>
        <w:p w14:paraId="6AD05BC0" w14:textId="236006A7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  <w:lang w:val="en-US"/>
            </w:rPr>
          </w:pPr>
          <w:r w:rsidRPr="00EC197E">
            <w:rPr>
              <w:color w:val="000000"/>
            </w:rPr>
            <w:t>Заключение</w:t>
          </w:r>
          <w:r w:rsidRPr="00EC197E">
            <w:rPr>
              <w:color w:val="000000"/>
            </w:rPr>
            <w:tab/>
          </w:r>
          <w:r w:rsidR="00EC197E">
            <w:rPr>
              <w:lang w:val="en-US"/>
            </w:rPr>
            <w:t>33</w:t>
          </w:r>
        </w:p>
        <w:p w14:paraId="565CCB83" w14:textId="145F7E7A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Список литературы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_heading=h.4d34og8 \h </w:instrText>
          </w:r>
          <w:r w:rsidR="006837DF" w:rsidRPr="00EC197E">
            <w:fldChar w:fldCharType="separate"/>
          </w:r>
          <w:r w:rsidR="00EC197E">
            <w:rPr>
              <w:color w:val="000000"/>
              <w:lang w:val="en-US"/>
            </w:rPr>
            <w:t>34</w:t>
          </w:r>
          <w:hyperlink w:anchor="_heading=h.4d34og8" w:history="1"/>
        </w:p>
        <w:p w14:paraId="40F836AF" w14:textId="77777777" w:rsidR="00972368" w:rsidRDefault="006837DF">
          <w:pPr>
            <w:ind w:left="0" w:right="0" w:firstLine="709"/>
            <w:jc w:val="left"/>
          </w:pPr>
          <w:r w:rsidRPr="00EC197E">
            <w:fldChar w:fldCharType="end"/>
          </w:r>
          <w:r w:rsidRPr="00EC197E">
            <w:fldChar w:fldCharType="end"/>
          </w:r>
        </w:p>
      </w:sdtContent>
    </w:sdt>
    <w:p w14:paraId="0D56A61A" w14:textId="77777777" w:rsidR="00972368" w:rsidRPr="00404C81" w:rsidRDefault="00604D16" w:rsidP="002C7D84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444CF5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444CF5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444CF5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{Nlights}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444CF5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{Nlights}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*125=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{Plights}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кВт</m:t>
          </m:r>
        </m:oMath>
      </m:oMathPara>
    </w:p>
    <w:p w14:paraId="60A1FBBD" w14:textId="5C00C114" w:rsidR="00A25682" w:rsidRDefault="00444CF5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444CF5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{Slights}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444CF5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444CF5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444CF5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{Sdaymax}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{Slights}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{Stpmax}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444CF5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444CF5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{Stpmax}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{St}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444CF5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444CF5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444CF5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444CF5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444CF5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444CF5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444CF5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444CF5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444CF5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444CF5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444CF5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{LineLengthkm}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444CF5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444CF5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{LineLengthkm}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444CF5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444CF5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444CF5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444CF5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444CF5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>{awsr0}</w:t>
      </w:r>
      <w:r w:rsidR="00252A63" w:rsidRPr="00252A6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444CF5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444CF5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444CF5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444CF5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444CF5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444CF5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{awsr0}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{aswx0}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>{LineLengthkm}</w:t>
      </w:r>
      <w:r w:rsidR="00A73118" w:rsidRPr="00A731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444CF5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{sipr0}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{LineLengthkm}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{R04}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12773C41" w14:textId="4D1B1B65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444CF5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{sipx0}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{LineLengthkm}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32F88AB1" w14:textId="74559931" w:rsidR="0029431F" w:rsidRDefault="00444CF5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444CF5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{Z04}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444CF5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444CF5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444CF5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444CF5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{Z1004}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Ток трехфазного КЗ в точке Кв. приведенный к напряжению 10 кВ, будет</w:t>
      </w:r>
    </w:p>
    <w:p w14:paraId="29A63314" w14:textId="2FA6F7F7" w:rsidR="0029431F" w:rsidRDefault="00444CF5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444CF5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444CF5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444CF5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{Z1004}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{Ztr}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444CF5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>
        <w:rPr>
          <w:color w:val="000000"/>
          <w:sz w:val="28"/>
          <w:szCs w:val="28"/>
          <w:lang w:val="en-US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>
        <w:rPr>
          <w:color w:val="000000"/>
          <w:sz w:val="28"/>
          <w:szCs w:val="28"/>
          <w:lang w:val="en-US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>
        <w:rPr>
          <w:color w:val="000000"/>
          <w:sz w:val="28"/>
          <w:szCs w:val="28"/>
          <w:lang w:val="en-US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444CF5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{Rtr}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{Ztr}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444CF5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{Z1004}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{Ztr}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{R04}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{Ik1three}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444CF5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444CF5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444CF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444CF5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444CF5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444CF5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444CF5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</w:t>
      </w:r>
      <w:r w:rsidR="000766FA" w:rsidRPr="000766FA">
        <w:rPr>
          <w:color w:val="000000"/>
          <w:sz w:val="28"/>
          <w:szCs w:val="28"/>
        </w:rPr>
        <w:t>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444CF5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6F3F03F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Кв, 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5F870624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Кн, 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4A149E4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5" w:type="dxa"/>
          </w:tcPr>
          <w:p w14:paraId="64DE82D5" w14:textId="25DFE96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</w:tcPr>
          <w:p w14:paraId="474E1A7E" w14:textId="72039D23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ТП максимальный рабочий ток на стороне высокого напряжения составит</w:t>
      </w:r>
    </w:p>
    <w:p w14:paraId="5EF2717F" w14:textId="58E153EC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444CF5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444CF5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444CF5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444CF5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444CF5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444CF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{Ta}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444CF5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53DE6615" w:rsidR="00972368" w:rsidRPr="00CE7248" w:rsidRDefault="00444CF5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{kud}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444CF5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389A791F" w:rsidR="00972368" w:rsidRPr="00CE7248" w:rsidRDefault="00444CF5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{kud}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444CF5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>
            <w:rPr>
              <w:rFonts w:ascii="Cambria Math" w:eastAsia="Gungsuh" w:hAnsi="Cambria Math" w:cs="Gungsuh"/>
              <w:sz w:val="28"/>
              <w:szCs w:val="28"/>
              <w:lang w:val="en-US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>
            <w:rPr>
              <w:rFonts w:ascii="Cambria Math" w:eastAsia="Gungsuh" w:hAnsi="Cambria Math" w:cs="Gungsuh"/>
              <w:sz w:val="28"/>
              <w:szCs w:val="28"/>
              <w:lang w:val="en-US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>
            <w:rPr>
              <w:rFonts w:ascii="Cambria Math" w:eastAsia="Gungsuh" w:hAnsi="Cambria Math" w:cs="Gungsuh"/>
              <w:sz w:val="28"/>
              <w:szCs w:val="28"/>
              <w:lang w:val="en-US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444CF5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/>
              <w:sz w:val="28"/>
              <w:szCs w:val="28"/>
            </w:rPr>
            <m:t xml:space="preserve">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Content>
          <w:r w:rsidR="00F846A6">
            <w:rPr>
              <w:sz w:val="28"/>
              <w:szCs w:val="28"/>
              <w:lang w:val="en-US"/>
            </w:rPr>
            <w:t xml:space="preserve"> </w:t>
          </w:r>
          <w:r w:rsidR="003C07C1">
            <w:rPr>
              <w:sz w:val="28"/>
              <w:szCs w:val="28"/>
              <w:lang w:val="en-US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>
            <w:rPr>
              <w:rFonts w:eastAsia="Gungsuh"/>
              <w:sz w:val="28"/>
              <w:szCs w:val="28"/>
              <w:lang w:val="en-US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>
            <w:rPr>
              <w:rFonts w:eastAsia="Gungsuh"/>
              <w:sz w:val="28"/>
              <w:szCs w:val="28"/>
              <w:lang w:val="en-US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Выбираем автоматический выключатель типа</w:t>
      </w:r>
      <w:bookmarkStart w:id="5" w:name="_GoBack"/>
      <w:bookmarkEnd w:id="5"/>
      <w:r>
        <w:rPr>
          <w:sz w:val="28"/>
          <w:szCs w:val="28"/>
        </w:rPr>
        <w:t xml:space="preserve">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444CF5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444CF5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</w:rPr>
          <m:t>{Ik1one}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444CF5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444CF5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444CF5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444CF5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444CF5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444CF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444CF5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B7FD6" w14:textId="77777777" w:rsidR="00394A5C" w:rsidRDefault="00394A5C">
      <w:pPr>
        <w:spacing w:line="240" w:lineRule="auto"/>
      </w:pPr>
      <w:r>
        <w:separator/>
      </w:r>
    </w:p>
  </w:endnote>
  <w:endnote w:type="continuationSeparator" w:id="0">
    <w:p w14:paraId="2F48AFE7" w14:textId="77777777" w:rsidR="00394A5C" w:rsidRDefault="00394A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B11C3" w14:textId="77777777" w:rsidR="00394A5C" w:rsidRDefault="00394A5C">
      <w:pPr>
        <w:spacing w:line="240" w:lineRule="auto"/>
      </w:pPr>
      <w:r>
        <w:separator/>
      </w:r>
    </w:p>
  </w:footnote>
  <w:footnote w:type="continuationSeparator" w:id="0">
    <w:p w14:paraId="7465AC05" w14:textId="77777777" w:rsidR="00394A5C" w:rsidRDefault="00394A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5C2A"/>
    <w:rsid w:val="004B612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1FD2"/>
    <w:rsid w:val="006F30AC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54ED0D-ADF5-4C36-BD29-7249DB577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36</Pages>
  <Words>5481</Words>
  <Characters>31243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91</cp:revision>
  <dcterms:created xsi:type="dcterms:W3CDTF">2023-04-24T03:46:00Z</dcterms:created>
  <dcterms:modified xsi:type="dcterms:W3CDTF">2024-04-18T13:38:00Z</dcterms:modified>
</cp:coreProperties>
</file>