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FFFFFF" w:fill="FFFFFF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FFFFFF" w:fill="FFFFFF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FFFFFF" w:fill="FFFFFF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FFFFFF" w:fill="FFFFFF"/>
          <w:lang w:eastAsia="ru-RU"/>
        </w:rPr>
        <w:t>Московский авиационный институт</w:t>
      </w: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FFFFFF" w:fill="FFFFFF"/>
          <w:lang w:eastAsia="ru-RU"/>
        </w:rPr>
        <w:t>(Национальный исследовательский университет)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Факультет: «Информационные технологии и прикладная математика»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Кафедра: 806 «Вычислительная математика и программирование»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Дисциплина: «Системы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программирования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 </w:t>
      </w: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 </w:t>
      </w: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 </w:t>
      </w: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 </w:t>
      </w: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FFFFFF" w:fill="FFFFFF"/>
          <w:lang w:eastAsia="ru-RU"/>
        </w:rPr>
        <w:t>Курсовая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FFFFFF" w:fill="FFFFFF"/>
          <w:lang w:val="en-US" w:eastAsia="ru-RU"/>
        </w:rPr>
        <w:t xml:space="preserve"> работа</w:t>
      </w: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 xml:space="preserve">Тема: Разработка АТ-грамматики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</w:rPr>
        <w:t xml:space="preserve">для трансляции алгоритма "устранение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val="ru-RU"/>
        </w:rPr>
        <w:t>цепных правил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</w:rPr>
        <w:t xml:space="preserve">" в форме конструктора множеств с оператором вывода "=&gt;" в алгоритм с операторами типа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val="en-US"/>
        </w:rPr>
        <w:t>foreach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</w:rPr>
        <w:t>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after="12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12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12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12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 </w:t>
      </w:r>
    </w:p>
    <w:p>
      <w:pPr>
        <w:spacing w:after="120" w:line="240" w:lineRule="auto"/>
        <w:ind w:left="4960" w:firstLine="80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Студент: Деревянко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val="en-US" w:eastAsia="ru-RU"/>
        </w:rPr>
        <w:t xml:space="preserve"> Е.А.</w:t>
      </w:r>
    </w:p>
    <w:p>
      <w:pPr>
        <w:spacing w:after="120" w:line="240" w:lineRule="auto"/>
        <w:ind w:left="4960" w:firstLine="80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Группа: М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val="en-US" w:eastAsia="ru-RU"/>
        </w:rPr>
        <w:t>8О-206Б-21</w:t>
      </w:r>
    </w:p>
    <w:p>
      <w:pPr>
        <w:spacing w:after="120" w:line="240" w:lineRule="auto"/>
        <w:ind w:left="4960" w:firstLine="80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Семёнов А.С.</w:t>
      </w:r>
    </w:p>
    <w:p>
      <w:pPr>
        <w:spacing w:after="120" w:line="240" w:lineRule="auto"/>
        <w:ind w:left="4960" w:firstLine="80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Дата: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val="en-US" w:eastAsia="ru-RU"/>
        </w:rPr>
        <w:t xml:space="preserve"> 07.06.2023</w:t>
      </w:r>
    </w:p>
    <w:p>
      <w:pPr>
        <w:spacing w:after="120" w:line="240" w:lineRule="auto"/>
        <w:ind w:left="4960" w:firstLine="80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Оценка:</w:t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after="120" w:line="240" w:lineRule="auto"/>
        <w:ind w:firstLine="420"/>
        <w:jc w:val="right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 </w:t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120" w:line="240" w:lineRule="auto"/>
        <w:ind w:firstLine="42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eastAsia="ru-RU"/>
        </w:rPr>
        <w:t>Москва,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FFFFFF" w:fill="FFFFFF"/>
          <w:lang w:val="en-US" w:eastAsia="ru-RU"/>
        </w:rPr>
        <w:t>3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 xml:space="preserve">Алгоритм типа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foreach</w:t>
      </w: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P’ =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∅</m:t>
        </m:r>
      </m:oMath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foreach (A</w:t>
      </w:r>
      <w:r>
        <w:rPr>
          <w:rFonts w:hint="default" w:ascii="Times New Roman" w:hAnsi="Times New Roman" w:cs="Times New Roman"/>
          <w:sz w:val="28"/>
          <w:szCs w:val="28"/>
        </w:rPr>
        <w:t>→α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Rβ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P)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if  (</w:t>
      </w:r>
      <w:r>
        <w:rPr>
          <w:rFonts w:hint="default" w:ascii="Times New Roman" w:hAnsi="Times New Roman" w:cs="Times New Roman"/>
          <w:sz w:val="28"/>
          <w:szCs w:val="28"/>
        </w:rPr>
        <w:t>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ε, β = ε, R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foreach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)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if (R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ρ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P, Y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∉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{A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ρ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end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end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else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{A</w:t>
      </w:r>
      <w:r>
        <w:rPr>
          <w:rFonts w:hint="default" w:ascii="Times New Roman" w:hAnsi="Times New Roman" w:cs="Times New Roman"/>
          <w:sz w:val="28"/>
          <w:szCs w:val="28"/>
        </w:rPr>
        <w:t>→α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Rβ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end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end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 xml:space="preserve">Разработаем конструктор множеств для алгоритма устранения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>цепных правил</w:t>
      </w: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 xml:space="preserve">, опираясь на определение конструктора множеств и описание алгоритма с операторами типа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foreach</w:t>
      </w: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{P’ |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P’ =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∅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} = {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→α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Rβ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P | </w:t>
      </w:r>
      <w:r>
        <w:rPr>
          <w:rFonts w:hint="default" w:ascii="Times New Roman" w:hAnsi="Times New Roman" w:cs="Times New Roman"/>
          <w:sz w:val="28"/>
          <w:szCs w:val="28"/>
        </w:rPr>
        <w:t>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ε, β = ε, R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 {{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|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ρ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P, Y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∉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{A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ρ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}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}}{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{A</w:t>
      </w:r>
      <w:r>
        <w:rPr>
          <w:rFonts w:hint="default" w:ascii="Times New Roman" w:hAnsi="Times New Roman" w:cs="Times New Roman"/>
          <w:sz w:val="28"/>
          <w:szCs w:val="28"/>
        </w:rPr>
        <w:t>→α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Rβ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P}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Обозначим: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@1 :=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P’ =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∅</m:t>
        </m:r>
      </m:oMath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@2 :=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→α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Rβ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P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@3 = </w:t>
      </w:r>
      <w:r>
        <w:rPr>
          <w:rFonts w:hint="default" w:ascii="Times New Roman" w:hAnsi="Times New Roman" w:cs="Times New Roman"/>
          <w:sz w:val="28"/>
          <w:szCs w:val="28"/>
        </w:rPr>
        <w:t>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ε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@4:=  β = ε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@5:= R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@6:=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ρ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P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@7:=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Y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∉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@8:= 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{A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ρ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@9:=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{A</w:t>
      </w:r>
      <w:r>
        <w:rPr>
          <w:rFonts w:hint="default" w:ascii="Times New Roman" w:hAnsi="Times New Roman" w:cs="Times New Roman"/>
          <w:sz w:val="28"/>
          <w:szCs w:val="28"/>
        </w:rPr>
        <w:t>→α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Rβ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P}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Анализ выполняемого перевода позволяет сделать вывод о том, что выходная цепочка включает в себя объекты (сущности) двух видов:</w:t>
      </w:r>
    </w:p>
    <w:p>
      <w:pPr>
        <w:pStyle w:val="5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Объекты, не изменяющиеся в процессе перевода (множество терминальных символов выходного языка {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term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1, …,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term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22}.</w:t>
      </w:r>
    </w:p>
    <w:p>
      <w:pPr>
        <w:pStyle w:val="5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Объекты, генерируемые во время перевода {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foreach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, \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, \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end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}.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Так как объекты, включаемые в выходную цепочку, не передаются, то можно сделать вывод, что атрибуты в данном контексте не имеют смысла.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Составим БНФ, которая описывает синтаксис заданного конструктора множеств: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&lt;алгоритм&gt; ::= {&lt;множество&gt;|&lt;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терминал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&gt;} = {&lt;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терминал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|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задание вида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&gt;}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{&lt;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новых нецепных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&gt;}{&lt;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изначально нецепных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&gt;}</w:t>
      </w:r>
      <w:r>
        <w:rPr>
          <w:rFonts w:hint="default"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(2)&lt;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задание вида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&gt; ::=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терминал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терминал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терминал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(3)&lt;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новых нецепных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 ::= 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правая нецепная часть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новых правил в множество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(4)&lt;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правая нецепная часть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&gt; ::=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{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&lt;терминал&gt;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|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&lt;терминал&gt;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терминал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&gt;}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(5)&lt;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новых правил в множество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 ::=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{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&lt;терминал&gt;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(6)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изначально нецепных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::=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&lt;терминал&gt;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                                      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Сначала составим КС-грамматику.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Введём обозначения: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для алгоритма 1: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- &lt;алгоритм&gt;, А - 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задание множества цепных терминалов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&gt;, В -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множество итераций цепных нетерминалов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&gt;, С - </w:t>
      </w:r>
      <w:r>
        <w:rPr>
          <w:rFonts w:hint="default" w:ascii="Times New Roman" w:hAnsi="Times New Roman" w:cs="Times New Roman"/>
          <w:sz w:val="28"/>
          <w:szCs w:val="28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условия цепных правил</w:t>
      </w:r>
      <w:r>
        <w:rPr>
          <w:rFonts w:hint="default" w:ascii="Times New Roman" w:hAnsi="Times New Roman" w:cs="Times New Roman"/>
          <w:sz w:val="28"/>
          <w:szCs w:val="28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, D - 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в множество цепных нетерминалов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алгоритма 2: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- &lt;алгоритм&gt;, А - 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задание вида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&gt;, В -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новых нецепных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&gt;, С - </w:t>
      </w:r>
      <w:r>
        <w:rPr>
          <w:rFonts w:hint="default" w:ascii="Times New Roman" w:hAnsi="Times New Roman" w:cs="Times New Roman"/>
          <w:sz w:val="28"/>
          <w:szCs w:val="28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изначально нецепных правил</w:t>
      </w:r>
      <w:r>
        <w:rPr>
          <w:rFonts w:hint="default" w:ascii="Times New Roman" w:hAnsi="Times New Roman" w:cs="Times New Roman"/>
          <w:sz w:val="28"/>
          <w:szCs w:val="28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, D - 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правая нецепная часть правил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E -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добавление новых правил в множество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Тогда правила вывода КС-грамматики, описывающей синтаксис входного языка, имеют вид:</w:t>
      </w:r>
    </w:p>
    <w:p>
      <w:pPr>
        <w:pStyle w:val="5"/>
        <w:numPr>
          <w:ilvl w:val="0"/>
          <w:numId w:val="3"/>
        </w:numPr>
        <w:spacing w:after="0" w:line="240" w:lineRule="auto"/>
        <w:ind w:left="440" w:leftChars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 → {P’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| @1} = {@2 | A}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{B}{C} </w:t>
      </w:r>
    </w:p>
    <w:p>
      <w:pPr>
        <w:pStyle w:val="5"/>
        <w:numPr>
          <w:ilvl w:val="0"/>
          <w:numId w:val="3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→ @3, @4, @5</w:t>
      </w:r>
    </w:p>
    <w:p>
      <w:pPr>
        <w:pStyle w:val="5"/>
        <w:numPr>
          <w:ilvl w:val="0"/>
          <w:numId w:val="3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 → {D}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{E}</w:t>
      </w:r>
    </w:p>
    <w:p>
      <w:pPr>
        <w:pStyle w:val="5"/>
        <w:numPr>
          <w:ilvl w:val="0"/>
          <w:numId w:val="3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 → @5 | @6, @7</w:t>
      </w:r>
    </w:p>
    <w:p>
      <w:pPr>
        <w:pStyle w:val="5"/>
        <w:numPr>
          <w:ilvl w:val="0"/>
          <w:numId w:val="3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 → @8</w:t>
      </w:r>
    </w:p>
    <w:p>
      <w:pPr>
        <w:pStyle w:val="5"/>
        <w:numPr>
          <w:ilvl w:val="0"/>
          <w:numId w:val="3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 → @9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каждой Т-грамматики можно получить две обычных грамматики, одна из которых позволяет строить входные цепочки, а другая - выходные. Правила построения таких грамматик можно сформулировать следующим образом: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 правил транслирующей грамматики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удалить выходные символы, то получится входная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для заданной грамматики. Если из правил заданной транслирующей грамматики удалить входные символы, то получится выходная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hAnsi="Times New Roman" w:cs="Times New Roman"/>
          <w:sz w:val="28"/>
          <w:szCs w:val="28"/>
        </w:rPr>
        <w:t xml:space="preserve"> для заданной транслирующей грамматики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Язык, порождаемый грамматикой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, называется входным языком заданной транслирующей грамматики, а язык порождаемый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hAnsi="Times New Roman" w:cs="Times New Roman"/>
          <w:sz w:val="28"/>
          <w:szCs w:val="28"/>
        </w:rPr>
        <w:t xml:space="preserve"> называется выходным языком заданной транслирующей грамматики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>Построим СУ-схему для заданного перевода: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3507"/>
        <w:gridCol w:w="54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</w:rPr>
            </w:pPr>
          </w:p>
        </w:tc>
        <w:tc>
          <w:tcPr>
            <w:tcW w:w="350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</w:rPr>
              <w:t>Правило входной грамматики</w:t>
            </w:r>
          </w:p>
        </w:tc>
        <w:tc>
          <w:tcPr>
            <w:tcW w:w="544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</w:rPr>
              <w:t>Правило выходной грамматики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</w:rPr>
              <w:t>(1)</w:t>
            </w:r>
          </w:p>
        </w:tc>
        <w:tc>
          <w:tcPr>
            <w:tcW w:w="3507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S→{P’|@1}={@2|A}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⇒</m:t>
              </m:r>
            </m:oMath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{B}{C}</w:t>
            </w:r>
          </w:p>
        </w:tc>
        <w:tc>
          <w:tcPr>
            <w:tcW w:w="5444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eastAsia="MS Mincho" w:cs="Arial"/>
                <w:sz w:val="28"/>
                <w:szCs w:val="28"/>
                <w:lang w:val="en-US"/>
              </w:rPr>
              <w:t>S→</w:t>
            </w:r>
            <w:r>
              <w:rPr>
                <w:rFonts w:hint="default" w:ascii="Times New Roman" w:hAnsi="Times New Roman" w:cs="Arial"/>
                <w:sz w:val="28"/>
                <w:szCs w:val="28"/>
                <w:lang w:val="en-US"/>
              </w:rPr>
              <w:t>@1\nforeach(@2)\n\tA\n\t\tB\n\t\tC\nend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</w:rPr>
              <w:t>(2)</w:t>
            </w:r>
          </w:p>
        </w:tc>
        <w:tc>
          <w:tcPr>
            <w:tcW w:w="3507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 → @3, @4, @5</w:t>
            </w:r>
          </w:p>
        </w:tc>
        <w:tc>
          <w:tcPr>
            <w:tcW w:w="5444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eastAsia="MS Mincho" w:cs="Arial"/>
                <w:sz w:val="28"/>
                <w:szCs w:val="28"/>
                <w:lang w:val="en-US"/>
              </w:rPr>
              <w:t xml:space="preserve">A → </w:t>
            </w:r>
            <w:r>
              <w:rPr>
                <w:rFonts w:hint="default" w:ascii="Times New Roman" w:hAnsi="Times New Roman" w:cs="Arial"/>
                <w:sz w:val="28"/>
                <w:szCs w:val="28"/>
                <w:lang w:val="en-US"/>
              </w:rPr>
              <w:t>if(@3,@4,@5)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</w:rPr>
              <w:t>(3)</w:t>
            </w:r>
          </w:p>
        </w:tc>
        <w:tc>
          <w:tcPr>
            <w:tcW w:w="3507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B → {D}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⇒</m:t>
              </m:r>
            </m:oMath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{E}</w:t>
            </w:r>
          </w:p>
        </w:tc>
        <w:tc>
          <w:tcPr>
            <w:tcW w:w="5444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eastAsia="MS Mincho" w:cs="Arial"/>
                <w:sz w:val="28"/>
                <w:szCs w:val="28"/>
                <w:lang w:val="en-US"/>
              </w:rPr>
              <w:t xml:space="preserve">B → </w:t>
            </w:r>
            <w:r>
              <w:rPr>
                <w:rFonts w:hint="default" w:ascii="Times New Roman" w:hAnsi="Times New Roman" w:cs="Arial"/>
                <w:sz w:val="28"/>
                <w:szCs w:val="28"/>
                <w:lang w:val="en-US"/>
              </w:rPr>
              <w:t>D\n\t\t\t\tE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lang w:val="en-US"/>
              </w:rPr>
              <w:t>(4)</w:t>
            </w:r>
          </w:p>
        </w:tc>
        <w:tc>
          <w:tcPr>
            <w:tcW w:w="350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 → @5 | @6, @7</w:t>
            </w:r>
          </w:p>
        </w:tc>
        <w:tc>
          <w:tcPr>
            <w:tcW w:w="5444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hint="default" w:ascii="Times New Roman" w:hAnsi="Times New Roman" w:cs="Arial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eastAsia="MS Mincho" w:cs="Arial"/>
                <w:sz w:val="28"/>
                <w:szCs w:val="28"/>
                <w:lang w:val="en-US"/>
              </w:rPr>
              <w:t xml:space="preserve"> → </w:t>
            </w:r>
            <w:r>
              <w:rPr>
                <w:rFonts w:hint="default" w:ascii="Times New Roman" w:hAnsi="Times New Roman" w:cs="Arial"/>
                <w:sz w:val="28"/>
                <w:szCs w:val="28"/>
                <w:lang w:val="en-US"/>
              </w:rPr>
              <w:t>foreach(@5)\n\t\t\tif(@6,@7)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lang w:val="en-US"/>
              </w:rPr>
              <w:t>(5)</w:t>
            </w:r>
          </w:p>
        </w:tc>
        <w:tc>
          <w:tcPr>
            <w:tcW w:w="350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 → @8</w:t>
            </w:r>
          </w:p>
        </w:tc>
        <w:tc>
          <w:tcPr>
            <w:tcW w:w="5444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eastAsia="MS Mincho" w:cs="Arial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 w:eastAsia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  <w:t>@8\n\t\t\tend\n\t\tend\n\telse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  <w:t>(6)</w:t>
            </w:r>
          </w:p>
        </w:tc>
        <w:tc>
          <w:tcPr>
            <w:tcW w:w="35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 → @9</w:t>
            </w:r>
          </w:p>
        </w:tc>
        <w:tc>
          <w:tcPr>
            <w:tcW w:w="5444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  <w:t xml:space="preserve">C </w:t>
            </w:r>
            <w:r>
              <w:rPr>
                <w:rFonts w:ascii="Times New Roman" w:hAnsi="Times New Roman" w:eastAsia="MS Mincho" w:cs="Arial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 w:eastAsia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sz w:val="28"/>
                <w:lang w:val="en-US"/>
              </w:rPr>
              <w:t>@9\n\tend</w:t>
            </w:r>
          </w:p>
        </w:tc>
      </w:tr>
    </w:tbl>
    <w:p>
      <w:pPr>
        <w:rPr>
          <w:rFonts w:ascii="Times New Roman" w:hAnsi="Times New Roman" w:eastAsia="Times New Roman" w:cs="Times New Roman"/>
          <w:bCs/>
          <w:sz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Построим Т-Грамматику, опираясь на данную СУ-схему: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по заданной СУ-схеме создается транслирующая грамматика Г. Это всегда можно сделать, поскольку заданная СУ-схема должна быть простой. Если входная грамматика заданной СУ-схемы относится к классу LL(1) -грамматик, то и входная грамматика транслирующей грамматики также будет относиться к этому классу.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Контекстно-свободная грамматика, не содержащая аннулирующих правил, называется разделенной или простой, если выполняются следующие два условия: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Правая часть каждого правила начинается терминалом.</w:t>
      </w:r>
    </w:p>
    <w:p>
      <w:pPr>
        <w:pStyle w:val="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два правила имеют одинаковые левые части, то правые части этих правил должны начинаться различными терминальными символами.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Входная КС-грамматика удовлетворяет этим условиям, значит, она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>
        <w:rPr>
          <w:rFonts w:ascii="Times New Roman" w:hAnsi="Times New Roman" w:cs="Times New Roman"/>
          <w:sz w:val="28"/>
          <w:szCs w:val="28"/>
        </w:rPr>
        <w:t>(1) грамматикой, следовательно, Т-грамматика также.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транслирующую грамматику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по заданной СУ-схеме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 квадратных скобках входная часть, в фигурных выходная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5"/>
        </w:numPr>
        <w:spacing w:after="0" w:line="240" w:lineRule="auto"/>
        <w:ind w:left="440" w:leftChars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 → [{P’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| @1} = {@2] 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@1\nforeach(@2)\n\t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&gt;[|] A[}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{]&lt;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\n\t\t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&gt;B[}{]&lt;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\n\t\t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&gt;C[}] 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\nend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pStyle w:val="5"/>
        <w:numPr>
          <w:ilvl w:val="0"/>
          <w:numId w:val="5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→ [@3, @4, @5]&lt;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if(@3,@4,@5)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pStyle w:val="5"/>
        <w:numPr>
          <w:ilvl w:val="0"/>
          <w:numId w:val="5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 → [{]D[}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{]&lt;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\n\t\t\t\t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&gt;E[}]</w:t>
      </w:r>
    </w:p>
    <w:p>
      <w:pPr>
        <w:pStyle w:val="5"/>
        <w:numPr>
          <w:ilvl w:val="0"/>
          <w:numId w:val="5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 → [@5 | @6, @7]&lt;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foreach(@5)\n\t\t\tif(@6,@7)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pStyle w:val="5"/>
        <w:numPr>
          <w:ilvl w:val="0"/>
          <w:numId w:val="5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 → [@8]&lt;</w:t>
      </w:r>
      <w:r>
        <w:rPr>
          <w:rFonts w:hint="default" w:ascii="Times New Roman" w:hAnsi="Times New Roman" w:eastAsia="Times New Roman" w:cs="Times New Roman"/>
          <w:bCs/>
          <w:sz w:val="28"/>
          <w:lang w:val="en-US"/>
        </w:rPr>
        <w:t>@8\n\t\t\tend\n\t\tend\n\telse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pStyle w:val="5"/>
        <w:numPr>
          <w:ilvl w:val="0"/>
          <w:numId w:val="5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 → [@9]&lt;</w:t>
      </w:r>
      <w:r>
        <w:rPr>
          <w:rFonts w:hint="default" w:ascii="Times New Roman" w:hAnsi="Times New Roman" w:eastAsia="Times New Roman" w:cs="Times New Roman"/>
          <w:bCs/>
          <w:sz w:val="28"/>
          <w:lang w:val="en-US"/>
        </w:rPr>
        <w:t>@9\n\tend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Обозначим: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a :=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[{P’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| @1} = {@2]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;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&lt;a&gt; :=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@1\nforeach(@2)\n\t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:= 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;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c:= 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{]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&lt;b&gt; :=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\n\t\t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:= 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}{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];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&lt;c&gt; := 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\nend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&gt;;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:= 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];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&lt;d&gt; := 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if(@3,@4,@5)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&gt;;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:= 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@3, @4, @5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];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&lt;e&gt; := 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\n\t\t\t\t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&gt;;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:= 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];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&lt;f&gt; := &lt;</w:t>
      </w:r>
      <w:r>
        <w:rPr>
          <w:rFonts w:hint="default" w:ascii="Times New Roman" w:hAnsi="Times New Roman" w:cs="Arial"/>
          <w:sz w:val="28"/>
          <w:szCs w:val="28"/>
          <w:lang w:val="en-US"/>
        </w:rPr>
        <w:t>foreach(@5)\n\t\t\tif(@6,@7)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&gt;;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@5 | @6, @7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&lt;g&gt; :=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eastAsia="Times New Roman" w:cs="Times New Roman"/>
          <w:bCs/>
          <w:sz w:val="28"/>
          <w:lang w:val="en-US"/>
        </w:rPr>
        <w:t>@8\n\t\t\tend\n\t\tend\n\telse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:= 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@8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];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&lt;h&gt; =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eastAsia="Times New Roman" w:cs="Times New Roman"/>
          <w:bCs/>
          <w:sz w:val="28"/>
          <w:lang w:val="en-US"/>
        </w:rPr>
        <w:t>@9\n\tend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; 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;</w:t>
      </w: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</w:p>
    <w:p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С учетом вышеперечисленных обозначений Т-грамматика будет выглядеть так:</w:t>
      </w:r>
    </w:p>
    <w:p>
      <w:pPr>
        <w:pStyle w:val="5"/>
        <w:numPr>
          <w:ilvl w:val="0"/>
          <w:numId w:val="6"/>
        </w:numPr>
        <w:spacing w:after="0" w:line="240" w:lineRule="auto"/>
        <w:ind w:left="440" w:leftChars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 → a&lt;a&gt;bAc&lt;b&gt;Bd&lt;b&gt;Ce&lt;c&gt;</w:t>
      </w:r>
    </w:p>
    <w:p>
      <w:pPr>
        <w:pStyle w:val="5"/>
        <w:numPr>
          <w:ilvl w:val="0"/>
          <w:numId w:val="6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→ f&lt;d&gt;</w:t>
      </w:r>
    </w:p>
    <w:p>
      <w:pPr>
        <w:pStyle w:val="5"/>
        <w:numPr>
          <w:ilvl w:val="0"/>
          <w:numId w:val="6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→ gDc&lt;e&gt;Ee</w:t>
      </w:r>
    </w:p>
    <w:p>
      <w:pPr>
        <w:pStyle w:val="5"/>
        <w:numPr>
          <w:ilvl w:val="0"/>
          <w:numId w:val="6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 → h&lt;f&gt;</w:t>
      </w:r>
    </w:p>
    <w:p>
      <w:pPr>
        <w:pStyle w:val="5"/>
        <w:numPr>
          <w:ilvl w:val="0"/>
          <w:numId w:val="6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 → i&lt;g&gt;</w:t>
      </w:r>
    </w:p>
    <w:p>
      <w:pPr>
        <w:pStyle w:val="5"/>
        <w:numPr>
          <w:ilvl w:val="0"/>
          <w:numId w:val="6"/>
        </w:numPr>
        <w:spacing w:after="0" w:line="240" w:lineRule="auto"/>
        <w:ind w:left="44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 → j&lt;h&gt;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>Рассмотрим построение выходной цепочки для входа, представляющего алгоритм устранения левой рекурсии в виде конструктора множеств: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{P’ |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@1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} = {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@2 |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@3, @4, @5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 {{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|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@6, @7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⇒</m:t>
        </m:r>
      </m:oMath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@8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}}{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@9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С учетом обозначений выше эта цепочка будет выглядеть так:</w:t>
      </w:r>
    </w:p>
    <w:p>
      <w:pPr>
        <w:pStyle w:val="7"/>
        <w:spacing w:before="180" w:beforeAutospacing="0" w:after="0" w:afterAutospacing="0" w:line="315" w:lineRule="atLeast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abfcghciedje</w:t>
      </w:r>
    </w:p>
    <w:p>
      <w:pPr>
        <w:pStyle w:val="7"/>
        <w:spacing w:before="180" w:beforeAutospacing="0" w:after="0" w:afterAutospacing="0" w:line="315" w:lineRule="atLeast"/>
        <w:rPr>
          <w:rStyle w:val="8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Преобразователем с магазинной памятью (МП) называется совокупность восьми объектов</w:t>
      </w:r>
      <w:r>
        <w:rPr>
          <w:rStyle w:val="8"/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>
      <w:pPr>
        <w:pStyle w:val="9"/>
        <w:spacing w:before="180" w:beforeAutospacing="0" w:after="0" w:afterAutospacing="0" w:line="31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МП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{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11"/>
          <w:rFonts w:ascii="Times New Roman" w:hAnsi="Times New Roman" w:cs="Times New Roman"/>
          <w:color w:val="000000"/>
          <w:sz w:val="28"/>
          <w:szCs w:val="28"/>
        </w:rPr>
        <w:t>ϕ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</w:p>
    <w:p>
      <w:pPr>
        <w:pStyle w:val="12"/>
        <w:spacing w:before="105" w:beforeAutospacing="0" w:after="0" w:afterAutospacing="0" w:line="46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где </w:t>
      </w:r>
      <w:r>
        <w:rPr>
          <w:rStyle w:val="13"/>
          <w:rFonts w:ascii="Times New Roman" w:hAnsi="Times New Roman" w:cs="Times New Roman"/>
          <w:color w:val="000000"/>
          <w:sz w:val="28"/>
          <w:szCs w:val="28"/>
        </w:rPr>
        <w:t>P </w:t>
      </w:r>
      <w:r>
        <w:rPr>
          <w:rFonts w:ascii="Times New Roman" w:hAnsi="Times New Roman" w:cs="Times New Roman"/>
          <w:color w:val="000000"/>
          <w:sz w:val="28"/>
          <w:szCs w:val="28"/>
        </w:rPr>
        <w:t>- входной алфавит, состоящий из символов, записываемых на входную ленту; </w:t>
      </w:r>
      <w:r>
        <w:rPr>
          <w:rStyle w:val="13"/>
          <w:rFonts w:ascii="Times New Roman" w:hAnsi="Times New Roman" w:cs="Times New Roman"/>
          <w:color w:val="000000"/>
          <w:sz w:val="28"/>
          <w:szCs w:val="28"/>
        </w:rPr>
        <w:t>W </w:t>
      </w:r>
      <w:r>
        <w:rPr>
          <w:rFonts w:ascii="Times New Roman" w:hAnsi="Times New Roman" w:cs="Times New Roman"/>
          <w:color w:val="000000"/>
          <w:sz w:val="28"/>
          <w:szCs w:val="28"/>
        </w:rPr>
        <w:t>- выходной алфавит, содержащий символы, записываемые на выходную ленту; </w:t>
      </w:r>
      <w:r>
        <w:rPr>
          <w:rStyle w:val="13"/>
          <w:rFonts w:ascii="Times New Roman" w:hAnsi="Times New Roman" w:cs="Times New Roman"/>
          <w:color w:val="000000"/>
          <w:sz w:val="28"/>
          <w:szCs w:val="28"/>
        </w:rPr>
        <w:t>H </w:t>
      </w:r>
      <w:r>
        <w:rPr>
          <w:rFonts w:ascii="Times New Roman" w:hAnsi="Times New Roman" w:cs="Times New Roman"/>
          <w:color w:val="000000"/>
          <w:sz w:val="28"/>
          <w:szCs w:val="28"/>
        </w:rPr>
        <w:t>- магазинный алфавит, содержащий символы, записываемые и считываемые из магазина;</w:t>
      </w:r>
    </w:p>
    <w:p>
      <w:pPr>
        <w:pStyle w:val="14"/>
        <w:spacing w:before="165" w:beforeAutospacing="0" w:after="0" w:afterAutospacing="0" w:line="31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Style w:val="10"/>
          <w:rFonts w:ascii="Times New Roman" w:hAnsi="Times New Roman" w:cs="Times New Roman"/>
          <w:sz w:val="28"/>
          <w:szCs w:val="28"/>
        </w:rPr>
        <w:t>0 </w:t>
      </w:r>
      <w:r>
        <w:rPr>
          <w:rFonts w:ascii="Times New Roman" w:hAnsi="Times New Roman" w:cs="Times New Roman"/>
          <w:color w:val="000000"/>
          <w:sz w:val="28"/>
          <w:szCs w:val="28"/>
        </w:rPr>
        <w:t>- маркер дна магазина,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Style w:val="10"/>
          <w:rFonts w:ascii="Times New Roman" w:hAnsi="Times New Roman" w:cs="Times New Roman"/>
          <w:sz w:val="28"/>
          <w:szCs w:val="28"/>
        </w:rPr>
        <w:t>0 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>
      <w:pPr>
        <w:pStyle w:val="15"/>
        <w:spacing w:before="165" w:beforeAutospacing="0" w:after="0" w:afterAutospacing="0" w:line="46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16"/>
          <w:rFonts w:ascii="Times New Roman" w:hAnsi="Times New Roman" w:cs="Times New Roman"/>
          <w:color w:val="000000"/>
          <w:sz w:val="28"/>
          <w:szCs w:val="28"/>
        </w:rPr>
        <w:t>S </w:t>
      </w:r>
      <w:r>
        <w:rPr>
          <w:rFonts w:ascii="Times New Roman" w:hAnsi="Times New Roman" w:cs="Times New Roman"/>
          <w:color w:val="000000"/>
          <w:sz w:val="28"/>
          <w:szCs w:val="28"/>
        </w:rPr>
        <w:t>- множество состояний преобразователя; </w:t>
      </w:r>
      <w:r>
        <w:rPr>
          <w:rStyle w:val="16"/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Style w:val="17"/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- начальное состояние из множества </w:t>
      </w:r>
      <w:r>
        <w:rPr>
          <w:rStyle w:val="16"/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>
      <w:pPr>
        <w:pStyle w:val="18"/>
        <w:spacing w:before="0" w:beforeAutospacing="0" w:after="0" w:afterAutospacing="0" w:line="31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F </w:t>
      </w:r>
      <w:r>
        <w:rPr>
          <w:rFonts w:ascii="Times New Roman" w:hAnsi="Times New Roman" w:cs="Times New Roman"/>
          <w:color w:val="000000"/>
          <w:sz w:val="28"/>
          <w:szCs w:val="28"/>
        </w:rPr>
        <w:t>- множество конечных состояний, представляющих собой подмножество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>
      <w:pPr>
        <w:pStyle w:val="19"/>
        <w:spacing w:before="195" w:beforeAutospacing="0" w:after="0" w:afterAutospacing="0" w:line="31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>ϕ </w:t>
      </w:r>
      <w:r>
        <w:rPr>
          <w:rFonts w:ascii="Times New Roman" w:hAnsi="Times New Roman" w:cs="Times New Roman"/>
          <w:color w:val="000000"/>
          <w:sz w:val="28"/>
          <w:szCs w:val="28"/>
        </w:rPr>
        <w:t>- функция переходов преобразователя, которая задает отображение,</w:t>
      </w:r>
    </w:p>
    <w:p>
      <w:pPr>
        <w:pStyle w:val="20"/>
        <w:spacing w:before="195" w:beforeAutospacing="0" w:after="0" w:afterAutospacing="0" w:line="31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S x 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 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Style w:val="11"/>
          <w:rFonts w:ascii="Times New Roman" w:hAnsi="Times New Roman" w:cs="Times New Roman"/>
          <w:sz w:val="28"/>
          <w:szCs w:val="28"/>
        </w:rPr>
        <w:t>ε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} 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x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 S 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x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H* 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x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W*.</w:t>
      </w:r>
    </w:p>
    <w:p>
      <w:pPr>
        <w:pStyle w:val="22"/>
        <w:spacing w:before="180" w:beforeAutospacing="0" w:after="0" w:afterAutospacing="0" w:line="31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Она может быть записана в функциональном виде:</w:t>
      </w:r>
    </w:p>
    <w:p>
      <w:pPr>
        <w:pStyle w:val="23"/>
        <w:spacing w:before="195" w:beforeAutospacing="0" w:after="0" w:afterAutospacing="0" w:line="31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= (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s'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11"/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11"/>
          <w:rFonts w:ascii="Times New Roman" w:hAnsi="Times New Roman" w:cs="Times New Roman"/>
          <w:sz w:val="28"/>
          <w:szCs w:val="28"/>
        </w:rPr>
        <w:t>γ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>
      <w:pPr>
        <w:pStyle w:val="24"/>
        <w:spacing w:before="195" w:beforeAutospacing="0" w:after="0" w:afterAutospacing="0" w:line="31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rFonts w:ascii="Times New Roman" w:hAnsi="Times New Roman" w:cs="Times New Roman"/>
          <w:color w:val="000000"/>
          <w:sz w:val="28"/>
          <w:szCs w:val="28"/>
        </w:rPr>
        <w:t>где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11"/>
          <w:rFonts w:ascii="Times New Roman" w:hAnsi="Times New Roman" w:cs="Times New Roman"/>
          <w:sz w:val="28"/>
          <w:szCs w:val="28"/>
        </w:rPr>
        <w:t>β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H*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Style w:val="11"/>
          <w:rFonts w:ascii="Times New Roman" w:hAnsi="Times New Roman" w:cs="Times New Roman"/>
          <w:sz w:val="28"/>
          <w:szCs w:val="28"/>
        </w:rPr>
        <w:t>γ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W* 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,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s'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преобразователь должен в процессе формирования выхода осуществлять распознавание входной цепочки, он строится на основе транслирующей грамматики с использованием правил построения распознавателя. Преобразователь должен выполнять левый вывод входной цепочки в магазине и удалять терминальные символы, находящиеся в вершине, при совпадении их с очередным символом на входной ленте. Поскольку в магазине будут находиться и выходные символы, содержащиеся в правилах T–грамматики дополним правила построения преобразователя следующим правилом: при появлении выходного символа в вершине магазина он передается на выход независимо от символа, находящегося под входной головкой.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компоненты МП следующим образом: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}, P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Tвх</w:t>
      </w:r>
      <w:r>
        <w:rPr>
          <w:rFonts w:ascii="Times New Roman" w:hAnsi="Times New Roman" w:cs="Times New Roman"/>
          <w:sz w:val="28"/>
          <w:szCs w:val="28"/>
        </w:rPr>
        <w:t xml:space="preserve">, H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}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ascii="Times New Roman" w:hAnsi="Times New Roman" w:cs="Times New Roman"/>
          <w:sz w:val="28"/>
          <w:szCs w:val="28"/>
        </w:rPr>
        <w:t>, F = {s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}, W =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функции переходов МП: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Для всех правил вида A → bα, где b ∈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и α ∈ (V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)*, строятся команды: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b, A)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α', $),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α' - зеркальное отображение цепочки α.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Для всех правил вида A → Bα, где B ∈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α ∈ (V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)*, строятся команды: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ϕ*(s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u, A)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α'B, $),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u ∈ ВЫБОР(A → Bα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>) и α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- цепочка, полученная из α путем удаления из нее всех выходных символов.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Для всех правил вида A → $ строятся команды: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u, A)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$),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∈ ВЫБОР(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→ $).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 Для всех символов b, принадлежащих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>, стоящих не только на первом месте в правой части правил транслирующей грамматики, т.е. символов, заносимых в магазин, строятся команды: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b, b)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$, $).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(5) Для всех выходных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, таких что u ∈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ascii="Times New Roman" w:hAnsi="Times New Roman" w:cs="Times New Roman"/>
          <w:sz w:val="28"/>
          <w:szCs w:val="28"/>
        </w:rPr>
        <w:t>, строятся команды: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z, &lt;u&gt;)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u),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>
        <w:rPr>
          <w:rFonts w:ascii="Times New Roman" w:hAnsi="Times New Roman" w:cs="Times New Roman"/>
          <w:sz w:val="28"/>
          <w:szCs w:val="28"/>
        </w:rPr>
        <w:t xml:space="preserve"> 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∪</m:t>
        </m:r>
      </m:oMath>
      <w:r>
        <w:rPr>
          <w:rFonts w:hint="default" w:ascii="Calibri" w:hAnsi="Cambria Math" w:cs="Times New Roman"/>
          <w:i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команды строятся для сочетаний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z, таких, что z может следовать за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 цепочках, выводимых в заданной грамматике.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(6) Заключительная команда имеет вид: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ϕ*(s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ε,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$, $).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правило построения команд преобразователя (1) для правил грамматики, начинающихся входным терминальным символом, получаем команды преобразователя МП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&lt;c&gt;eC&lt;b&gt;dB&lt;b&gt;cAb&lt;a&gt;</w:t>
      </w:r>
      <w:r>
        <w:rPr>
          <w:rFonts w:ascii="Times New Roman" w:hAnsi="Times New Roman" w:cs="Times New Roman"/>
          <w:sz w:val="28"/>
          <w:szCs w:val="28"/>
        </w:rPr>
        <w:t>, $)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A)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&lt;d&gt;</w:t>
      </w:r>
      <w:r>
        <w:rPr>
          <w:rFonts w:ascii="Times New Roman" w:hAnsi="Times New Roman" w:cs="Times New Roman"/>
          <w:sz w:val="28"/>
          <w:szCs w:val="28"/>
        </w:rPr>
        <w:t>, $)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eE&lt;e&gt;cD</w:t>
      </w:r>
      <w:r>
        <w:rPr>
          <w:rFonts w:ascii="Times New Roman" w:hAnsi="Times New Roman" w:cs="Times New Roman"/>
          <w:sz w:val="28"/>
          <w:szCs w:val="28"/>
        </w:rPr>
        <w:t>, $)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, $)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, $)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, $)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построения команд вида (2),(3) к заданной грамматике неприменимы, поэтому с помощью правил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(5)</w:t>
      </w:r>
      <w:r>
        <w:rPr>
          <w:rFonts w:ascii="Times New Roman" w:hAnsi="Times New Roman" w:cs="Times New Roman"/>
          <w:sz w:val="28"/>
          <w:szCs w:val="28"/>
        </w:rPr>
        <w:t xml:space="preserve"> построим команды, обеспечивающие передачу выходных символов на выход. Эти команды имеют вид: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, &lt;a&gt;)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&lt;a&gt;)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1</w:t>
      </w:r>
      <w:r>
        <w:rPr>
          <w:rFonts w:hint="default" w:cs="Times New Roman"/>
          <w:sz w:val="28"/>
          <w:szCs w:val="28"/>
          <w:highlight w:val="none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$)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highlight w:val="none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$)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2</w:t>
      </w:r>
      <w:r>
        <w:rPr>
          <w:rFonts w:hint="default" w:cs="Times New Roman"/>
          <w:sz w:val="28"/>
          <w:szCs w:val="28"/>
          <w:highlight w:val="non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d, d)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$)</w:t>
      </w:r>
    </w:p>
    <w:p>
      <w:pPr>
        <w:pStyle w:val="7"/>
        <w:spacing w:before="180" w:beforeAutospacing="0" w:after="0" w:afterAutospacing="0" w:line="315" w:lineRule="atLeast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$)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>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перехода в заключительное состояние s1 в соответствии с правилом (6) построим команду: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$)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конфигураций, получаемых с помощью команд преобразователя, имеет вид: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abfcghciedje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S, $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ascii="Times New Roman" w:hAnsi="Times New Roman" w:cs="Times New Roman" w:eastAsiaTheme="minorEastAsia"/>
          <w:sz w:val="28"/>
          <w:szCs w:val="28"/>
          <w:vertAlign w:val="superscript"/>
          <w:lang w:val="en-US"/>
        </w:rPr>
        <w:t>1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bfcghciedje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&lt;c&gt;eC&lt;b&gt;dB&lt;b&gt;cAb&lt;a&gt;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$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eastAsia="Cambria Math" w:cs="Times New Roman"/>
          <w:b w:val="0"/>
          <w:i w:val="0"/>
          <w:sz w:val="28"/>
          <w:szCs w:val="28"/>
          <w:vertAlign w:val="superscript"/>
          <w:lang w:val="en-US"/>
        </w:rPr>
        <w:t>11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bfcghciedje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&lt;c&gt;eC&lt;b&gt;dB&lt;b&gt;cAb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19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fcghciedje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&lt;c&gt;eC&lt;b&gt;dB&lt;b&gt;cA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2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cghciedje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&lt;c&gt;eC&lt;b&gt;dB&lt;b&gt;c</w:t>
      </w:r>
      <w:r>
        <w:rPr>
          <w:rFonts w:ascii="Times New Roman" w:hAnsi="Times New Roman" w:cs="Times New Roman"/>
          <w:sz w:val="28"/>
          <w:szCs w:val="28"/>
          <w:lang w:val="en-US"/>
        </w:rPr>
        <w:t>&lt;d&gt;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14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cghciedje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&lt;c&gt;eC&lt;b&gt;dB&lt;b&gt;c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20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ghciedje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&lt;c&gt;eC&lt;b&gt;dB&lt;b&gt;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12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ghciedje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&lt;c&gt;eC&lt;b&gt;dB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3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hciedje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&lt;c&gt;eC&lt;b&gt;deE&lt;e&gt;cD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5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&lt;c&gt;eC&lt;b&gt;deE&lt;e&gt;c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1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6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,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&lt;c&gt;eC&lt;b&gt;deE&lt;e&gt;c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20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&lt;c&gt;eC&lt;b&gt;deE&lt;e&gt;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eastAsia="Cambria Math" w:cs="Times New Roman"/>
          <w:b w:val="0"/>
          <w:i w:val="0"/>
          <w:sz w:val="28"/>
          <w:szCs w:val="28"/>
          <w:vertAlign w:val="superscript"/>
          <w:lang w:val="en-US"/>
        </w:rPr>
        <w:t>15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&lt;c&gt;eC&lt;b&gt;deE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6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&lt;c&gt;eC&lt;b&gt;de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17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edje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&lt;c&gt;eC&lt;b&gt;de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22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,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dje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&lt;c&gt;eC&lt;b&gt;d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21</w:t>
      </w:r>
    </w:p>
    <w:p>
      <w:pPr>
        <w:jc w:val="left"/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&lt;c&gt;eC&lt;b&gt;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13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je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&lt;c&gt;eC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&lt;b&gt;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4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&lt;b&gt;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18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,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&lt;c&gt;e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&lt;b&gt;&lt;h&gt;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22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&lt;c&gt;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&lt;b&gt;&lt;h&gt;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23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0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ascii="Times New Roman" w:hAnsi="Times New Roman" w:eastAsia="Arial" w:cs="Times New Roman"/>
          <w:color w:val="4D5156"/>
          <w:sz w:val="28"/>
          <w:szCs w:val="28"/>
          <w:highlight w:val="white"/>
        </w:rPr>
        <w:t>ε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&lt;b&gt;&lt;h&gt;&lt;c&gt;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) </w:t>
      </w:r>
      <m:oMath>
        <m:r>
          <m:rPr>
            <m:sty m:val="p"/>
          </m:rP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t>⊢</m:t>
        </m:r>
      </m:oMath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2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vertAlign w:val="superscript"/>
          <w:lang w:val="en-US"/>
        </w:rPr>
        <w:t>4</w:t>
      </w:r>
    </w:p>
    <w:p>
      <w:pP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(s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subscript"/>
          <w:lang w:val="en-US"/>
        </w:rPr>
        <w:t>1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>$,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baseline"/>
          <w:lang w:val="en-US"/>
        </w:rPr>
        <w:t xml:space="preserve">$, </w:t>
      </w:r>
      <w:r>
        <w:rPr>
          <w:rFonts w:ascii="Times New Roman" w:hAnsi="Times New Roman" w:cs="Times New Roman"/>
          <w:sz w:val="28"/>
          <w:szCs w:val="28"/>
          <w:lang w:val="en-US"/>
        </w:rPr>
        <w:t>&lt;a&gt;&lt;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&lt;b&gt;&lt;h&gt;&lt;c&gt;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  <w:t>)</w:t>
      </w:r>
    </w:p>
    <w:p>
      <w:pP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ru-RU"/>
        </w:rPr>
        <w:t>Код программы:</w:t>
      </w:r>
    </w:p>
    <w:tbl>
      <w:tblPr>
        <w:tblStyle w:val="25"/>
        <w:tblW w:w="96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86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ru-RU" w:eastAsia="zh-CN" w:bidi="ar-SA"/>
                <w14:ligatures w14:val="none"/>
              </w:rPr>
              <w:t xml:space="preserve">  </w:t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19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29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39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49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59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69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79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89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99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109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119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129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139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149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159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169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179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189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199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209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219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229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239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249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259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268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269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270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271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272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273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274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275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276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277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using System;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using System.Collections.Generic;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using System.Collections;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using RaGlib.Core;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 КП Павлов, М8О-207Б-21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namespace RaGlib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class TSymbol: Symbol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bool outSymbol = false;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TSymbol() : base()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TSymbol(string s, int production, int symbolPosition): base(s, production, symbolPosition) {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TSymbol(string s, List&lt;Symbol&gt; attr): base(s, attr) {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TSymbol(string value): base(value) {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static implicit operator TSymbol(string str) =&gt; new TSymbol(str);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override string ToString() =&gt; this != Epsilon ? this.symbol : "e";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class TProduction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public TSymbol LHS { set; get; }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public List&lt;TSymbol&gt; RHS { set; get;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public static int Count = 0;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public int Id;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public TProduction(TSymbol LHS, List&lt;TSymbol&gt; RHS)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Count++;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Id = Count;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this.LHS = LHS;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this.RHS = RHS;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class TGrammar: AGrammar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List&lt;TSymbol&gt; Tout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TGrammar()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List&lt;TSymbol&gt; T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public List&lt;TSymbol&gt; V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List&lt;TProduction&gt; P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TSymbol S0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TGrammar(List&lt;TSymbol&gt; Tin, List&lt;TSymbol&gt; Tout, List&lt;TSymbol&gt; V, string S0)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Tout.Count;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Tout[i].outSymbol = true;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this.T = Tin;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this.Tout = Tout;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this.V = V;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this.S0 = new TSymbol(S0);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this.P = new List&lt;TProduction&gt;();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override void Inference()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bool wrongCount(List&lt;TSymbol&gt; RHSin, List&lt;TSymbol&gt; RHSout)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 RHSin.Count == RHSout.Count;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bool isSymbol(TSymbol LHS, List&lt;TSymbol&gt; RHSin, List&lt;TSymbol&gt; RHSout)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(!V.Contains(LHS)) return false;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RHSin.Count;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(!V.Contains(RHSin[i]) &amp;&amp; !T.Contains(RHSin[i]))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(!V.Contains(RHSout[i]) &amp;&amp; !Tout.Contains(RHSout[i]))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 true;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void AddRule(TSymbol LHS, List&lt;TSymbol&gt; RHSin, List&lt;TSymbol&gt; RHSout)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(!wrongCount(RHSin, RHSout))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Console.WriteLine("Wrong count of terminsls");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(!isSymbol(LHS, RHSin, RHSout))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Console.WriteLine("Wrong symbol");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RHS = new List&lt;TSymbol&gt;();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RHSin.Count;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(V.Contains(RHSin[i]))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RHS.Add(RHSin[i]);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}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RHS.Add(RHSin[i]);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RHSout[i].outSymbol = true;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RHS.Add(RHSout[i]);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P.Add(new TProduction(LHS, RHS));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void printProductions()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Console.WriteLine("Translation grammar:");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P.Count;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Console.Write(i + 1 + ": " + P[i].LHS + " -&gt;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j = 0; j &lt; P[i].RHS.Count; j++)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(V.Contains(P[i].RHS[j]))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Console.Write(P[i].RHS[j] + "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(!P[i].RHS[j].outSymbol)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Console.Write("{" + P[i].RHS[j] + "}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Console.Write("&lt;" + P[i].RHS[j] + "&gt;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Console.Write("\n");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class Rule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int type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List&lt;TSymbol&gt; LHS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List&lt;List&lt;TSymbol&gt;&gt; RHS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Rule(int type, List&lt;TSymbol&gt; LHS, List&lt;List&lt;TSymbol&gt;&gt; RHS)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this.type = type;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this.LHS = LHS;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this.RHS = RHS;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void printRule()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(type == 1)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Console.Write("ф(");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LHS.Count;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Console.Write(LHS[i].ToString() + "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Console.Write(") = (");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RHS.Count;i++)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Console.Write("[");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j = 0; j &lt; RHS[i].Count;j++)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(RHS[i][j].outSymbol)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Console.Write("&lt;" + RHS[i][j] + "&gt;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Console.Write(RHS[i][j] + "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Console.Write("]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Console.Write(")\n");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else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Console.Write("ф*(");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LHS.Count;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(!LHS[i].outSymbol)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Console.Write(LHS[i].ToString() + "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Console.Write("&lt;" + LHS[i].ToString() + "&gt;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Console.Write(") = (");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RHS.Count;i++)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Console.Write("[");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j = 0; j &lt; RHS[i].Count;j++)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(RHS[i][j].outSymbol)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Console.Write("&lt;" + RHS[i][j] + "&gt;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Console.Write(RHS[i][j] + "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Console.Write("]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Console.Write(")\n");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class Configuration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List&lt;Rule&gt; rules = new List&lt;Rule&gt;();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TSymbol state = "s0";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List&lt;TSymbol&gt; input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List&lt;TSymbol&gt; stack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List&lt;TSymbol&gt; output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Configuration(TSymbol S0, List&lt;TSymbol&gt; input)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this.input = input;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stack = new List&lt;TSymbol&gt;() {"h0", S0};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output = new List&lt;TSymbol&gt;();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void addRule(int type, List&lt;TSymbol&gt; LHS, List&lt;List&lt;TSymbol&gt;&gt; RHS)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rules.Add(new Rule(type, LHS, RHS));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void printRules()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Console.WriteLine("Retail converter configuration rules:");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rules.Count;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Console.Write(i + 1 + ":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rules[i].printRule();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void execute(List&lt;TSymbol&gt; inputStr, TGrammar grammar)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inputStack = inputStr;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inputStack.Add("h0");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inputStack.Reverse();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TSymbol curSymbol = inputStack[inputStack.Count - 1];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inputStack.RemoveAt(inputStack.Count - 1);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Console.WriteLine("Trigger timing:");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int iter =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while (curSymbol != "h0")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(curSymbol == "ε")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rules.Count;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(rules[i].LHS[2] == stack[stack.Count - 1] &amp;&amp; rules[i].LHS[1] == curSymbol)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output.Add(stack[stack.Count - 1]);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stack.RemoveAt(stack.Count - 1);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Console.Write(iter + ": (s0, {");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inputStack.Count - 1; i &gt; 0; i--)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Console.Write(inputStack[i] + "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Console.Write("}, {");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j = 0; j &lt; stack.Count; j++)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(stack[j].outSymbol)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Console.Write("&lt;" + stack[j] + "&gt;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Console.Write(stack[j] + "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Console.Write("}, {");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output.Count;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(output[i].outSymbol)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Console.Write("&lt;" + output[i] + "&gt;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Console.Write(output[i] + " 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Console.Write("})\n");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(curSymbol == "ε")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curSymbol = "h0";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(grammar.V.Contains(stack[stack.Count - 1]))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rules.Count;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(rules[i].LHS[2] == stack[stack.Count - 1])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stack.RemoveAt(stack.Count - 1);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j = 0; j &lt; rules[i].RHS[1].Count; j++)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//Console.WriteLine(rules[i].RHS[1][j]);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stack.Add(rules[i].RHS[1][j]);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curSymbol = inputStack[inputStack.Count - 1];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inputStack.RemoveAt(inputStack.Count - 1);</w:t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else if (stack[stack.Count - 1].outSymbol)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rules.Count;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(rules[i].LHS[2] == stack[stack.Count - 1] &amp;&amp; rules[i].LHS[1] == curSymbol)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output.Add(stack[stack.Count - 1]);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stack.RemoveAt(stack.Count - 1);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rules.Count;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(rules[i].LHS[2] == curSymbol &amp;&amp; rules[i].LHS[1] == curSymbol)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stack.RemoveAt(stack.Count - 1);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curSymbol = inputStack[inputStack.Count - 1];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inputStack.RemoveAt(inputStack.Count - 1);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iter++;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Console.WriteLine("Output:");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output.Count;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Console.Write(output[i]);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Console.Write("\n");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class KP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inputStr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TGrammar grammar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Configuration configs = null;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public KP() {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 = new List&lt;TSymbol&gt;();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TSymbol("{P’| P' = ∅} = {A → αRβ ∈ P"));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TSymbol("|"));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TSymbol("α = ε, β = ε, R ∈ Vi"));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TSymbol("} =&gt; {"));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TSymbol("{"));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TSymbol("R ∈ Vi| R → Yp ∈ P, Y ∉ Vi"));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TSymbol("} =&gt; {"));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TSymbol("P’ = P’ ∪ {A → Yp}"));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TSymbol("}"));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TSymbol("}{"));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TSymbol("P’ = P’ ∪ {A → αRβ ∈ P}"));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TSymbol("}"));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Console.WriteLine("Input:");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inputStr.Count;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Console.Write(inputStr[i]);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Console.WriteLine("\n");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grammar = new TGrammar(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"{P’| P' = ∅} = {A → αRβ ∈ P",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"|",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"α = ε, β = ε, R ∈ Vi",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"} =&gt; {",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"{",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"R ∈ Vi| R → Yp ∈ P, Y ∉ Vi",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"} =&gt; {",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"P’ = P’ ∪ {A → Yp}",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"}",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"}{",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"P’ = P’ ∪ {A → αRβ ∈ P}",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"}",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new List&lt;TSymbol&gt;()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"P' = ∅\nforeach(A → αRβ ∈ P)\n\t",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"\n\t\t",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"\nend",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"if(α = ε, β = ε, R ∈ Vi)",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"\n\t\t\t\t",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"foreach(R ∈ Vi)\n\t\t\tif(R → Yp ∈ P, Y ∉ Vi)",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"P’ = P’ ∪ {A → Yp}\n\t\t\tend\n\t\tend\n\telse",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                    "P’ = P’ ∪ {A → αRβ ∈ P}\n\tend",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{"S", "A", "B", "C", "D", "E"},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"S"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grammar.AddRule(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"S",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new List&lt;TSymbol&gt;() { "{P’| P' = ∅} = {A → αRβ ∈ P", "|", "A", "} =&gt; {", "B", "}{", "C", "}" },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 "P' = ∅\nforeach(A → αRβ ∈ P)\n\t", "A", "\n\t\t", "B", "\n\t\t", "C", "\nend" });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grammar.AddRule(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"A",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new List&lt;TSymbol&gt;() { "α = ε, β = ε, R ∈ Vi" },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 "if(α = ε, β = ε, R ∈ Vi)" });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grammar.AddRule(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"B",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{"{", "D", "} =&gt; {", "E", "}" },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{"D", "\n\t\t\t\t", "E"});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grammar.AddRule(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"D",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 "R ∈ Vi| R → Yp ∈ P, Y ∉ Vi" },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 "foreach(R ∈ Vi)\n\t\t\tif(R → Yp ∈ P, Y ∉ Vi)" });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grammar.AddRule(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"E",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 "P’ = P’ ∪ {A → Yp}" },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 "P’ = P’ ∪ {A → Yp}\n\t\t\tend\n\t\tend\n\telse" });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grammar.AddRule(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"C",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 "P’ = P’ ∪ {A → αRβ ∈ P}" },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 "P’ = P’ ∪ {A → αRβ ∈ P}\n\tend" });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grammar.printProductions();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 здесь можно сделать лексер с вводом конструктора множеств, вместо статического поля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//for (int i = 0; i &lt; input.Length;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</w:t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//Console.WriteLine(input[i]);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</w:t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inputStr.Add(new TSymbol(input[i].ToString()));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//inputStr.Add(new TSymbol("ε"));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configs = new Configuration(grammar.S0, inputStr);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grammar.P.Count;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(grammar.T.Contains(grammar.P[i].RHS[0]) &amp;&amp; !grammar.P[i].RHS[0].outSymbol)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configLHS = new List&lt;TSymbol&gt;() {"s0", grammar.P[i].RHS[0], grammar.P[i].LHS};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configRHS1 = new List&lt;TSymbol&gt;() {"s0"};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configRHS2 = new List&lt;TSymbol&gt;();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j = grammar.P[i].RHS.Count - 1; j &gt; 0; j--)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configRHS2.Add(grammar.P[i].RHS[j]);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configRHS3 = new List&lt;TSymbol&gt;() { "$"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List&lt;List&lt;TSymbol&gt;&gt; configRHS = new List&lt;List&lt;TSymbol&gt;&gt;() {configRHS1, configRHS2, configRHS3};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configs.addRule(1, configLHS, configRHS);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grammar.P.Count;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j = 0; j &lt; grammar.P[i].RHS.Count; j++)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(grammar.P[i].RHS[j].outSymbol)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TSymbol configLHS2 = findSymbolIn1("ε", grammar.P[i].RHS, j);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(configLHS2 == "ε")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configLHS2 = findSymbolIn2("ε", grammar.P[i].LHS);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configLHS = new List&lt;TSymbol&gt;() { "s0", configLHS2, grammar.P[i].RHS[j]};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configRHS1 = new List&lt;TSymbol&gt;() { "s0"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configRHS2 = new List&lt;TSymbol&gt;() { "$"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configRHS3 = new List&lt;TSymbol&gt;() { grammar.P[i].RHS[j]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List&lt;List&lt;TSymbol&gt;&gt; configRHS = new List&lt;List&lt;TSymbol&gt;&gt; { configRHS1, configRHS2, configRHS3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configs.addRule(5, configLHS, configRHS);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grammar.T.Count;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configLHS = new List&lt;TSymbol&gt;() { "s0", grammar.T[i], grammar.T[i]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configRHS1 = new List&lt;TSymbol&gt;() { "s0"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configRHS2 = new List&lt;TSymbol&gt;() { "$"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List&lt;List&lt;TSymbol&gt;&gt; configRHS = new List&lt;List&lt;TSymbol&gt;&gt; { configRHS1, configRHS2, configRHS2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configs.addRule(4, configLHS, configRHS);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List&lt;TSymbol&gt; c6LHS = new List&lt;TSymbol&gt;() { "s0", "ε", "h0"};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List&lt;List&lt;TSymbol&gt;&gt; c6RHS = new List&lt;List&lt;TSymbol&gt;&gt;()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new List&lt;TSymbol&gt;() { "s1" },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 xml:space="preserve">new List&lt;TSymbol&gt;() { "$" }, 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new List&lt;TSymbol&gt;() { "$"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configs.addRule(6, c6LHS, c6RHS);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configs.printRules();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TSymbol findSymbolIn1(TSymbol symbol, List&lt;TSymbol&gt; RHS, int pos)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(symbol != "ε")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 symbol;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pos; i &lt; RHS.Count;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(grammar.V.Contains(RHS[i]))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j = 0; j &lt; grammar.P.Count; j++)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(grammar.P[j].LHS == RHS[i])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symbol = findSymbolIn1(symbol, grammar.P[j].RHS, 0);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(symbol != "ε")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else if (grammar.T.Contains(RHS[i]) &amp;&amp; !RHS[i].outSymbol)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symbol = RHS[i];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 symbol;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TSymbol findSymbolIn2(TSymbol symbol, TSymbol LHS)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(symbol != "ε")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 symbol;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i = 0; i &lt; grammar.P.Count; 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for (int j = 0; j &lt; grammar.P[i].RHS.Count; j++)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if (grammar.P[i].RHS[j] == LHS)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 findSymbolIn1("ε", grammar.P[i].RHS, j + 1);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return symbol;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public void execute()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configs.execute(inputStr, grammar);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ab/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65" w:lineRule="auto"/>
              <w:ind w:left="0" w:right="0" w:firstLine="0"/>
              <w:contextualSpacing w:val="0"/>
              <w:jc w:val="left"/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</w:pP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0"/>
                <w:position w:val="0"/>
                <w:sz w:val="16"/>
                <w:szCs w:val="16"/>
                <w:highlight w:val="none"/>
                <w:u w:val="none"/>
                <w:vertAlign w:val="baseline"/>
                <w:rtl w:val="0"/>
                <w:cs w:val="0"/>
                <w:lang w:val="en-US" w:eastAsia="zh-CN" w:bidi="ar-SA"/>
                <w14:ligatures w14:val="none"/>
              </w:rPr>
              <w:t>}</w:t>
            </w:r>
          </w:p>
        </w:tc>
      </w:tr>
    </w:tbl>
    <w:p>
      <w:pPr>
        <w:rPr>
          <w:rFonts w:ascii="Times New Roman" w:hAnsi="Times New Roman" w:cs="Times New Roman" w:eastAsiaTheme="minorEastAsia"/>
          <w:sz w:val="28"/>
          <w:szCs w:val="28"/>
          <w:highlight w:val="none"/>
          <w:vertAlign w:val="baseline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A8A09"/>
    <w:multiLevelType w:val="singleLevel"/>
    <w:tmpl w:val="B7BA8A09"/>
    <w:lvl w:ilvl="0" w:tentative="0">
      <w:start w:val="1"/>
      <w:numFmt w:val="decimal"/>
      <w:suff w:val="space"/>
      <w:lvlText w:val="%1."/>
      <w:lvlJc w:val="left"/>
      <w:pPr>
        <w:ind w:left="15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 w:cs="Times New Roman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4CE4D8C"/>
    <w:multiLevelType w:val="singleLevel"/>
    <w:tmpl w:val="F4CE4D8C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313E47FF"/>
    <w:multiLevelType w:val="multilevel"/>
    <w:tmpl w:val="313E47FF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4">
    <w:nsid w:val="488D4F99"/>
    <w:multiLevelType w:val="singleLevel"/>
    <w:tmpl w:val="488D4F99"/>
    <w:lvl w:ilvl="0" w:tentative="0">
      <w:start w:val="1"/>
      <w:numFmt w:val="decimal"/>
      <w:suff w:val="space"/>
      <w:lvlText w:val="%1."/>
      <w:lvlJc w:val="left"/>
      <w:pPr>
        <w:ind w:left="15"/>
      </w:pPr>
    </w:lvl>
  </w:abstractNum>
  <w:abstractNum w:abstractNumId="5">
    <w:nsid w:val="6D7FF446"/>
    <w:multiLevelType w:val="singleLevel"/>
    <w:tmpl w:val="6D7FF446"/>
    <w:lvl w:ilvl="0" w:tentative="0">
      <w:start w:val="1"/>
      <w:numFmt w:val="decimal"/>
      <w:suff w:val="space"/>
      <w:lvlText w:val="%1."/>
      <w:lvlJc w:val="left"/>
      <w:pPr>
        <w:ind w:left="15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03265"/>
    <w:rsid w:val="06150403"/>
    <w:rsid w:val="0DEA37DC"/>
    <w:rsid w:val="120A21C8"/>
    <w:rsid w:val="13A62005"/>
    <w:rsid w:val="1CC5395D"/>
    <w:rsid w:val="1D862AC0"/>
    <w:rsid w:val="1DCB145F"/>
    <w:rsid w:val="21205A06"/>
    <w:rsid w:val="21B257E4"/>
    <w:rsid w:val="242D72F3"/>
    <w:rsid w:val="31A2143F"/>
    <w:rsid w:val="32DA1436"/>
    <w:rsid w:val="37CA1860"/>
    <w:rsid w:val="3BD762F9"/>
    <w:rsid w:val="3FEA00E8"/>
    <w:rsid w:val="46EA6316"/>
    <w:rsid w:val="4D800A70"/>
    <w:rsid w:val="735D5124"/>
    <w:rsid w:val="7BA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MS Mincho" w:cs="Arial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rFonts w:ascii="Arial" w:hAnsi="Arial" w:eastAsia="MS Mincho" w:cs="Ari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  <w:style w:type="character" w:customStyle="1" w:styleId="6">
    <w:name w:val="fontstyle01"/>
    <w:basedOn w:val="2"/>
    <w:qFormat/>
    <w:uiPriority w:val="0"/>
    <w:rPr>
      <w:rFonts w:hint="default" w:ascii="TimesNewRoman" w:hAnsi="TimesNewRoman"/>
      <w:color w:val="000000"/>
      <w:sz w:val="28"/>
      <w:szCs w:val="28"/>
    </w:rPr>
  </w:style>
  <w:style w:type="paragraph" w:customStyle="1" w:styleId="7">
    <w:name w:val="p3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ft7"/>
    <w:basedOn w:val="2"/>
    <w:qFormat/>
    <w:uiPriority w:val="0"/>
  </w:style>
  <w:style w:type="paragraph" w:customStyle="1" w:styleId="9">
    <w:name w:val="p518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ft18"/>
    <w:basedOn w:val="2"/>
    <w:qFormat/>
    <w:uiPriority w:val="0"/>
  </w:style>
  <w:style w:type="character" w:customStyle="1" w:styleId="11">
    <w:name w:val="ft20"/>
    <w:basedOn w:val="2"/>
    <w:qFormat/>
    <w:uiPriority w:val="0"/>
  </w:style>
  <w:style w:type="paragraph" w:customStyle="1" w:styleId="12">
    <w:name w:val="p519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ft14"/>
    <w:basedOn w:val="2"/>
    <w:qFormat/>
    <w:uiPriority w:val="0"/>
  </w:style>
  <w:style w:type="paragraph" w:customStyle="1" w:styleId="14">
    <w:name w:val="p505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5">
    <w:name w:val="p520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ft4"/>
    <w:basedOn w:val="2"/>
    <w:qFormat/>
    <w:uiPriority w:val="0"/>
  </w:style>
  <w:style w:type="character" w:customStyle="1" w:styleId="17">
    <w:name w:val="ft42"/>
    <w:basedOn w:val="2"/>
    <w:qFormat/>
    <w:uiPriority w:val="0"/>
  </w:style>
  <w:style w:type="paragraph" w:customStyle="1" w:styleId="18">
    <w:name w:val="p52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100" w:beforeAutospacing="1" w:after="100" w:afterAutospacing="1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customStyle="1" w:styleId="19">
    <w:name w:val="p522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100" w:beforeAutospacing="1" w:after="100" w:afterAutospacing="1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customStyle="1" w:styleId="20">
    <w:name w:val="p523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100" w:beforeAutospacing="1" w:after="100" w:afterAutospacing="1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customStyle="1" w:styleId="21">
    <w:name w:val="ft6"/>
    <w:qFormat/>
    <w:uiPriority w:val="0"/>
  </w:style>
  <w:style w:type="paragraph" w:customStyle="1" w:styleId="22">
    <w:name w:val="p53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100" w:beforeAutospacing="1" w:after="100" w:afterAutospacing="1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customStyle="1" w:styleId="23">
    <w:name w:val="p524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100" w:beforeAutospacing="1" w:after="100" w:afterAutospacing="1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customStyle="1" w:styleId="24">
    <w:name w:val="p188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100" w:beforeAutospacing="1" w:after="100" w:afterAutospacing="1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customStyle="1" w:styleId="25">
    <w:name w:val="StGen0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hint="default" w:ascii="Liberation Serif" w:hAnsi="Liberation Serif" w:eastAsia="Liberation Serif" w:cs="Liberation Serif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ar-SA"/>
      <w14:ligatures w14:val="none"/>
    </w:rPr>
    <w:tblPr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top w:w="100" w:type="dxa"/>
        <w:left w:w="100" w:type="dxa"/>
        <w:bottom w:w="100" w:type="dxa"/>
        <w:right w:w="100" w:type="dxa"/>
      </w:tblCellMar>
    </w:tblPr>
    <w:tcPr>
      <w:tcW w:w="0" w:type="auto"/>
      <w:vMerge w:val="restart"/>
      <w:vAlign w:val="top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2023-06-03T14:27:00Z</dcterms:created>
  <dc:creator>Екатерина Дерев�</dc:creator>
  <cp:lastModifiedBy>Екатерина Дерев�</cp:lastModifiedBy>
  <dcterms:modified xsi:type="dcterms:W3CDTF">2023-06-26T14:52:23Z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E3006F050E97495491D68571E9277089</vt:lpwstr>
  </property>
</Properties>
</file>