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uppressAutoHyphens w:val="true"/>
        <w:spacing w:before="0" w:after="0"/>
        <w:contextualSpacing/>
        <w:jc w:val="center"/>
        <w:rPr>
          <w:rFonts w:ascii="Calibri" w:hAnsi="Calibri" w:cs="Calibri" w:asciiTheme="majorHAnsi" w:cstheme="majorHAnsi" w:hAnsiTheme="majorHAnsi"/>
          <w:szCs w:val="22"/>
        </w:rPr>
      </w:pPr>
      <w:r>
        <w:rPr/>
        <w:drawing>
          <wp:inline distT="0" distB="0" distL="0" distR="0">
            <wp:extent cx="5080000" cy="2806700"/>
            <wp:effectExtent l="0" t="0" r="0" b="0"/>
            <wp:docPr id="1" name="image1.jpg" descr="The Gaming Ro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The Gaming Room logo"/>
                    <pic:cNvPicPr>
                      <a:picLocks noChangeAspect="1" noChangeArrowheads="1"/>
                    </pic:cNvPicPr>
                  </pic:nvPicPr>
                  <pic:blipFill>
                    <a:blip r:embed="rId2"/>
                    <a:stretch>
                      <a:fillRect/>
                    </a:stretch>
                  </pic:blipFill>
                  <pic:spPr bwMode="auto">
                    <a:xfrm>
                      <a:off x="0" y="0"/>
                      <a:ext cx="5080000" cy="2806700"/>
                    </a:xfrm>
                    <a:prstGeom prst="rect">
                      <a:avLst/>
                    </a:prstGeom>
                    <a:noFill/>
                  </pic:spPr>
                </pic:pic>
              </a:graphicData>
            </a:graphic>
          </wp:inline>
        </w:drawing>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Title"/>
        <w:suppressAutoHyphens w:val="true"/>
        <w:spacing w:before="0" w:after="0"/>
        <w:contextualSpacing/>
        <w:jc w:val="center"/>
        <w:rPr>
          <w:rFonts w:ascii="Calibri" w:hAnsi="Calibri" w:cs="Calibri" w:asciiTheme="majorHAnsi" w:cstheme="majorHAnsi" w:hAnsiTheme="majorHAnsi"/>
          <w:sz w:val="22"/>
          <w:szCs w:val="22"/>
        </w:rPr>
      </w:pPr>
      <w:r>
        <w:rPr/>
        <w:t>Draw It or Lose It</w:t>
      </w:r>
    </w:p>
    <w:p>
      <w:pPr>
        <w:pStyle w:val="Heading1"/>
        <w:suppressAutoHyphens w:val="true"/>
        <w:spacing w:before="0" w:after="0"/>
        <w:contextualSpacing/>
        <w:jc w:val="center"/>
        <w:rPr>
          <w:rFonts w:ascii="Calibri" w:hAnsi="Calibri" w:cs="Calibri" w:asciiTheme="majorHAnsi" w:cstheme="majorHAnsi" w:hAnsiTheme="majorHAnsi"/>
          <w:b/>
        </w:rPr>
      </w:pPr>
      <w:r>
        <w:t>CS 230 Project Three Software Design Document</w:t>
      </w:r>
    </w:p>
    <w:p>
      <w:pPr>
        <w:pStyle w:val="Normal"/>
        <w:suppressAutoHyphens w:val="true"/>
        <w:spacing w:before="0" w:after="0"/>
        <w:contextualSpacing/>
        <w:jc w:val="center"/>
        <w:rPr>
          <w:rFonts w:ascii="Calibri" w:hAnsi="Calibri" w:cs="Calibri" w:asciiTheme="majorHAnsi" w:cstheme="majorHAnsi" w:hAnsiTheme="majorHAnsi"/>
          <w:szCs w:val="22"/>
        </w:rPr>
      </w:pPr>
      <w:r>
        <w:t>Version 3.0</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r>
        <w:br w:type="page"/>
      </w:r>
    </w:p>
    <w:p>
      <w:pPr>
        <w:pStyle w:val="Heading2"/>
        <w:suppressAutoHyphens w:val="true"/>
        <w:spacing w:before="0" w:after="0"/>
        <w:contextualSpacing/>
        <w:rPr>
          <w:rFonts w:ascii="Calibri" w:hAnsi="Calibri" w:cs="Calibri" w:asciiTheme="majorHAnsi" w:cstheme="majorHAnsi" w:hAnsiTheme="majorHAnsi"/>
        </w:rPr>
      </w:pPr>
      <w:bookmarkStart w:id="1" w:name="__RefHeading___Toc290_1597293845"/>
      <w:bookmarkStart w:id="2" w:name="_Toc115077318"/>
      <w:bookmarkEnd w:id="1"/>
      <w:r>
        <w:rPr>
          <w:rFonts w:cs="Calibri" w:cstheme="majorHAnsi"/>
        </w:rPr>
        <w:t>Table of Contents</w:t>
      </w:r>
      <w:bookmarkEnd w:id="2"/>
    </w:p>
    <w:p>
      <w:pPr>
        <w:pStyle w:val="Normal"/>
        <w:suppressAutoHyphens w:val="true"/>
        <w:spacing w:before="0" w:after="0"/>
        <w:contextualSpacing/>
        <w:jc w:val="center"/>
        <w:rPr>
          <w:rFonts w:ascii="Calibri" w:hAnsi="Calibri" w:cs="Calibri" w:asciiTheme="majorHAnsi" w:cstheme="majorHAnsi" w:hAnsiTheme="majorHAnsi"/>
          <w:b/>
          <w:szCs w:val="22"/>
        </w:rPr>
      </w:pPr>
      <w:r>
        <w:rPr>
          <w:rFonts w:cs="Calibri" w:cstheme="majorHAnsi"/>
          <w:b/>
          <w:szCs w:val="22"/>
        </w:rPr>
      </w:r>
    </w:p>
    <w:sdt>
      <w:sdtPr>
        <w:docPartObj>
          <w:docPartGallery w:val="Table of Contents"/>
          <w:docPartUnique w:val="true"/>
        </w:docPartObj>
      </w:sdtPr>
      <w:sdtContent>
        <w:p>
          <w:pPr>
            <w:pStyle w:val="TOC1"/>
            <w:tabs>
              <w:tab w:val="clear" w:pos="9350"/>
              <w:tab w:val="right" w:pos="9359" w:leader="dot"/>
            </w:tabs>
            <w:rPr/>
          </w:pPr>
          <w:r>
            <w:fldChar w:fldCharType="begin"/>
          </w:r>
          <w:r>
            <w:rPr>
              <w:webHidden/>
              <w:rStyle w:val="IndexLink"/>
            </w:rPr>
            <w:instrText xml:space="preserve"> TOC \z \o "1-9" \u \h</w:instrText>
          </w:r>
          <w:r>
            <w:rPr>
              <w:webHidden/>
              <w:rStyle w:val="IndexLink"/>
            </w:rPr>
            <w:fldChar w:fldCharType="separate"/>
          </w:r>
          <w:hyperlink w:anchor="__RefHeading___Toc448_2114481697">
            <w:r>
              <w:rPr>
                <w:webHidden/>
                <w:rStyle w:val="IndexLink"/>
              </w:rPr>
              <w:t>CS 230 Project Three Software Design Document</w:t>
              <w:tab/>
              <w:t>1</w:t>
            </w:r>
          </w:hyperlink>
        </w:p>
        <w:p>
          <w:pPr>
            <w:pStyle w:val="TOC2"/>
            <w:tabs>
              <w:tab w:val="clear" w:pos="720"/>
              <w:tab w:val="right" w:pos="9359" w:leader="dot"/>
            </w:tabs>
            <w:rPr/>
          </w:pPr>
          <w:hyperlink w:anchor="__RefHeading___Toc290_1597293845">
            <w:r>
              <w:rPr>
                <w:webHidden/>
                <w:rStyle w:val="IndexLink"/>
              </w:rPr>
              <w:t>Table of Contents</w:t>
              <w:tab/>
              <w:t>2</w:t>
            </w:r>
          </w:hyperlink>
        </w:p>
        <w:p>
          <w:pPr>
            <w:pStyle w:val="TOC2"/>
            <w:tabs>
              <w:tab w:val="clear" w:pos="720"/>
              <w:tab w:val="right" w:pos="9359" w:leader="dot"/>
            </w:tabs>
            <w:rPr/>
          </w:pPr>
          <w:hyperlink w:anchor="__RefHeading___Toc292_1597293845">
            <w:r>
              <w:rPr>
                <w:webHidden/>
                <w:rStyle w:val="IndexLink"/>
              </w:rPr>
              <w:t>Document Revision History</w:t>
              <w:tab/>
              <w:t>2</w:t>
            </w:r>
          </w:hyperlink>
        </w:p>
        <w:p>
          <w:pPr>
            <w:pStyle w:val="TOC2"/>
            <w:tabs>
              <w:tab w:val="clear" w:pos="720"/>
              <w:tab w:val="right" w:pos="9359" w:leader="dot"/>
            </w:tabs>
            <w:rPr/>
          </w:pPr>
          <w:hyperlink w:anchor="__RefHeading___Toc294_1597293845">
            <w:r>
              <w:rPr>
                <w:webHidden/>
                <w:rStyle w:val="IndexLink"/>
              </w:rPr>
              <w:t>Executive Summary</w:t>
              <w:tab/>
              <w:t>3</w:t>
            </w:r>
          </w:hyperlink>
        </w:p>
        <w:p>
          <w:pPr>
            <w:pStyle w:val="TOC2"/>
            <w:tabs>
              <w:tab w:val="clear" w:pos="720"/>
              <w:tab w:val="right" w:pos="9359" w:leader="dot"/>
            </w:tabs>
            <w:rPr/>
          </w:pPr>
          <w:hyperlink w:anchor="__RefHeading___Toc296_1597293845">
            <w:r>
              <w:rPr>
                <w:webHidden/>
                <w:rStyle w:val="IndexLink"/>
              </w:rPr>
              <w:t>Requirements</w:t>
              <w:tab/>
              <w:t>3</w:t>
            </w:r>
          </w:hyperlink>
        </w:p>
        <w:p>
          <w:pPr>
            <w:pStyle w:val="TOC2"/>
            <w:tabs>
              <w:tab w:val="clear" w:pos="720"/>
              <w:tab w:val="right" w:pos="9359" w:leader="dot"/>
            </w:tabs>
            <w:rPr/>
          </w:pPr>
          <w:hyperlink w:anchor="__RefHeading___Toc298_1597293845">
            <w:r>
              <w:rPr>
                <w:webHidden/>
                <w:rStyle w:val="IndexLink"/>
              </w:rPr>
              <w:t>Design Constraints</w:t>
              <w:tab/>
              <w:t>3</w:t>
            </w:r>
          </w:hyperlink>
        </w:p>
        <w:p>
          <w:pPr>
            <w:pStyle w:val="TOC2"/>
            <w:tabs>
              <w:tab w:val="clear" w:pos="720"/>
              <w:tab w:val="right" w:pos="9359" w:leader="dot"/>
            </w:tabs>
            <w:rPr/>
          </w:pPr>
          <w:hyperlink w:anchor="__RefHeading___Toc300_1597293845">
            <w:r>
              <w:rPr>
                <w:webHidden/>
                <w:rStyle w:val="IndexLink"/>
              </w:rPr>
              <w:t>System Architecture View</w:t>
              <w:tab/>
              <w:t>3</w:t>
            </w:r>
          </w:hyperlink>
        </w:p>
        <w:p>
          <w:pPr>
            <w:pStyle w:val="TOC2"/>
            <w:tabs>
              <w:tab w:val="clear" w:pos="720"/>
              <w:tab w:val="right" w:pos="9359" w:leader="dot"/>
            </w:tabs>
            <w:rPr/>
          </w:pPr>
          <w:hyperlink w:anchor="__RefHeading___Toc302_1597293845">
            <w:r>
              <w:rPr>
                <w:webHidden/>
                <w:rStyle w:val="IndexLink"/>
              </w:rPr>
              <w:t>Domain Model</w:t>
              <w:tab/>
              <w:t>4</w:t>
            </w:r>
          </w:hyperlink>
        </w:p>
        <w:p>
          <w:pPr>
            <w:pStyle w:val="TOC2"/>
            <w:tabs>
              <w:tab w:val="clear" w:pos="720"/>
              <w:tab w:val="right" w:pos="9359" w:leader="dot"/>
            </w:tabs>
            <w:rPr/>
          </w:pPr>
          <w:hyperlink w:anchor="__RefHeading___Toc450_2114481697">
            <w:r>
              <w:rPr>
                <w:webHidden/>
                <w:rStyle w:val="IndexLink"/>
              </w:rPr>
              <w:t>Evaluation</w:t>
              <w:tab/>
              <w:t>5</w:t>
            </w:r>
          </w:hyperlink>
        </w:p>
        <w:p>
          <w:pPr>
            <w:pStyle w:val="TOC2"/>
            <w:tabs>
              <w:tab w:val="clear" w:pos="720"/>
              <w:tab w:val="right" w:pos="9359" w:leader="dot"/>
            </w:tabs>
            <w:rPr/>
          </w:pPr>
          <w:hyperlink w:anchor="__RefHeading___Toc452_2114481697">
            <w:r>
              <w:rPr>
                <w:webHidden/>
                <w:rStyle w:val="IndexLink"/>
              </w:rPr>
              <w:t>Recommendations</w:t>
              <w:tab/>
              <w:t>7</w:t>
            </w:r>
          </w:hyperlink>
          <w:r>
            <w:rPr>
              <w:rStyle w:val="IndexLink"/>
            </w:rPr>
            <w:fldChar w:fldCharType="end"/>
          </w:r>
        </w:p>
      </w:sdtContent>
    </w:sdt>
    <w:p>
      <w:pPr>
        <w:pStyle w:val="Normal"/>
        <w:tabs>
          <w:tab w:val="clear" w:pos="720"/>
          <w:tab w:val="right" w:pos="9360" w:leader="none"/>
        </w:tabs>
        <w:suppressAutoHyphens w:val="true"/>
        <w:spacing w:before="0" w:after="0"/>
        <w:ind w:left="360"/>
        <w:contextualSpacing/>
        <w:rPr>
          <w:rFonts w:ascii="Calibri" w:hAnsi="Calibri" w:cs="Calibri" w:asciiTheme="majorHAnsi" w:cstheme="majorHAnsi" w:hAnsiTheme="majorHAnsi"/>
          <w:b/>
          <w:color w:val="000000"/>
          <w:szCs w:val="22"/>
          <w:u w:val="single"/>
        </w:rPr>
      </w:pPr>
      <w:r>
        <w:rPr>
          <w:rFonts w:cs="Calibri" w:cstheme="majorHAnsi"/>
          <w:b/>
          <w:color w:val="000000"/>
          <w:szCs w:val="22"/>
          <w:u w:val="single"/>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bookmarkStart w:id="3" w:name="_kouix0dw4u3m"/>
      <w:bookmarkStart w:id="4" w:name="_w7g7r3nym5qe"/>
      <w:bookmarkStart w:id="5" w:name="_qfria26xxkxs"/>
      <w:bookmarkStart w:id="6" w:name="_kouix0dw4u3m"/>
      <w:bookmarkStart w:id="7" w:name="_w7g7r3nym5qe"/>
      <w:bookmarkStart w:id="8" w:name="_qfria26xxkxs"/>
      <w:bookmarkEnd w:id="6"/>
      <w:bookmarkEnd w:id="7"/>
      <w:bookmarkEnd w:id="8"/>
    </w:p>
    <w:p>
      <w:pPr>
        <w:pStyle w:val="Heading2"/>
        <w:suppressAutoHyphens w:val="true"/>
        <w:spacing w:before="0" w:after="0"/>
        <w:contextualSpacing/>
        <w:rPr>
          <w:rFonts w:ascii="Calibri" w:hAnsi="Calibri" w:cs="Calibri" w:asciiTheme="majorHAnsi" w:cstheme="majorHAnsi" w:hAnsiTheme="majorHAnsi"/>
        </w:rPr>
      </w:pPr>
      <w:hyperlink w:anchor="_grjogdjh5fi8">
        <w:bookmarkStart w:id="9" w:name="__RefHeading___Toc292_1597293845"/>
        <w:bookmarkStart w:id="10" w:name="_Toc115077319"/>
        <w:bookmarkStart w:id="11" w:name="_qfria26xxkxs_Copy_1"/>
        <w:bookmarkEnd w:id="9"/>
        <w:bookmarkEnd w:id="11"/>
        <w:r>
          <w:rPr>
            <w:rStyle w:val="Style3"/>
            <w:rFonts w:cs="Calibri" w:cstheme="majorHAnsi"/>
            <w:u w:val="single"/>
          </w:rPr>
          <w:t>Document Revision History</w:t>
        </w:r>
      </w:hyperlink>
      <w:bookmarkEnd w:id="10"/>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tbl>
      <w:tblPr>
        <w:tblStyle w:val="TableGrid"/>
        <w:tblW w:w="9342"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78"/>
        <w:gridCol w:w="1530"/>
        <w:gridCol w:w="1724"/>
        <w:gridCol w:w="5109"/>
      </w:tblGrid>
      <w:tr>
        <w:trPr>
          <w:tblHeader w:val="true"/>
        </w:trPr>
        <w:tc>
          <w:tcPr>
            <w:tcW w:w="978" w:type="dxa"/>
            <w:tcBorders/>
            <w:vAlign w:val="center"/>
          </w:tcPr>
          <w:p>
            <w:pPr>
              <w:pStyle w:val="Normal"/>
              <w:widowControl/>
              <w:suppressAutoHyphens w:val="true"/>
              <w:spacing w:before="0" w:after="0"/>
              <w:contextualSpacing/>
              <w:jc w:val="left"/>
              <w:rPr>
                <w:rFonts w:ascii="Calibri" w:hAnsi="Calibri" w:cs="Calibri" w:asciiTheme="majorHAnsi" w:cstheme="majorHAnsi" w:hAnsiTheme="majorHAnsi"/>
                <w:szCs w:val="22"/>
              </w:rPr>
            </w:pPr>
            <w:r>
              <w:rPr>
                <w:rFonts w:eastAsia="Calibri" w:cs="Calibri" w:cstheme="majorHAnsi"/>
                <w:kern w:val="0"/>
                <w:szCs w:val="22"/>
                <w:lang w:val="en-US" w:eastAsia="en-US" w:bidi="ar-SA"/>
              </w:rPr>
              <w:t>Version</w:t>
            </w:r>
          </w:p>
        </w:tc>
        <w:tc>
          <w:tcPr>
            <w:tcW w:w="1530" w:type="dxa"/>
            <w:tcBorders/>
            <w:vAlign w:val="center"/>
          </w:tcPr>
          <w:p>
            <w:pPr>
              <w:pStyle w:val="Normal"/>
              <w:widowControl/>
              <w:suppressAutoHyphens w:val="true"/>
              <w:spacing w:before="0" w:after="0"/>
              <w:contextualSpacing/>
              <w:jc w:val="left"/>
              <w:rPr>
                <w:rFonts w:ascii="Calibri" w:hAnsi="Calibri" w:cs="Calibri" w:asciiTheme="majorHAnsi" w:cstheme="majorHAnsi" w:hAnsiTheme="majorHAnsi"/>
                <w:szCs w:val="22"/>
              </w:rPr>
            </w:pPr>
            <w:r>
              <w:rPr>
                <w:rFonts w:eastAsia="Calibri" w:cs="Calibri" w:cstheme="majorHAnsi"/>
                <w:kern w:val="0"/>
                <w:szCs w:val="22"/>
                <w:lang w:val="en-US" w:eastAsia="en-US" w:bidi="ar-SA"/>
              </w:rPr>
              <w:t>Date</w:t>
            </w:r>
          </w:p>
        </w:tc>
        <w:tc>
          <w:tcPr>
            <w:tcW w:w="1724" w:type="dxa"/>
            <w:tcBorders/>
            <w:vAlign w:val="center"/>
          </w:tcPr>
          <w:p>
            <w:pPr>
              <w:pStyle w:val="Normal"/>
              <w:widowControl/>
              <w:suppressAutoHyphens w:val="true"/>
              <w:spacing w:before="0" w:after="0"/>
              <w:contextualSpacing/>
              <w:jc w:val="left"/>
              <w:rPr>
                <w:rFonts w:ascii="Calibri" w:hAnsi="Calibri" w:cs="Calibri" w:asciiTheme="majorHAnsi" w:cstheme="majorHAnsi" w:hAnsiTheme="majorHAnsi"/>
                <w:szCs w:val="22"/>
              </w:rPr>
            </w:pPr>
            <w:r>
              <w:rPr>
                <w:rFonts w:eastAsia="Calibri" w:cs="Calibri" w:cstheme="majorHAnsi"/>
                <w:kern w:val="0"/>
                <w:szCs w:val="22"/>
                <w:lang w:val="en-US" w:eastAsia="en-US" w:bidi="ar-SA"/>
              </w:rPr>
              <w:t>Author</w:t>
            </w:r>
          </w:p>
        </w:tc>
        <w:tc>
          <w:tcPr>
            <w:tcW w:w="5109" w:type="dxa"/>
            <w:tcBorders/>
            <w:vAlign w:val="center"/>
          </w:tcPr>
          <w:p>
            <w:pPr>
              <w:pStyle w:val="Normal"/>
              <w:widowControl/>
              <w:suppressAutoHyphens w:val="true"/>
              <w:spacing w:before="0" w:after="0"/>
              <w:contextualSpacing/>
              <w:jc w:val="left"/>
              <w:rPr>
                <w:rFonts w:ascii="Calibri" w:hAnsi="Calibri" w:cs="Calibri" w:asciiTheme="majorHAnsi" w:cstheme="majorHAnsi" w:hAnsiTheme="majorHAnsi"/>
                <w:szCs w:val="22"/>
              </w:rPr>
            </w:pPr>
            <w:r>
              <w:rPr>
                <w:rFonts w:eastAsia="Calibri" w:cs="Calibri" w:cstheme="majorHAnsi"/>
                <w:kern w:val="0"/>
                <w:szCs w:val="22"/>
                <w:lang w:val="en-US" w:eastAsia="en-US" w:bidi="ar-SA"/>
              </w:rPr>
              <w:t>Comments</w:t>
            </w:r>
          </w:p>
        </w:tc>
      </w:tr>
      <w:tr>
        <w:trPr>
          <w:tblHeader w:val="true"/>
        </w:trPr>
        <w:tc>
          <w:tcPr>
            <w:tcW w:w="978" w:type="dxa"/>
            <w:tcBorders/>
            <w:vAlign w:val="center"/>
          </w:tcPr>
          <w:p>
            <w:pPr>
              <w:pStyle w:val="Normal"/>
              <w:widowControl/>
              <w:suppressAutoHyphens w:val="true"/>
              <w:spacing w:before="0" w:after="0"/>
              <w:jc w:val="left"/>
              <w:rPr>
                <w:rFonts w:ascii="Calibri" w:hAnsi="Calibri" w:eastAsia="Calibri" w:cs="Calibri"/>
                <w:kern w:val="0"/>
                <w:szCs w:val="24"/>
                <w:lang w:val="en-US" w:eastAsia="en-US" w:bidi="ar-SA"/>
              </w:rPr>
            </w:pPr>
            <w:r>
              <w:rPr>
                <w:rFonts w:eastAsia="Calibri" w:cs="Calibri"/>
                <w:kern w:val="0"/>
                <w:szCs w:val="24"/>
                <w:lang w:val="en-US" w:eastAsia="en-US" w:bidi="ar-SA"/>
              </w:rPr>
              <w:t>1.0</w:t>
            </w:r>
          </w:p>
        </w:tc>
        <w:tc>
          <w:tcPr>
            <w:tcW w:w="1530" w:type="dxa"/>
            <w:tcBorders/>
            <w:vAlign w:val="center"/>
          </w:tcPr>
          <w:p>
            <w:pPr>
              <w:pStyle w:val="Normal"/>
              <w:widowControl/>
              <w:suppressAutoHyphens w:val="true"/>
              <w:spacing w:before="0" w:after="0"/>
              <w:jc w:val="left"/>
              <w:rPr>
                <w:rFonts w:ascii="Calibri" w:hAnsi="Calibri" w:eastAsia="Calibri" w:cs="Calibri"/>
                <w:kern w:val="0"/>
                <w:szCs w:val="24"/>
                <w:lang w:val="en-US" w:eastAsia="en-US" w:bidi="ar-SA"/>
              </w:rPr>
            </w:pPr>
            <w:r>
              <w:rPr>
                <w:rFonts w:eastAsia="Calibri" w:cs="Calibri"/>
                <w:kern w:val="0"/>
                <w:szCs w:val="24"/>
                <w:lang w:val="en-US" w:eastAsia="en-US" w:bidi="ar-SA"/>
              </w:rPr>
              <w:t>07/19/2026</w:t>
            </w:r>
          </w:p>
        </w:tc>
        <w:tc>
          <w:tcPr>
            <w:tcW w:w="1724" w:type="dxa"/>
            <w:tcBorders/>
            <w:vAlign w:val="center"/>
          </w:tcPr>
          <w:p>
            <w:pPr>
              <w:pStyle w:val="Normal"/>
              <w:widowControl/>
              <w:suppressAutoHyphens w:val="true"/>
              <w:spacing w:before="0" w:after="0"/>
              <w:jc w:val="left"/>
              <w:rPr>
                <w:rFonts w:ascii="Calibri" w:hAnsi="Calibri" w:eastAsia="Calibri" w:cs="Calibri"/>
                <w:kern w:val="0"/>
                <w:szCs w:val="24"/>
                <w:lang w:val="en-US" w:eastAsia="en-US" w:bidi="ar-SA"/>
              </w:rPr>
            </w:pPr>
            <w:r>
              <w:rPr>
                <w:rFonts w:eastAsia="Calibri" w:cs="Calibri"/>
                <w:kern w:val="0"/>
                <w:szCs w:val="24"/>
                <w:lang w:val="en-US" w:eastAsia="en-US" w:bidi="ar-SA"/>
              </w:rPr>
              <w:t>Christopher Springer</w:t>
            </w:r>
          </w:p>
        </w:tc>
        <w:tc>
          <w:tcPr>
            <w:tcW w:w="5109" w:type="dxa"/>
            <w:tcBorders/>
            <w:vAlign w:val="center"/>
          </w:tcPr>
          <w:p>
            <w:pPr>
              <w:pStyle w:val="Normal"/>
              <w:widowControl/>
              <w:suppressAutoHyphens w:val="true"/>
              <w:spacing w:before="0" w:after="0"/>
              <w:jc w:val="left"/>
              <w:rPr>
                <w:rFonts w:ascii="Calibri" w:hAnsi="Calibri" w:eastAsia="Calibri" w:cs="Calibri"/>
                <w:kern w:val="0"/>
                <w:szCs w:val="24"/>
                <w:lang w:val="en-US" w:eastAsia="en-US" w:bidi="ar-SA"/>
              </w:rPr>
            </w:pPr>
            <w:r>
              <w:rPr>
                <w:rFonts w:eastAsia="Calibri" w:cs="Calibri"/>
                <w:kern w:val="0"/>
                <w:szCs w:val="24"/>
                <w:lang w:val="en-US" w:eastAsia="en-US" w:bidi="ar-SA"/>
              </w:rPr>
              <w:t>Completed Project One sections: executive summary, requirements, design constraints, and domain model.</w:t>
            </w:r>
          </w:p>
        </w:tc>
      </w:tr>
      <w:tr>
        <w:trPr/>
        <w:tc>
          <w:tcPr>
            <w:tcW w:w="978" w:type="dxa"/>
            <w:tcBorders/>
          </w:tcPr>
          <w:p>
            <w:pPr>
              <w:pStyle w:val="Normal"/>
              <w:suppressAutoHyphens w:val="true"/>
              <w:rPr/>
            </w:pPr>
            <w:r>
              <w:rPr>
                <w:sz w:val="17"/>
              </w:rPr>
              <w:t>2.0</w:t>
            </w:r>
          </w:p>
        </w:tc>
        <w:tc>
          <w:tcPr>
            <w:tcW w:w="1530" w:type="dxa"/>
            <w:tcBorders/>
          </w:tcPr>
          <w:p>
            <w:pPr>
              <w:pStyle w:val="Normal"/>
              <w:suppressAutoHyphens w:val="true"/>
              <w:rPr/>
            </w:pPr>
            <w:r>
              <w:rPr>
                <w:sz w:val="17"/>
              </w:rPr>
              <w:t>08/02/2026</w:t>
            </w:r>
          </w:p>
        </w:tc>
        <w:tc>
          <w:tcPr>
            <w:tcW w:w="1724" w:type="dxa"/>
            <w:tcBorders/>
          </w:tcPr>
          <w:p>
            <w:pPr>
              <w:pStyle w:val="Normal"/>
              <w:suppressAutoHyphens w:val="true"/>
              <w:rPr/>
            </w:pPr>
            <w:r>
              <w:rPr>
                <w:sz w:val="17"/>
              </w:rPr>
              <w:t>Christopher Springer</w:t>
            </w:r>
          </w:p>
        </w:tc>
        <w:tc>
          <w:tcPr>
            <w:tcW w:w="5109" w:type="dxa"/>
            <w:tcBorders/>
          </w:tcPr>
          <w:p>
            <w:r>
              <w:t>Completed Project Two evaluation section comparing Mac, Linux, Windows, and mobile platforms.</w:t>
            </w:r>
          </w:p>
        </w:tc>
      </w:tr>
      <w:tr>
        <w:tc>
          <w:tcPr>
            <w:tcW w:type="dxa" w:w="978"/>
          </w:tcPr>
          <w:p>
            <w:r>
              <w:t>3.0</w:t>
            </w:r>
          </w:p>
        </w:tc>
        <w:tc>
          <w:tcPr>
            <w:tcW w:type="dxa" w:w="1530"/>
          </w:tcPr>
          <w:p>
            <w:r>
              <w:t>08/09/2026</w:t>
            </w:r>
          </w:p>
        </w:tc>
        <w:tc>
          <w:tcPr>
            <w:tcW w:type="dxa" w:w="1724"/>
          </w:tcPr>
          <w:p>
            <w:r>
              <w:t>Christopher Springer</w:t>
            </w:r>
          </w:p>
        </w:tc>
        <w:tc>
          <w:tcPr>
            <w:tcW w:type="dxa" w:w="5109"/>
          </w:tcPr>
          <w:p>
            <w:r>
              <w:t>Completed Project Three recommendations for operating platform architecture, storage, memory, distributed systems, networking, and security.</w:t>
            </w:r>
          </w:p>
        </w:tc>
      </w:tr>
    </w:tbl>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 w:val="21"/>
          <w:szCs w:val="22"/>
        </w:rPr>
        <w:t xml:space="preserve">Instructions </w:t>
      </w:r>
    </w:p>
    <w:p>
      <w:pPr>
        <w:pStyle w:val="Normal"/>
        <w:rPr>
          <w:color w:val="2F5496"/>
        </w:rPr>
      </w:pPr>
      <w:r>
        <w:rPr>
          <w:sz w:val="21"/>
        </w:rPr>
        <w:t xml:space="preserve">Fill in all bracketed information on page one (the cover page), in the Document Revision History table, and below each header. Under each header, remove the bracketed prompt and write your own paragraph response covering the indicated information. </w:t>
      </w:r>
      <w:bookmarkStart w:id="12" w:name="_3znysh7"/>
      <w:r>
        <w:br w:type="page"/>
      </w:r>
    </w:p>
    <w:p>
      <w:pPr>
        <w:pStyle w:val="Heading2"/>
        <w:suppressAutoHyphens w:val="true"/>
        <w:spacing w:before="0" w:after="0"/>
        <w:contextualSpacing/>
        <w:rPr>
          <w:rFonts w:ascii="Calibri" w:hAnsi="Calibri" w:cs="Calibri" w:asciiTheme="majorHAnsi" w:cstheme="majorHAnsi" w:hAnsiTheme="majorHAnsi"/>
        </w:rPr>
      </w:pPr>
      <w:hyperlink w:anchor="_sbfa50wo7nsh">
        <w:bookmarkStart w:id="13" w:name="__RefHeading___Toc294_1597293845"/>
        <w:bookmarkStart w:id="14" w:name="_Toc115077320"/>
        <w:bookmarkEnd w:id="12"/>
        <w:bookmarkEnd w:id="13"/>
        <w:r>
          <w:rPr>
            <w:rStyle w:val="Style3"/>
            <w:rFonts w:cs="Calibri" w:cstheme="majorHAnsi"/>
            <w:u w:val="single"/>
          </w:rPr>
          <w:t>Executive Summary</w:t>
        </w:r>
      </w:hyperlink>
      <w:bookmarkEnd w:id="14"/>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pacing w:before="0" w:after="160"/>
        <w:rPr/>
      </w:pPr>
      <w:r>
        <w:rPr>
          <w:sz w:val="21"/>
        </w:rPr>
        <w:t>Creative Technology Solutions has been asked to help The Gaming Room convert Draw It or Lose It from an Android-only application into a web-based game that can serve users on multiple platforms. The proposed solution begins with a reusable Java domain model that separates games, teams, and players into related objects. A singleton GameService provides one controlled service instance, while unique numeric identifiers distinguish every game, team, and player. The iterator pattern is used to search existing collections before new objects are added, preventing duplicate names. This prototype establishes the core business rules and can later be connected to a browser interface, application server, and persistent database. Before production deployment, the client should understand that an in-memory singleton controls only one running Java process; a distributed deployment will also require centralized data storage, server-side uniqueness rules, concurrency controls, network security, and recovery planning so all users receive consistent game information.</w:t>
      </w:r>
    </w:p>
    <w:p>
      <w:pPr>
        <w:pStyle w:val="Normal"/>
        <w:rPr/>
      </w:pPr>
      <w:r>
        <w:rPr/>
      </w:r>
    </w:p>
    <w:p>
      <w:pPr>
        <w:pStyle w:val="Heading2"/>
        <w:rPr>
          <w:rFonts w:ascii="Calibri" w:hAnsi="Calibri" w:cs="Calibri" w:asciiTheme="majorHAnsi" w:cstheme="majorHAnsi" w:hAnsiTheme="majorHAnsi"/>
          <w:u w:val="single"/>
        </w:rPr>
      </w:pPr>
      <w:bookmarkStart w:id="15" w:name="__RefHeading___Toc296_1597293845"/>
      <w:bookmarkStart w:id="16" w:name="_Toc115077321"/>
      <w:bookmarkEnd w:id="15"/>
      <w:r>
        <w:rPr>
          <w:rFonts w:cs="Calibri" w:cstheme="majorHAnsi"/>
          <w:u w:val="single"/>
        </w:rPr>
        <w:t>Requirements</w:t>
      </w:r>
      <w:bookmarkEnd w:id="16"/>
    </w:p>
    <w:p>
      <w:pPr>
        <w:pStyle w:val="Normal"/>
        <w:rPr>
          <w:szCs w:val="22"/>
        </w:rPr>
      </w:pPr>
      <w:r>
        <w:rPr>
          <w:szCs w:val="22"/>
        </w:rPr>
      </w:r>
    </w:p>
    <w:p>
      <w:pPr>
        <w:pStyle w:val="Normal"/>
        <w:spacing w:before="0" w:after="160"/>
        <w:rPr>
          <w:i/>
          <w:i/>
          <w:szCs w:val="22"/>
        </w:rPr>
      </w:pPr>
      <w:r>
        <w:rPr>
          <w:b/>
          <w:sz w:val="21"/>
        </w:rPr>
        <w:t xml:space="preserve">Business requirements. </w:t>
      </w:r>
      <w:r>
        <w:rPr>
          <w:sz w:val="21"/>
        </w:rPr>
        <w:t>The web version must support one or more teams in each game, multiple players on each team, unique game and team names, and access from different computing platforms through a web interface. The application must preserve the basic Draw It or Lose It game structure while making the experience available beyond Android devices.</w:t>
        <w:br/>
      </w:r>
      <w:r>
        <w:rPr>
          <w:b/>
          <w:sz w:val="21"/>
        </w:rPr>
        <w:t xml:space="preserve">Technical requirements. </w:t>
      </w:r>
      <w:r>
        <w:rPr>
          <w:sz w:val="21"/>
        </w:rPr>
        <w:t>The prototype must use a single GameService instance, assign a unique long identifier to each game, team, and player, and use an Entity base class for shared id and name attributes. Game, Team, and Player must use inheritance and collection relationships that match the UML model. The addGame(), addTeam(), and addPlayer() methods must search with iterators before adding an object so duplicate names are not created. ProgramDriver and SingletonTester must run successfully to demonstrate the required behavior.</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Heading2"/>
        <w:suppressAutoHyphens w:val="true"/>
        <w:spacing w:before="0" w:after="0"/>
        <w:contextualSpacing/>
        <w:rPr>
          <w:rFonts w:ascii="Calibri" w:hAnsi="Calibri" w:cs="Calibri" w:asciiTheme="majorHAnsi" w:cstheme="majorHAnsi" w:hAnsiTheme="majorHAnsi"/>
        </w:rPr>
      </w:pPr>
      <w:hyperlink w:anchor="_2et92p0">
        <w:bookmarkStart w:id="17" w:name="__RefHeading___Toc298_1597293845"/>
        <w:bookmarkStart w:id="18" w:name="_Toc115077322"/>
        <w:bookmarkEnd w:id="17"/>
        <w:r>
          <w:rPr>
            <w:rStyle w:val="Style3"/>
            <w:rFonts w:cs="Calibri" w:cstheme="majorHAnsi"/>
            <w:u w:val="single"/>
          </w:rPr>
          <w:t>Design Constraints</w:t>
        </w:r>
      </w:hyperlink>
      <w:bookmarkEnd w:id="18"/>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160"/>
        <w:contextualSpacing/>
        <w:rPr>
          <w:rFonts w:ascii="Calibri" w:hAnsi="Calibri" w:cs="Calibri" w:asciiTheme="majorHAnsi" w:cstheme="majorHAnsi" w:hAnsiTheme="majorHAnsi"/>
          <w:szCs w:val="22"/>
        </w:rPr>
      </w:pPr>
      <w:r>
        <w:rPr>
          <w:sz w:val="21"/>
        </w:rPr>
        <w:t>A web-based distributed environment introduces constraints that are not present in a single-device Android application. The user interface must be responsive and compatible with common desktop and mobile browsers, so platform-specific features should be avoided or isolated. The game depends on timed rounds, progressively rendered images, and short guess windows; therefore, timing and scoring should be controlled by the server rather than each client device to reduce clock differences and unfair results. Image files must also be compressed, cached, and delivered efficiently to limit bandwidth and latency. Multiple users may access the same game concurrently, which requires thread-safe operations, transaction handling, and persistent storage. The singleton pattern in this prototype guarantees one GameService only within one Java Virtual Machine, but it does not guarantee one instance across multiple application servers. A production system should store games, teams, players, and name constraints in a shared database or distributed cache. The design must also account for dropped connections, server outages, session recovery, input validation, authentication, authorization, encryption with HTTPS, and protection of user information. These constraints increase development and testing time, but they are necessary for a secure, scalable, and consistent game.</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Heading2"/>
        <w:suppressAutoHyphens w:val="true"/>
        <w:spacing w:before="0" w:after="0"/>
        <w:contextualSpacing/>
        <w:rPr>
          <w:rFonts w:ascii="Calibri" w:hAnsi="Calibri" w:cs="Calibri" w:asciiTheme="majorHAnsi" w:cstheme="majorHAnsi" w:hAnsiTheme="majorHAnsi"/>
        </w:rPr>
      </w:pPr>
      <w:hyperlink w:anchor="_ilbxbyevv6b6">
        <w:bookmarkStart w:id="19" w:name="__RefHeading___Toc300_1597293845"/>
        <w:bookmarkStart w:id="20" w:name="_Toc115077323"/>
        <w:bookmarkEnd w:id="19"/>
        <w:r>
          <w:rPr>
            <w:rStyle w:val="Style3"/>
            <w:rFonts w:cs="Calibri" w:cstheme="majorHAnsi"/>
            <w:u w:val="single"/>
          </w:rPr>
          <w:t>System Architecture View</w:t>
        </w:r>
      </w:hyperlink>
      <w:bookmarkEnd w:id="20"/>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 w:val="21"/>
          <w:szCs w:val="22"/>
        </w:rPr>
        <w:t>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bookmarkStart w:id="21" w:name="_102g653q3xph"/>
      <w:bookmarkStart w:id="22" w:name="_102g653q3xph"/>
      <w:bookmarkEnd w:id="22"/>
    </w:p>
    <w:p>
      <w:pPr>
        <w:pStyle w:val="Heading2"/>
        <w:suppressAutoHyphens w:val="true"/>
        <w:spacing w:before="0" w:after="0"/>
        <w:contextualSpacing/>
        <w:rPr>
          <w:rFonts w:ascii="Calibri" w:hAnsi="Calibri" w:cs="Calibri" w:asciiTheme="majorHAnsi" w:cstheme="majorHAnsi" w:hAnsiTheme="majorHAnsi"/>
        </w:rPr>
      </w:pPr>
      <w:hyperlink w:anchor="_8h2ehzxfam4o">
        <w:bookmarkStart w:id="23" w:name="__RefHeading___Toc302_1597293845"/>
        <w:bookmarkStart w:id="24" w:name="_Toc115077324"/>
        <w:bookmarkStart w:id="25" w:name="_102g653q3xph_Copy_1"/>
        <w:bookmarkEnd w:id="23"/>
        <w:bookmarkEnd w:id="25"/>
        <w:r>
          <w:rPr>
            <w:rStyle w:val="Style3"/>
            <w:rFonts w:cs="Calibri" w:cstheme="majorHAnsi"/>
            <w:u w:val="single"/>
          </w:rPr>
          <w:t>Domain Model</w:t>
        </w:r>
      </w:hyperlink>
      <w:bookmarkEnd w:id="24"/>
    </w:p>
    <w:p>
      <w:pPr>
        <w:pStyle w:val="Normal"/>
        <w:suppressAutoHyphens w:val="true"/>
        <w:spacing w:before="0" w:after="0"/>
        <w:contextualSpacing/>
        <w:rPr>
          <w:rFonts w:ascii="Calibri" w:hAnsi="Calibri" w:cs="Calibri" w:asciiTheme="majorHAnsi" w:cstheme="majorHAnsi" w:hAnsiTheme="majorHAnsi"/>
          <w:b/>
          <w:szCs w:val="22"/>
          <w:shd w:fill="CFE2F3" w:val="clear"/>
        </w:rPr>
      </w:pPr>
      <w:r>
        <w:rPr>
          <w:rFonts w:cs="Calibri" w:cstheme="majorHAnsi"/>
          <w:b/>
          <w:szCs w:val="22"/>
          <w:shd w:fill="CFE2F3" w:val="clear"/>
        </w:rPr>
      </w:r>
    </w:p>
    <w:p>
      <w:pPr>
        <w:pStyle w:val="Normal"/>
        <w:suppressAutoHyphens w:val="true"/>
        <w:spacing w:before="0" w:after="160"/>
        <w:contextualSpacing/>
        <w:rPr>
          <w:rFonts w:ascii="Calibri" w:hAnsi="Calibri" w:cs="Calibri" w:asciiTheme="majorHAnsi" w:cstheme="majorHAnsi" w:hAnsiTheme="majorHAnsi"/>
          <w:szCs w:val="22"/>
        </w:rPr>
      </w:pPr>
      <w:r>
        <w:rPr>
          <w:sz w:val="21"/>
        </w:rPr>
        <w:t>The UML class diagram on this page organizes the application around the Entity base class. Entity encapsulates the private id and name fields and supplies shared constructors, accessors, and a toString() method. Game, Team, and Player inherit these common features, demonstrating inheritance and reducing duplicated code. GameService maintains a collection of Game objects and uses the singleton pattern through a private constructor, a static service instance, and getInstance(). A Game contains zero or more Team objects, and each Team contains zero or more Player objects, which models the client requirement that games can have multiple teams and teams can have multiple players. The addGame(), addTeam(), and addPlayer() methods use iterators to search their collections before creating a new object. Case-insensitive comparisons return the existing object when a name is already in use, while the identifier counters provide a unique id for each new game, team, or player. Encapsulation protects object state, inheritance promotes reuse, composition represents the game hierarchy, and method overriding allows each subclass to provide a useful text representation. ProgramDriver and SingletonTester depend on GameService and confirm that separate callers work with the same service and game collection.</w:t>
      </w:r>
    </w:p>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r>
    </w:p>
    <w:p>
      <w:pPr>
        <w:pStyle w:val="Normal"/>
        <w:suppressAutoHyphens w:val="true"/>
        <w:spacing w:before="0" w:after="0"/>
        <w:contextualSpacing/>
        <w:rPr>
          <w:rFonts w:ascii="Calibri" w:hAnsi="Calibri" w:cs="Calibri" w:asciiTheme="majorHAnsi" w:cstheme="majorHAnsi" w:hAnsiTheme="majorHAnsi"/>
          <w:b/>
          <w:szCs w:val="22"/>
        </w:rPr>
      </w:pPr>
      <w:r>
        <w:rPr/>
        <w:drawing>
          <wp:inline distT="0" distB="0" distL="0" distR="0">
            <wp:extent cx="5943600" cy="2983865"/>
            <wp:effectExtent l="0" t="0" r="0" b="0"/>
            <wp:docPr id="2"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pic:cNvPicPr>
                      <a:picLocks noChangeAspect="1" noChangeArrowheads="1"/>
                    </pic:cNvPicPr>
                  </pic:nvPicPr>
                  <pic:blipFill>
                    <a:blip r:embed="rId3"/>
                    <a:stretch>
                      <a:fillRect/>
                    </a:stretch>
                  </pic:blipFill>
                  <pic:spPr bwMode="auto">
                    <a:xfrm>
                      <a:off x="0" y="0"/>
                      <a:ext cx="5943600" cy="2983865"/>
                    </a:xfrm>
                    <a:prstGeom prst="rect">
                      <a:avLst/>
                    </a:prstGeom>
                    <a:noFill/>
                  </pic:spPr>
                </pic:pic>
              </a:graphicData>
            </a:graphic>
          </wp:inline>
        </w:drawing>
      </w:r>
    </w:p>
    <w:p>
      <w:pPr>
        <w:sectPr>
          <w:footerReference w:type="even" r:id="rId4"/>
          <w:footerReference w:type="default" r:id="rId5"/>
          <w:footerReference w:type="first" r:id="rId6"/>
          <w:type w:val="nextPage"/>
          <w:pgSz w:w="12240" w:h="15840"/>
          <w:pgMar w:left="1440" w:right="1440" w:gutter="0" w:header="0" w:top="1440" w:footer="720" w:bottom="1440"/>
          <w:pgNumType w:start="1" w:fmt="decimal"/>
          <w:formProt w:val="false"/>
          <w:titlePg/>
          <w:textDirection w:val="lrTb"/>
          <w:docGrid w:type="default" w:linePitch="100" w:charSpace="0"/>
        </w:sect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r>
      <w:bookmarkStart w:id="26" w:name="_frmyd3uzg9e2"/>
      <w:bookmarkStart w:id="27" w:name="_frmyd3uzg9e2"/>
      <w:bookmarkEnd w:id="27"/>
    </w:p>
    <w:p>
      <w:pPr>
        <w:pStyle w:val="Heading2"/>
        <w:spacing w:before="0" w:after="120"/>
        <w:rPr/>
      </w:pPr>
      <w:bookmarkStart w:id="28" w:name="__RefHeading___Toc450_2114481697"/>
      <w:bookmarkEnd w:id="28"/>
      <w:r>
        <w:rPr/>
        <w:t>Evaluation</w:t>
      </w:r>
    </w:p>
    <w:p>
      <w:pPr>
        <w:pStyle w:val="Normal"/>
        <w:spacing w:before="0" w:after="160"/>
        <w:rPr/>
      </w:pPr>
      <w:r>
        <w:rPr>
          <w:sz w:val="20"/>
        </w:rPr>
        <w:t>The following evaluation compares Mac, Linux, Windows, and mobile platforms for hosting, accessing, and developing the web-based version of Draw It or Lose It.</w:t>
      </w:r>
    </w:p>
    <w:tbl>
      <w:tblPr>
        <w:tblStyle w:val="TableGrid"/>
        <w:tblW w:w="14400" w:type="dxa"/>
        <w:jc w:val="center"/>
        <w:tblInd w:w="0" w:type="dxa"/>
        <w:tblLayout w:type="fixed"/>
        <w:tblCellMar>
          <w:top w:w="70" w:type="dxa"/>
          <w:left w:w="70" w:type="dxa"/>
          <w:bottom w:w="70" w:type="dxa"/>
          <w:right w:w="70" w:type="dxa"/>
        </w:tblCellMar>
        <w:tblLook w:val="04a0" w:noHBand="0" w:noVBand="1" w:firstColumn="1" w:lastRow="0" w:lastColumn="0" w:firstRow="1"/>
      </w:tblPr>
      <w:tblGrid>
        <w:gridCol w:w="2880"/>
        <w:gridCol w:w="2880"/>
        <w:gridCol w:w="2880"/>
        <w:gridCol w:w="2880"/>
        <w:gridCol w:w="2880"/>
      </w:tblGrid>
      <w:tr>
        <w:trPr>
          <w:tblHeader w:val="true"/>
          <w:cantSplit w:val="true"/>
        </w:trPr>
        <w:tc>
          <w:tcPr>
            <w:tcW w:w="2880" w:type="dxa"/>
            <w:tcBorders/>
            <w:vAlign w:val="center"/>
          </w:tcPr>
          <w:p>
            <w:pPr>
              <w:pStyle w:val="Normal"/>
              <w:suppressAutoHyphens w:val="true"/>
              <w:spacing w:lineRule="auto" w:line="240" w:before="0" w:after="60"/>
              <w:rPr/>
            </w:pPr>
            <w:r>
              <w:rPr>
                <w:b/>
                <w:sz w:val="17"/>
              </w:rPr>
              <w:t>Development Requirements</w:t>
            </w:r>
          </w:p>
        </w:tc>
        <w:tc>
          <w:tcPr>
            <w:tcW w:w="2880" w:type="dxa"/>
            <w:tcBorders/>
            <w:vAlign w:val="center"/>
          </w:tcPr>
          <w:p>
            <w:pPr>
              <w:pStyle w:val="Normal"/>
              <w:suppressAutoHyphens w:val="true"/>
              <w:spacing w:lineRule="auto" w:line="240" w:before="0" w:after="60"/>
              <w:rPr/>
            </w:pPr>
            <w:r>
              <w:rPr>
                <w:b/>
                <w:sz w:val="17"/>
              </w:rPr>
              <w:t>Mac</w:t>
            </w:r>
          </w:p>
        </w:tc>
        <w:tc>
          <w:tcPr>
            <w:tcW w:w="2880" w:type="dxa"/>
            <w:tcBorders/>
            <w:vAlign w:val="center"/>
          </w:tcPr>
          <w:p>
            <w:pPr>
              <w:pStyle w:val="Normal"/>
              <w:suppressAutoHyphens w:val="true"/>
              <w:spacing w:lineRule="auto" w:line="240" w:before="0" w:after="60"/>
              <w:rPr/>
            </w:pPr>
            <w:r>
              <w:rPr>
                <w:b/>
                <w:sz w:val="17"/>
              </w:rPr>
              <w:t>Linux</w:t>
            </w:r>
          </w:p>
        </w:tc>
        <w:tc>
          <w:tcPr>
            <w:tcW w:w="2880" w:type="dxa"/>
            <w:tcBorders/>
            <w:vAlign w:val="center"/>
          </w:tcPr>
          <w:p>
            <w:pPr>
              <w:pStyle w:val="Normal"/>
              <w:suppressAutoHyphens w:val="true"/>
              <w:spacing w:lineRule="auto" w:line="240" w:before="0" w:after="60"/>
              <w:rPr/>
            </w:pPr>
            <w:r>
              <w:rPr>
                <w:b/>
                <w:sz w:val="17"/>
              </w:rPr>
              <w:t>Windows</w:t>
            </w:r>
          </w:p>
        </w:tc>
        <w:tc>
          <w:tcPr>
            <w:tcW w:w="2880" w:type="dxa"/>
            <w:tcBorders/>
            <w:vAlign w:val="center"/>
          </w:tcPr>
          <w:p>
            <w:pPr>
              <w:pStyle w:val="Normal"/>
              <w:suppressAutoHyphens w:val="true"/>
              <w:spacing w:lineRule="auto" w:line="240" w:before="0" w:after="60"/>
              <w:rPr/>
            </w:pPr>
            <w:r>
              <w:rPr>
                <w:b/>
                <w:sz w:val="17"/>
              </w:rPr>
              <w:t>Mobile Devices</w:t>
            </w:r>
          </w:p>
        </w:tc>
      </w:tr>
      <w:tr>
        <w:trPr>
          <w:cantSplit w:val="true"/>
        </w:trPr>
        <w:tc>
          <w:tcPr>
            <w:tcW w:w="2880" w:type="dxa"/>
            <w:tcBorders/>
          </w:tcPr>
          <w:p>
            <w:pPr>
              <w:pStyle w:val="Normal"/>
              <w:suppressAutoHyphens w:val="true"/>
              <w:spacing w:lineRule="auto" w:line="240" w:before="0" w:after="60"/>
              <w:rPr/>
            </w:pPr>
            <w:r>
              <w:rPr>
                <w:b/>
                <w:sz w:val="17"/>
              </w:rPr>
              <w:t>Server Side</w:t>
            </w:r>
          </w:p>
        </w:tc>
        <w:tc>
          <w:tcPr>
            <w:tcW w:w="2880" w:type="dxa"/>
            <w:tcBorders/>
          </w:tcPr>
          <w:p>
            <w:pPr>
              <w:pStyle w:val="Normal"/>
              <w:suppressAutoHyphens w:val="true"/>
              <w:spacing w:lineRule="auto" w:line="240" w:before="0" w:after="60"/>
              <w:rPr/>
            </w:pPr>
            <w:r>
              <w:rPr>
                <w:sz w:val="16"/>
              </w:rPr>
              <w:t>macOS can run a Java web application with a third-party web server or application server, but Apple no longer offers macOS Server as a current server product. It is therefore possible to host a small deployment on Mac hardware, but it is not the best choice for thousands of concurrent players.</w:t>
            </w:r>
          </w:p>
          <w:p>
            <w:pPr>
              <w:pStyle w:val="Normal"/>
              <w:suppressAutoHyphens w:val="true"/>
              <w:spacing w:lineRule="auto" w:line="240" w:before="0" w:after="60"/>
              <w:rPr/>
            </w:pPr>
            <w:r>
              <w:rPr>
                <w:sz w:val="16"/>
              </w:rPr>
              <w:t>Advantages include a stable UNIX-based environment and strong Java and web-development support. Weaknesses include required Apple hardware, fewer enterprise hosting options, and less convenient horizontal scaling. macOS itself is included with Apple hardware, so there is no separate server license, but the required hardware can raise the total cost.</w:t>
            </w:r>
          </w:p>
        </w:tc>
        <w:tc>
          <w:tcPr>
            <w:tcW w:w="2880" w:type="dxa"/>
            <w:tcBorders/>
          </w:tcPr>
          <w:p>
            <w:pPr>
              <w:pStyle w:val="Normal"/>
              <w:suppressAutoHyphens w:val="true"/>
              <w:spacing w:lineRule="auto" w:line="240" w:before="0" w:after="60"/>
              <w:rPr/>
            </w:pPr>
            <w:r>
              <w:rPr>
                <w:sz w:val="16"/>
              </w:rPr>
              <w:t>Linux provides mature server distributions such as Ubuntu Server and Red Hat Enterprise Linux. It supports Java application servers, Nginx or Apache, containers, cloud services, load balancing, and automated scaling. This makes it well suited for hosting the game for thousands of players.</w:t>
            </w:r>
          </w:p>
          <w:p>
            <w:pPr>
              <w:pStyle w:val="Normal"/>
              <w:suppressAutoHyphens w:val="true"/>
              <w:spacing w:lineRule="auto" w:line="240" w:before="0" w:after="60"/>
              <w:rPr/>
            </w:pPr>
            <w:r>
              <w:rPr>
                <w:sz w:val="16"/>
              </w:rPr>
              <w:t>Advantages are stability, security, efficient resource use, broad cloud support, and low licensing cost. Community distributions can be used without an operating-system license fee, while enterprise support subscriptions are optional. The main weakness is that administrators need Linux command-line, security, and deployment expertise.</w:t>
            </w:r>
          </w:p>
        </w:tc>
        <w:tc>
          <w:tcPr>
            <w:tcW w:w="2880" w:type="dxa"/>
            <w:tcBorders/>
          </w:tcPr>
          <w:p>
            <w:pPr>
              <w:pStyle w:val="Normal"/>
              <w:suppressAutoHyphens w:val="true"/>
              <w:spacing w:lineRule="auto" w:line="240" w:before="0" w:after="60"/>
              <w:rPr/>
            </w:pPr>
            <w:r>
              <w:rPr>
                <w:sz w:val="16"/>
              </w:rPr>
              <w:t>Windows Server can host the Java application through IIS as a reverse proxy or by running a Java application server directly. It also integrates well with Microsoft administration tools, Active Directory, and Azure. It can scale through virtual machines, containers, and load-balanced servers.</w:t>
            </w:r>
          </w:p>
          <w:p>
            <w:pPr>
              <w:pStyle w:val="Normal"/>
              <w:suppressAutoHyphens w:val="true"/>
              <w:spacing w:lineRule="auto" w:line="240" w:before="0" w:after="60"/>
              <w:rPr/>
            </w:pPr>
            <w:r>
              <w:rPr>
                <w:sz w:val="16"/>
              </w:rPr>
              <w:t>Advantages include familiar graphical management and strong enterprise support. Weaknesses include higher resource use, update and restart planning, and licensing complexity. Windows Server generally requires core-based server licensing and may also require Client Access Licenses, increasing the client's cost.</w:t>
            </w:r>
          </w:p>
        </w:tc>
        <w:tc>
          <w:tcPr>
            <w:tcW w:w="2880" w:type="dxa"/>
            <w:tcBorders/>
          </w:tcPr>
          <w:p>
            <w:pPr>
              <w:pStyle w:val="Normal"/>
              <w:suppressAutoHyphens w:val="true"/>
              <w:spacing w:lineRule="auto" w:line="240" w:before="0" w:after="60"/>
              <w:rPr/>
            </w:pPr>
            <w:r>
              <w:rPr>
                <w:sz w:val="16"/>
              </w:rPr>
              <w:t>iOS and Android phones or tablets should not host the production website. Mobile operating systems limit background services, network access, storage, and long-running processes, so they are designed to be clients rather than scalable servers.</w:t>
            </w:r>
          </w:p>
          <w:p>
            <w:pPr>
              <w:pStyle w:val="Normal"/>
              <w:suppressAutoHyphens w:val="true"/>
              <w:spacing w:lineRule="auto" w:line="240" w:before="0" w:after="60"/>
              <w:rPr/>
            </w:pPr>
            <w:r>
              <w:rPr>
                <w:sz w:val="16"/>
              </w:rPr>
              <w:t>The mobile device will connect to the same back-end service used by desktop browsers. There is no mobile server operating-system license, but the client will still pay for the cloud or data-center resources that host the shared back end.</w:t>
            </w:r>
          </w:p>
        </w:tc>
      </w:tr>
      <w:tr>
        <w:trPr>
          <w:cantSplit w:val="true"/>
        </w:trPr>
        <w:tc>
          <w:tcPr>
            <w:tcW w:w="2880" w:type="dxa"/>
            <w:tcBorders/>
          </w:tcPr>
          <w:p>
            <w:pPr>
              <w:pStyle w:val="Normal"/>
              <w:suppressAutoHyphens w:val="true"/>
              <w:spacing w:lineRule="auto" w:line="240" w:before="0" w:after="60"/>
              <w:rPr/>
            </w:pPr>
            <w:r>
              <w:rPr>
                <w:b/>
                <w:sz w:val="17"/>
              </w:rPr>
              <w:t>Client Side</w:t>
            </w:r>
          </w:p>
        </w:tc>
        <w:tc>
          <w:tcPr>
            <w:tcW w:w="2880" w:type="dxa"/>
            <w:tcBorders/>
          </w:tcPr>
          <w:p>
            <w:pPr>
              <w:pStyle w:val="Normal"/>
              <w:suppressAutoHyphens w:val="true"/>
              <w:spacing w:lineRule="auto" w:line="240" w:before="0" w:after="60"/>
              <w:rPr/>
            </w:pPr>
            <w:r>
              <w:rPr>
                <w:sz w:val="16"/>
              </w:rPr>
              <w:t>Mac users can access the game through Safari, Chrome, Firefox, or Edge. The interface should use standards-based HTML, CSS, and JavaScript and should not depend on Windows- or Android-only features.</w:t>
            </w:r>
          </w:p>
          <w:p>
            <w:pPr>
              <w:pStyle w:val="Normal"/>
              <w:suppressAutoHyphens w:val="true"/>
              <w:spacing w:lineRule="auto" w:line="240" w:before="0" w:after="60"/>
              <w:rPr/>
            </w:pPr>
            <w:r>
              <w:rPr>
                <w:sz w:val="16"/>
              </w:rPr>
              <w:t>Testing must include Safari/WebKit behavior, responsive sizing, keyboard and pointer input, accessibility, audio, image timing, and session recovery. A Mac is needed for dependable Safari testing and for the iOS simulator. Because the same responsive web code is shared, a separate Mac development team is not required, although Mac-specific browser testing adds time.</w:t>
            </w:r>
          </w:p>
        </w:tc>
        <w:tc>
          <w:tcPr>
            <w:tcW w:w="2880" w:type="dxa"/>
            <w:tcBorders/>
          </w:tcPr>
          <w:p>
            <w:pPr>
              <w:pStyle w:val="Normal"/>
              <w:suppressAutoHyphens w:val="true"/>
              <w:spacing w:lineRule="auto" w:line="240" w:before="0" w:after="60"/>
              <w:rPr/>
            </w:pPr>
            <w:r>
              <w:rPr>
                <w:sz w:val="16"/>
              </w:rPr>
              <w:t>Linux desktop users can access the game through current browsers such as Chrome, Chromium, Firefox, or Edge. The same responsive interface can be used without a separate Linux client installation.</w:t>
            </w:r>
          </w:p>
          <w:p>
            <w:pPr>
              <w:pStyle w:val="Normal"/>
              <w:suppressAutoHyphens w:val="true"/>
              <w:spacing w:lineRule="auto" w:line="240" w:before="0" w:after="60"/>
              <w:rPr/>
            </w:pPr>
            <w:r>
              <w:rPr>
                <w:sz w:val="16"/>
              </w:rPr>
              <w:t>Developers must test standards compliance, fonts, media formats, browser storage, WebSocket or HTTP communication, and different screen resolutions. Linux has less Safari coverage, so cross-browser testing must also occur on other platforms. The shared web client limits cost, but the QA plan should include at least one supported Linux distribution and current browser versions.</w:t>
            </w:r>
          </w:p>
        </w:tc>
        <w:tc>
          <w:tcPr>
            <w:tcW w:w="2880" w:type="dxa"/>
            <w:tcBorders/>
          </w:tcPr>
          <w:p>
            <w:pPr>
              <w:pStyle w:val="Normal"/>
              <w:suppressAutoHyphens w:val="true"/>
              <w:spacing w:lineRule="auto" w:line="240" w:before="0" w:after="60"/>
              <w:rPr/>
            </w:pPr>
            <w:r>
              <w:rPr>
                <w:sz w:val="16"/>
              </w:rPr>
              <w:t>Windows users can run the game in Edge, Chrome, or Firefox. A responsive browser interface avoids the cost of building and maintaining a separate Windows desktop application.</w:t>
            </w:r>
          </w:p>
          <w:p>
            <w:pPr>
              <w:pStyle w:val="Normal"/>
              <w:suppressAutoHyphens w:val="true"/>
              <w:spacing w:lineRule="auto" w:line="240" w:before="0" w:after="60"/>
              <w:rPr/>
            </w:pPr>
            <w:r>
              <w:rPr>
                <w:sz w:val="16"/>
              </w:rPr>
              <w:t>Testing should cover browser differences, display scaling, mouse and keyboard navigation, touch-capable Windows devices, accessibility, cached content, and reconnect behavior. Most client code can be maintained by one web team, but Windows-specific testing and support remain necessary because it is a common desktop platform.</w:t>
            </w:r>
          </w:p>
        </w:tc>
        <w:tc>
          <w:tcPr>
            <w:tcW w:w="2880" w:type="dxa"/>
            <w:tcBorders/>
          </w:tcPr>
          <w:p>
            <w:pPr>
              <w:pStyle w:val="Normal"/>
              <w:suppressAutoHyphens w:val="true"/>
              <w:spacing w:lineRule="auto" w:line="240" w:before="0" w:after="60"/>
              <w:rPr/>
            </w:pPr>
            <w:r>
              <w:rPr>
                <w:sz w:val="16"/>
              </w:rPr>
              <w:t>The client must support Safari on iOS and Chrome or other modern browsers on Android. Responsive CSS, the viewport setting, touch-friendly controls, portrait and landscape layouts, readable text, and flexible images are required.</w:t>
            </w:r>
          </w:p>
          <w:p>
            <w:pPr>
              <w:pStyle w:val="Normal"/>
              <w:suppressAutoHyphens w:val="true"/>
              <w:spacing w:lineRule="auto" w:line="240" w:before="0" w:after="60"/>
              <w:rPr/>
            </w:pPr>
            <w:r>
              <w:rPr>
                <w:sz w:val="16"/>
              </w:rPr>
              <w:t>Testing should include phones, tablets, different pixel densities, limited bandwidth, interruptions, battery use, browser storage, and reconnection during a timed round. One shared web client lowers cost compared with two native apps, but real-device and emulator testing will require additional QA time and mobile-platform knowledge.</w:t>
            </w:r>
          </w:p>
        </w:tc>
      </w:tr>
      <w:tr>
        <w:trPr>
          <w:cantSplit w:val="true"/>
        </w:trPr>
        <w:tc>
          <w:tcPr>
            <w:tcW w:w="2880" w:type="dxa"/>
            <w:tcBorders/>
          </w:tcPr>
          <w:p>
            <w:pPr>
              <w:pStyle w:val="Normal"/>
              <w:suppressAutoHyphens w:val="true"/>
              <w:spacing w:lineRule="auto" w:line="240" w:before="0" w:after="60"/>
              <w:rPr/>
            </w:pPr>
            <w:r>
              <w:rPr>
                <w:b/>
                <w:sz w:val="17"/>
              </w:rPr>
              <w:t>Development Tools</w:t>
            </w:r>
          </w:p>
        </w:tc>
        <w:tc>
          <w:tcPr>
            <w:tcW w:w="2880" w:type="dxa"/>
            <w:tcBorders/>
          </w:tcPr>
          <w:p>
            <w:pPr>
              <w:pStyle w:val="Normal"/>
              <w:suppressAutoHyphens w:val="true"/>
              <w:spacing w:lineRule="auto" w:line="240" w:before="0" w:after="60"/>
              <w:rPr/>
            </w:pPr>
            <w:r>
              <w:rPr>
                <w:sz w:val="16"/>
              </w:rPr>
              <w:t>The back end can be developed with Java, a Java web framework such as Spring Boot, Maven or Gradle, Git, and a database client. VS Code, Eclipse, and IntelliJ IDEA are available on Mac. Safari Web Inspector and Responsive Design Mode are useful for browser testing, while Xcode provides iOS simulators.</w:t>
            </w:r>
          </w:p>
          <w:p>
            <w:pPr>
              <w:pStyle w:val="Normal"/>
              <w:suppressAutoHyphens w:val="true"/>
              <w:spacing w:lineRule="auto" w:line="240" w:before="0" w:after="60"/>
              <w:rPr/>
            </w:pPr>
            <w:r>
              <w:rPr>
                <w:sz w:val="16"/>
              </w:rPr>
              <w:t>VS Code, Eclipse, the JDK, Git, Maven, and Gradle have free options. Xcode is free, and an Apple Developer Program membership is not required for a browser-only application. Paid IDE editions, cloud services, and Mac hardware are optional or operational costs.</w:t>
            </w:r>
          </w:p>
        </w:tc>
        <w:tc>
          <w:tcPr>
            <w:tcW w:w="2880" w:type="dxa"/>
            <w:tcBorders/>
          </w:tcPr>
          <w:p>
            <w:pPr>
              <w:pStyle w:val="Normal"/>
              <w:suppressAutoHyphens w:val="true"/>
              <w:spacing w:lineRule="auto" w:line="240" w:before="0" w:after="60"/>
              <w:rPr/>
            </w:pPr>
            <w:r>
              <w:rPr>
                <w:sz w:val="16"/>
              </w:rPr>
              <w:t>Recommended tools include the Java JDK, Spring Boot or another Java web framework, Maven or Gradle, Git, PostgreSQL tools, Docker or Podman, Nginx, and automated test and deployment tools. VS Code, Eclipse, and IntelliJ IDEA can run on Linux.</w:t>
            </w:r>
          </w:p>
          <w:p>
            <w:pPr>
              <w:pStyle w:val="Normal"/>
              <w:suppressAutoHyphens w:val="true"/>
              <w:spacing w:lineRule="auto" w:line="240" w:before="0" w:after="60"/>
              <w:rPr/>
            </w:pPr>
            <w:r>
              <w:rPr>
                <w:sz w:val="16"/>
              </w:rPr>
              <w:t>Most of this stack is free and open source. Optional enterprise Linux support, commercial IDE subscriptions, managed databases, monitoring, and cloud hosting can create additional costs. A DevOps or Linux administrator may be needed for secure production deployment.</w:t>
            </w:r>
          </w:p>
        </w:tc>
        <w:tc>
          <w:tcPr>
            <w:tcW w:w="2880" w:type="dxa"/>
            <w:tcBorders/>
          </w:tcPr>
          <w:p>
            <w:pPr>
              <w:pStyle w:val="Normal"/>
              <w:suppressAutoHyphens w:val="true"/>
              <w:spacing w:lineRule="auto" w:line="240" w:before="0" w:after="60"/>
              <w:rPr/>
            </w:pPr>
            <w:r>
              <w:rPr>
                <w:sz w:val="16"/>
              </w:rPr>
              <w:t>Developers can use the Java JDK, Spring Boot, Maven or Gradle, Git, PowerShell, IIS tools, database tools, and IDEs such as VS Code, Eclipse, IntelliJ IDEA, or Visual Studio when Microsoft technologies are also used.</w:t>
            </w:r>
          </w:p>
          <w:p>
            <w:pPr>
              <w:pStyle w:val="Normal"/>
              <w:suppressAutoHyphens w:val="true"/>
              <w:spacing w:lineRule="auto" w:line="240" w:before="0" w:after="60"/>
              <w:rPr/>
            </w:pPr>
            <w:r>
              <w:rPr>
                <w:sz w:val="16"/>
              </w:rPr>
              <w:t>VS Code and Eclipse are free, and free JDK distributions are available. Visual Studio Community has usage limits for organizations, while Professional and Enterprise editions require paid licenses. Windows and Windows Server licensing may also add development and hosting expense.</w:t>
            </w:r>
          </w:p>
        </w:tc>
        <w:tc>
          <w:tcPr>
            <w:tcW w:w="2880" w:type="dxa"/>
            <w:tcBorders/>
          </w:tcPr>
          <w:p>
            <w:pPr>
              <w:pStyle w:val="Normal"/>
              <w:suppressAutoHyphens w:val="true"/>
              <w:spacing w:lineRule="auto" w:line="240" w:before="0" w:after="60"/>
              <w:rPr/>
            </w:pPr>
            <w:r>
              <w:rPr>
                <w:sz w:val="16"/>
              </w:rPr>
              <w:t>The browser client uses HTML, CSS, and JavaScript or TypeScript with responsive-design and automated-testing tools. Chrome DevTools can test Android layouts, Android Studio provides Android emulators, and Xcode/Safari tools provide iOS simulation and inspection.</w:t>
            </w:r>
          </w:p>
          <w:p>
            <w:pPr>
              <w:pStyle w:val="Normal"/>
              <w:suppressAutoHyphens w:val="true"/>
              <w:spacing w:lineRule="auto" w:line="240" w:before="0" w:after="60"/>
              <w:rPr/>
            </w:pPr>
            <w:r>
              <w:rPr>
                <w:sz w:val="16"/>
              </w:rPr>
              <w:t>Android Studio and Xcode are free, but iOS testing requires Mac hardware. App-store developer fees are not necessary while the game remains a website. Separate native-development teams are unnecessary unless The Gaming Room later chooses to package or rebuild the game as native iOS and Android apps.</w:t>
            </w:r>
          </w:p>
        </w:tc>
      </w:tr>
    </w:tbl>
    <w:p>
      <w:pPr>
        <w:sectPr>
          <w:footerReference w:type="default" r:id="rId7"/>
          <w:footerReference w:type="first" r:id="rId8"/>
          <w:type w:val="nextPage"/>
          <w:pgSz w:orient="landscape" w:w="15840" w:h="12240"/>
          <w:pgMar w:left="720" w:right="720" w:gutter="0" w:header="0" w:top="792" w:footer="720" w:bottom="792"/>
          <w:pgNumType w:fmt="decimal"/>
          <w:formProt w:val="false"/>
          <w:textDirection w:val="lrTb"/>
          <w:docGrid w:type="default" w:linePitch="100" w:charSpace="0"/>
        </w:sectPr>
      </w:pPr>
    </w:p>
    <w:p>
      <w:pPr>
        <w:pStyle w:val="Heading2"/>
        <w:rPr/>
      </w:pPr>
      <w:bookmarkStart w:id="29" w:name="__RefHeading___Toc452_2114481697"/>
      <w:bookmarkEnd w:id="29"/>
      <w:r>
        <w:rPr/>
        <w:t>Recommendations</w:t>
      </w:r>
    </w:p>
    <w:p>
      <w:pPr>
        <w:pStyle w:val="Normal"/>
        <w:spacing w:lineRule="auto" w:line="259" w:before="0" w:after="120"/>
        <w:rPr/>
      </w:pPr>
      <w:r>
        <w:t>1. Operating Platform: The Gaming Room should use a 64-bit Linux server platform for the production version of Draw It or Lose It, with Ubuntu Server LTS or another supported enterprise Linux distribution. Linux is a strong choice because it supports Java well, uses server resources efficiently, has mature networking and web-server tools, and can be deployed on most major cloud platforms without the added licensing costs of Windows Server. The game should be delivered as a web-based application so players can connect through modern browsers on Windows, macOS, Linux, iOS, and Android. This gives The Gaming Room one centralized server environment while allowing many types of client devices to participate. Linux also works well with containers and load balancing, which makes it easier to add additional application instances as the number of players grows.</w:t>
      </w:r>
    </w:p>
    <w:p>
      <w:pPr>
        <w:pStyle w:val="Normal"/>
        <w:spacing w:lineRule="auto" w:line="259" w:before="0" w:after="120"/>
        <w:rPr/>
      </w:pPr>
      <w:r>
        <w:t>2. Operating Systems Architectures: Linux uses a modular monolithic kernel architecture. Core operating-system functions such as process scheduling, virtual memory, file systems, device drivers, and TCP/IP networking run in kernel space, while the Java application, database services, web server, and administrative tools run as separate processes in user space. Applications request protected operating-system services through system calls, which helps isolate the game from direct hardware access. A 64-bit x86-64 or ARM64 Linux server provides a large virtual address space and can run virtual machines or containers for isolation and scaling. For Draw It or Lose It, the application itself should follow a three-tier structure: browser presentation, Java application services, and a data tier. Keeping those tiers separated makes the system easier to maintain and allows application servers to be added behind a load balancer without changing the client software.</w:t>
      </w:r>
    </w:p>
    <w:p>
      <w:pPr>
        <w:pStyle w:val="Normal"/>
        <w:spacing w:lineRule="auto" w:line="259" w:before="0" w:after="120"/>
        <w:rPr/>
      </w:pPr>
      <w:r>
        <w:t>3. Storage Management: The Linux servers should use a reliable journaling file system such as ext4 or XFS for operating-system files, application files, logs, and mounted service volumes. Linux organizes files in a single hierarchical directory structure and uses ownership and permission settings to control access. Persistent game information should not rely only on local files, however. A relational database such as PostgreSQL should store users, games, teams, players, rounds, guesses, scores, and audit records. Primary keys and unique constraints can enforce the identifier and naming rules even when multiple application servers are active. The large stock-image library should be placed in scalable object storage and delivered through caching or a content delivery network instead of being loaded from each server's local disk. Automated backups, encryption at rest, retention policies, and tested restore procedures should be used so important data can be recovered after hardware failure or accidental loss.</w:t>
      </w:r>
    </w:p>
    <w:p>
      <w:pPr>
        <w:pStyle w:val="Normal"/>
        <w:spacing w:lineRule="auto" w:line="259" w:before="0" w:after="120"/>
        <w:rPr/>
      </w:pPr>
      <w:r>
        <w:t>4. Memory Management: Linux provides each process with a protected virtual address space and uses paging to map virtual memory to physical RAM. Memory pages that are not actively needed can be moved to swap space, while frequently used pages can remain cached in RAM for faster access. The operating system also prevents one process from directly accessing another process's memory. Because Draw It or Lose It is written in Java, the Java Virtual Machine adds its own memory management through the heap, stack, and automatic garbage collection. The development team should set reasonable JVM heap limits and container or service memory limits so one game process cannot consume all available memory. The full drawing library and all historical game data should not be kept in memory at once. Only active game state and frequently used data should be cached, with expiration and size limits. Monitoring memory use and garbage-collection pauses will help keep timed rounds responsive.</w:t>
      </w:r>
    </w:p>
    <w:p>
      <w:pPr>
        <w:pStyle w:val="Normal"/>
        <w:spacing w:lineRule="auto" w:line="259" w:before="0" w:after="120"/>
        <w:rPr/>
      </w:pPr>
      <w:r>
        <w:t>5. Distributed Systems and Networks: Draw It or Lose It can support different platforms by using a distributed client-server design built on standard TCP/IP networking. Browsers on desktop and mobile devices should connect to the Linux back end through HTTPS. REST APIs can handle normal requests such as login, joining a game, or retrieving scores, while secure WebSocket connections can provide real-time updates for images, timers, guesses, and round changes. A load balancer can distribute players across multiple application servers, and those servers should share the same database and, when needed, a distributed cache so every instance sees consistent game information. The server should remain authoritative for timers and scoring instead of trusting each client device. Because distributed systems depend on network connectivity, the design should include connection timeouts, health checks, retries for safe requests, redundant servers, database failover, centralized logging, and reconnect logic. If a player loses connectivity, the client should reconnect and request the current server state rather than continue with an inaccurate local copy.</w:t>
      </w:r>
    </w:p>
    <w:p>
      <w:pPr>
        <w:pStyle w:val="Normal"/>
        <w:spacing w:lineRule="auto" w:line="259" w:before="0" w:after="120"/>
        <w:rPr/>
      </w:pPr>
      <w:r>
        <w:t>6. Security: Security should be enforced mainly on the server so the same protections apply to users on every client platform. All traffic should use TLS through HTTPS and secure WebSocket connections to protect information while it moves across the network. Passwords should be stored only as strong salted hashes, or the application can use a trusted identity provider. Authentication verifies the user, while role-based authorization and the principle of least privilege control what each user or administrator is allowed to do. The application should validate input, use parameterized database queries or a secure ORM, escape displayed content, protect sessions with secure HTTP-only cookies, and use rate limiting to reduce abuse. On Linux, unnecessary services should be disabled, security updates should be applied promptly, firewall rules should allow only required ports, service accounts should have limited permissions, and secrets should be stored outside the source code. Sensitive data and backups should be encrypted at rest, and logs should avoid exposing passwords or personal information.</w:t>
      </w:r>
    </w:p>
    <w:sectPr>
      <w:footerReference w:type="default" r:id="rId9"/>
      <w:footerReference w:type="first" r:id="rId10"/>
      <w:type w:val="nextPage"/>
      <w:pgSz w:w="12240" w:h="15840"/>
      <w:pgMar w:left="1224" w:right="1224" w:gutter="0" w:header="0" w:top="1080" w:footer="720" w:bottom="10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Segoe UI">
    <w:charset w:val="00"/>
    <w:family w:val="swiss"/>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jc w:val="right"/>
      <w:rPr>
        <w:color w:val="000000"/>
      </w:rPr>
    </w:pPr>
    <w:r>
      <w:rPr>
        <w:color w:val="000000"/>
      </w:rPr>
    </w:r>
  </w:p>
  <w:p>
    <w:pPr>
      <w:pStyle w:val="Normal"/>
      <w:tabs>
        <w:tab w:val="clear" w:pos="720"/>
        <w:tab w:val="center" w:pos="4680" w:leader="none"/>
        <w:tab w:val="right" w:pos="9360" w:leader="none"/>
      </w:tabs>
      <w:ind w:right="360"/>
      <w:rPr>
        <w:color w:val="000000"/>
      </w:rPr>
    </w:pPr>
    <w:r>
      <w:rPr/>
      <w:fldChar w:fldCharType="begin"/>
    </w:r>
    <w:r>
      <w:rPr/>
      <w:instrText xml:space="preserve"> PAGE </w:instrText>
    </w:r>
    <w:r>
      <w:rPr/>
      <w:fldChar w:fldCharType="separate"/>
    </w:r>
    <w:r>
      <w:rPr/>
      <w:t>0</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jc w:val="center"/>
      <w:rPr>
        <w:bCs/>
        <w:color w:val="000000"/>
      </w:rPr>
    </w:pPr>
    <w:r>
      <w:rPr/>
      <w:fldChar w:fldCharType="begin"/>
    </w:r>
    <w:r>
      <w:rPr/>
      <w:instrText xml:space="preserve"> PAGE </w:instrText>
    </w:r>
    <w:r>
      <w:rPr/>
      <w:fldChar w:fldCharType="separate"/>
    </w:r>
    <w:r>
      <w:rPr/>
      <w:t>4</w:t>
    </w:r>
    <w:r>
      <w:rPr/>
      <w:fldChar w:fldCharType="end"/>
    </w:r>
  </w:p>
  <w:p>
    <w:pPr>
      <w:pStyle w:val="Normal"/>
      <w:tabs>
        <w:tab w:val="clear" w:pos="720"/>
        <w:tab w:val="center" w:pos="4680" w:leader="none"/>
        <w:tab w:val="right" w:pos="9360" w:leader="none"/>
      </w:tabs>
      <w:ind w:right="36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jc w:val="center"/>
      <w:rPr>
        <w:bCs/>
        <w:color w:val="000000"/>
      </w:rPr>
    </w:pPr>
    <w:r>
      <w:rPr/>
      <w:fldChar w:fldCharType="begin"/>
    </w:r>
    <w:r>
      <w:rPr/>
      <w:instrText xml:space="preserve"> PAGE </w:instrText>
    </w:r>
    <w:r>
      <w:rPr/>
      <w:fldChar w:fldCharType="separate"/>
    </w:r>
    <w:r>
      <w:rPr/>
      <w:t>6</w:t>
    </w:r>
    <w:r>
      <w:rPr/>
      <w:fldChar w:fldCharType="end"/>
    </w:r>
  </w:p>
  <w:p>
    <w:pPr>
      <w:pStyle w:val="Normal"/>
      <w:tabs>
        <w:tab w:val="clear" w:pos="720"/>
        <w:tab w:val="center" w:pos="4680" w:leader="none"/>
        <w:tab w:val="right" w:pos="9360" w:leader="none"/>
      </w:tabs>
      <w:ind w:right="360"/>
      <w:rPr>
        <w:color w:val="000000"/>
      </w:rPr>
    </w:pPr>
    <w:r>
      <w:rPr>
        <w:color w:val="000000"/>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jc w:val="center"/>
      <w:rPr>
        <w:bCs/>
        <w:color w:val="000000"/>
      </w:rPr>
    </w:pPr>
    <w:r>
      <w:rPr/>
      <w:fldChar w:fldCharType="begin"/>
    </w:r>
    <w:r>
      <w:rPr/>
      <w:instrText xml:space="preserve"> PAGE </w:instrText>
    </w:r>
    <w:r>
      <w:rPr/>
      <w:fldChar w:fldCharType="separate"/>
    </w:r>
    <w:r>
      <w:rPr/>
      <w:t>7</w:t>
    </w:r>
    <w:r>
      <w:rPr/>
      <w:fldChar w:fldCharType="end"/>
    </w:r>
  </w:p>
  <w:p>
    <w:pPr>
      <w:pStyle w:val="Normal"/>
      <w:tabs>
        <w:tab w:val="clear" w:pos="720"/>
        <w:tab w:val="center" w:pos="4680" w:leader="none"/>
        <w:tab w:val="right" w:pos="9360" w:leader="none"/>
      </w:tabs>
      <w:ind w:right="360"/>
      <w:rPr>
        <w:color w:val="000000"/>
      </w:rPr>
    </w:pPr>
    <w:r>
      <w:rPr>
        <w:color w:val="000000"/>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 w:bidi="ta-IN"/>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pPr>
      <w:widowControl/>
      <w:suppressAutoHyphens w:val="true"/>
      <w:bidi w:val="0"/>
      <w:spacing w:before="0" w:after="0"/>
      <w:jc w:val="left"/>
    </w:pPr>
    <w:rPr>
      <w:rFonts w:ascii="Calibri" w:hAnsi="Calibri" w:eastAsia="Calibri" w:cs="Calibri"/>
      <w:color w:val="auto"/>
      <w:kern w:val="0"/>
      <w:sz w:val="22"/>
      <w:szCs w:val="24"/>
      <w:lang w:val="en-US" w:eastAsia="en-US" w:bidi="ar-SA"/>
    </w:rPr>
  </w:style>
  <w:style w:type="paragraph" w:styleId="Heading1">
    <w:name w:val="heading 1"/>
    <w:basedOn w:val="Normal"/>
    <w:next w:val="Normal"/>
    <w:uiPriority w:val="9"/>
    <w:qFormat/>
    <w:pPr>
      <w:jc w:val="center"/>
      <w:outlineLvl w:val="0"/>
    </w:pPr>
    <w:r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val="true"/>
      <w:keepLines/>
      <w:spacing w:before="240" w:after="40"/>
      <w:outlineLvl w:val="3"/>
    </w:pPr>
    <w:rPr>
      <w:b/>
    </w:rPr>
  </w:style>
  <w:style w:type="paragraph" w:styleId="Heading5">
    <w:name w:val="heading 5"/>
    <w:basedOn w:val="Normal"/>
    <w:next w:val="Normal"/>
    <w:uiPriority w:val="9"/>
    <w:semiHidden/>
    <w:unhideWhenUsed/>
    <w:qFormat/>
    <w:pPr>
      <w:keepNext w:val="true"/>
      <w:keepLines/>
      <w:spacing w:before="220" w:after="40"/>
      <w:outlineLvl w:val="4"/>
    </w:pPr>
    <w:rPr>
      <w:b/>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BalloonTextChar" w:customStyle="1">
    <w:name w:val="Balloon Text Char"/>
    <w:basedOn w:val="DefaultParagraphFont"/>
    <w:link w:val="BalloonText"/>
    <w:uiPriority w:val="99"/>
    <w:semiHidden/>
    <w:qFormat/>
    <w:rsid w:val="00f355ee"/>
    <w:rPr>
      <w:rFonts w:ascii="Segoe UI" w:hAnsi="Segoe UI" w:cs="Segoe UI"/>
      <w:sz w:val="18"/>
      <w:szCs w:val="18"/>
    </w:rPr>
  </w:style>
  <w:style w:type="character" w:styleId="HeaderChar" w:customStyle="1">
    <w:name w:val="Header Char"/>
    <w:basedOn w:val="DefaultParagraphFont"/>
    <w:link w:val="Header"/>
    <w:uiPriority w:val="99"/>
    <w:qFormat/>
    <w:rsid w:val="00f355ee"/>
    <w:rPr/>
  </w:style>
  <w:style w:type="character" w:styleId="FooterChar" w:customStyle="1">
    <w:name w:val="Footer Char"/>
    <w:basedOn w:val="DefaultParagraphFont"/>
    <w:link w:val="Footer"/>
    <w:uiPriority w:val="99"/>
    <w:qFormat/>
    <w:rsid w:val="00f355ee"/>
    <w:rPr/>
  </w:style>
  <w:style w:type="character" w:styleId="CommentSubjectChar" w:customStyle="1">
    <w:name w:val="Comment Subject Char"/>
    <w:basedOn w:val="CommentTextChar"/>
    <w:link w:val="annotationsubject"/>
    <w:uiPriority w:val="99"/>
    <w:semiHidden/>
    <w:qFormat/>
    <w:rsid w:val="00f355ee"/>
    <w:rPr>
      <w:b/>
      <w:bCs/>
      <w:sz w:val="20"/>
      <w:szCs w:val="20"/>
    </w:rPr>
  </w:style>
  <w:style w:type="character" w:styleId="Hyperlink">
    <w:name w:val="Hyperlink"/>
    <w:basedOn w:val="DefaultParagraphFont"/>
    <w:uiPriority w:val="99"/>
    <w:unhideWhenUsed/>
    <w:rsid w:val="00011a38"/>
    <w:rPr>
      <w:color w:themeColor="hyperlink" w:val="0000FF"/>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Normal"/>
    <w:uiPriority w:val="99"/>
    <w:unhideWhenUsed/>
    <w:rsid w:val="00fd2c32"/>
    <w:pPr>
      <w:numPr>
        <w:ilvl w:val="0"/>
        <w:numId w:val="1"/>
      </w:numPr>
      <w:suppressAutoHyphens w:val="true"/>
      <w:spacing w:before="0" w:after="0"/>
      <w:contextualSpacing/>
    </w:pPr>
    <w:rPr>
      <w:rFonts w:ascii="Calibri" w:hAnsi="Calibri" w:cs="Calibri" w:asciiTheme="majorHAnsi" w:cstheme="majorHAnsi" w:hAnsiTheme="majorHAnsi"/>
      <w:szCs w:val="22"/>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rPr>
      <w:sz w:val="56"/>
      <w:szCs w:val="56"/>
    </w:rPr>
  </w:style>
  <w:style w:type="paragraph" w:styleId="Subtitle">
    <w:name w:val="Subtitle"/>
    <w:basedOn w:val="Normal"/>
    <w:next w:val="Normal"/>
    <w:uiPriority w:val="11"/>
    <w:qFormat/>
    <w:pPr>
      <w:spacing w:before="0" w:after="160"/>
    </w:pPr>
    <w:rPr>
      <w:color w:val="5A5A5A"/>
      <w:szCs w:val="22"/>
    </w:rPr>
  </w:style>
  <w:style w:type="paragraph" w:styleId="CommentText">
    <w:name w:val="annotation text"/>
    <w:basedOn w:val="Normal"/>
    <w:link w:val="CommentTextChar"/>
    <w:uiPriority w:val="99"/>
    <w:semiHidden/>
    <w:unhideWhenUsed/>
    <w:pPr/>
    <w:rPr>
      <w:sz w:val="20"/>
      <w:szCs w:val="20"/>
    </w:rPr>
  </w:style>
  <w:style w:type="paragraph" w:styleId="BalloonText">
    <w:name w:val="Balloon Text"/>
    <w:basedOn w:val="Normal"/>
    <w:link w:val="BalloonTextChar"/>
    <w:uiPriority w:val="99"/>
    <w:semiHidden/>
    <w:unhideWhenUsed/>
    <w:qFormat/>
    <w:rsid w:val="00f355ee"/>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f355ee"/>
    <w:pPr>
      <w:tabs>
        <w:tab w:val="clear" w:pos="720"/>
        <w:tab w:val="center" w:pos="4680" w:leader="none"/>
        <w:tab w:val="right" w:pos="9360" w:leader="none"/>
      </w:tabs>
    </w:pPr>
    <w:rPr/>
  </w:style>
  <w:style w:type="paragraph" w:styleId="Footer">
    <w:name w:val="footer"/>
    <w:basedOn w:val="Normal"/>
    <w:link w:val="FooterChar"/>
    <w:uiPriority w:val="99"/>
    <w:unhideWhenUsed/>
    <w:rsid w:val="00f355ee"/>
    <w:pPr>
      <w:tabs>
        <w:tab w:val="clear" w:pos="720"/>
        <w:tab w:val="center" w:pos="4680" w:leader="none"/>
        <w:tab w:val="right" w:pos="9360" w:leader="none"/>
      </w:tabs>
    </w:pPr>
    <w:rPr/>
  </w:style>
  <w:style w:type="paragraph" w:styleId="annotationsubject">
    <w:name w:val="annotation subject"/>
    <w:basedOn w:val="CommentText"/>
    <w:next w:val="CommentText"/>
    <w:link w:val="CommentSubjectChar"/>
    <w:uiPriority w:val="99"/>
    <w:semiHidden/>
    <w:unhideWhenUsed/>
    <w:qFormat/>
    <w:rsid w:val="00f355ee"/>
    <w:pPr/>
    <w:rPr>
      <w:b/>
      <w:bCs/>
    </w:rPr>
  </w:style>
  <w:style w:type="paragraph" w:styleId="NormalWeb">
    <w:name w:val="Normal (Web)"/>
    <w:basedOn w:val="Normal"/>
    <w:uiPriority w:val="99"/>
    <w:semiHidden/>
    <w:unhideWhenUsed/>
    <w:qFormat/>
    <w:rsid w:val="00b20a2d"/>
    <w:pPr>
      <w:spacing w:beforeAutospacing="1" w:afterAutospacing="1"/>
    </w:pPr>
    <w:rPr>
      <w:rFonts w:ascii="Times New Roman" w:hAnsi="Times New Roman" w:eastAsia="Times New Roman" w:cs="Times New Roman"/>
    </w:rPr>
  </w:style>
  <w:style w:type="paragraph" w:styleId="Revision">
    <w:name w:val="Revision"/>
    <w:uiPriority w:val="99"/>
    <w:semiHidden/>
    <w:qFormat/>
    <w:rsid w:val="007b28d2"/>
    <w:pPr>
      <w:widowControl/>
      <w:suppressAutoHyphens w:val="true"/>
      <w:bidi w:val="0"/>
      <w:spacing w:before="0" w:after="0"/>
      <w:jc w:val="left"/>
    </w:pPr>
    <w:rPr>
      <w:rFonts w:ascii="Calibri" w:hAnsi="Calibri" w:eastAsia="Calibri" w:cs="Calibri"/>
      <w:color w:val="auto"/>
      <w:kern w:val="0"/>
      <w:sz w:val="22"/>
      <w:szCs w:val="24"/>
      <w:lang w:val="en-US" w:eastAsia="en-US" w:bidi="ar-SA"/>
    </w:rPr>
  </w:style>
  <w:style w:type="paragraph" w:styleId="TOC1">
    <w:name w:val="toc 1"/>
    <w:basedOn w:val="Normal"/>
    <w:next w:val="Normal"/>
    <w:autoRedefine/>
    <w:uiPriority w:val="39"/>
    <w:unhideWhenUsed/>
    <w:rsid w:val="005e3957"/>
    <w:pPr>
      <w:tabs>
        <w:tab w:val="clear" w:pos="720"/>
        <w:tab w:val="right" w:pos="9350" w:leader="none"/>
      </w:tabs>
      <w:spacing w:before="0" w:after="100"/>
    </w:pPr>
    <w:rPr/>
  </w:style>
  <w:style w:type="paragraph" w:styleId="TOC2">
    <w:name w:val="toc 2"/>
    <w:basedOn w:val="Normal"/>
    <w:next w:val="Normal"/>
    <w:autoRedefine/>
    <w:uiPriority w:val="39"/>
    <w:unhideWhenUsed/>
    <w:rsid w:val="00011a38"/>
    <w:pPr>
      <w:spacing w:before="0" w:after="100"/>
      <w:ind w:left="22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footer" Target="footer7.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 Id="rId16" Type="http://schemas.openxmlformats.org/officeDocument/2006/relationships/customXml" Target="../customXml/item2.xml"/><Relationship Id="rId17" Type="http://schemas.openxmlformats.org/officeDocument/2006/relationships/customXml" Target="../customXml/item3.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Application>LibreOffice/25.2.3.2$Linux_X86_64 LibreOffice_project/520$Build-2</Application>
  <AppVersion>15.0000</AppVersion>
  <Pages>7</Pages>
  <Words>2516</Words>
  <Characters>14907</Characters>
  <CharactersWithSpaces>17341</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2022-09-26T13:33:00Z</dcterms:created>
  <dc:creator>Christopher Springer</dc:creator>
  <dc:description>Completed for CS 230 Project One.</dc:description>
  <dc:language>en-US</dc:language>
  <cp:lastModifiedBy/>
  <dcterms:modified xsi:type="dcterms:W3CDTF">2026-08-03T01:21:01Z</dcterms:modified>
  <cp:revision>8</cp:revision>
  <dc:subject>Software design document for The Gaming Room</dc:subject>
  <dc:title>Draw It or Lose It - CS 230 Project One Software Design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0x0101003FC679AA94041F4BA4494D199A3447AF</vt:lpwstr>
  </property>
  <property fmtid="{D5CDD505-2E9C-101B-9397-08002B2CF9AE}" pid="4" name="TemplateUrl">
    <vt:lpwstr/>
  </property>
  <property fmtid="{D5CDD505-2E9C-101B-9397-08002B2CF9AE}" pid="5" name="_SharedFileIndex">
    <vt:lpwstr/>
  </property>
  <property fmtid="{D5CDD505-2E9C-101B-9397-08002B2CF9AE}" pid="6" name="_SourceUrl">
    <vt:lpwstr/>
  </property>
  <property fmtid="{D5CDD505-2E9C-101B-9397-08002B2CF9AE}" pid="7" name="xd_ProgID">
    <vt:lpwstr/>
  </property>
  <property fmtid="{D5CDD505-2E9C-101B-9397-08002B2CF9AE}" pid="8" name="xd_Signature">
    <vt:bool>0</vt:bool>
  </property>
</Properties>
</file>