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  <w:lang w:val="en-US"/>
        </w:rPr>
        <w:id w:val="165065139"/>
        <w:docPartObj>
          <w:docPartGallery w:val="Cover Pages"/>
          <w:docPartUnique/>
        </w:docPartObj>
      </w:sdtPr>
      <w:sdtContent>
        <w:p w14:paraId="454BCAFB" w14:textId="62502599" w:rsidR="008D1DC5" w:rsidRPr="00DF7838" w:rsidRDefault="00DF7838">
          <w:pPr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F7838">
            <w:rPr>
              <w:rFonts w:ascii="Times New Roman" w:hAnsi="Times New Roman" w:cs="Times New Roman"/>
              <w:b/>
              <w:bCs/>
              <w:noProof/>
              <w:color w:val="FFFFFF" w:themeColor="background1"/>
              <w:sz w:val="24"/>
              <w:szCs w:val="24"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2EEFE0A" wp14:editId="6742632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6C2F60E" w14:textId="14C2CF18" w:rsidR="008D1DC5" w:rsidRDefault="008D1DC5" w:rsidP="008D1DC5">
                                      <w:pPr>
                                        <w:pStyle w:val="NoSpacing"/>
                                        <w:shd w:val="clear" w:color="auto" w:fill="000000" w:themeFill="text1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Tooba Ahmed-31917</w:t>
                                      </w:r>
                                    </w:p>
                                  </w:sdtContent>
                                </w:sdt>
                                <w:p w14:paraId="30667C76" w14:textId="77777777" w:rsidR="008D1DC5" w:rsidRDefault="008D1DC5" w:rsidP="008D1DC5">
                                  <w:pPr>
                                    <w:pStyle w:val="NoSpacing"/>
                                    <w:shd w:val="clear" w:color="auto" w:fill="000000" w:themeFill="text1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EEFE0A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Oe+afR1AwAAqQoAAA4AAAAAAAAAAAAAAAAALgIAAGRycy9lMm9Eb2MueG1sUEsBAi0A&#10;FAAGAAgAAAAhAJD4gQvaAAAABwEAAA8AAAAAAAAAAAAAAAAAzwUAAGRycy9kb3ducmV2LnhtbFBL&#10;BQYAAAAABAAEAPMAAADWBgAAAAA=&#10;">
                    <v:rect id="Rectangle 34" o:spid="_x0000_s1027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8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6C2F60E" w14:textId="14C2CF18" w:rsidR="008D1DC5" w:rsidRDefault="008D1DC5" w:rsidP="008D1DC5">
                                <w:pPr>
                                  <w:pStyle w:val="NoSpacing"/>
                                  <w:shd w:val="clear" w:color="auto" w:fill="000000" w:themeFill="text1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Tooba Ahmed-31917</w:t>
                                </w:r>
                              </w:p>
                            </w:sdtContent>
                          </w:sdt>
                          <w:p w14:paraId="30667C76" w14:textId="77777777" w:rsidR="008D1DC5" w:rsidRDefault="008D1DC5" w:rsidP="008D1DC5">
                            <w:pPr>
                              <w:pStyle w:val="NoSpacing"/>
                              <w:shd w:val="clear" w:color="auto" w:fill="000000" w:themeFill="text1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DF7838">
            <w:rPr>
              <w:rFonts w:ascii="Times New Roman" w:hAnsi="Times New Roman" w:cs="Times New Roman"/>
              <w:b/>
              <w:bCs/>
              <w:noProof/>
              <w:color w:val="FFFFFF" w:themeColor="background1"/>
              <w:sz w:val="24"/>
              <w:szCs w:val="24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94E3764" wp14:editId="7323B817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4806950</wp:posOffset>
                    </wp:positionV>
                    <wp:extent cx="3429000" cy="793750"/>
                    <wp:effectExtent l="0" t="0" r="19050" b="25400"/>
                    <wp:wrapNone/>
                    <wp:docPr id="416986422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29000" cy="79375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1148E9" w14:textId="69BF8D67" w:rsidR="008D1DC5" w:rsidRPr="00DF7838" w:rsidRDefault="008D1DC5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F783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Instructor Name: Dr Tariq Mahmood</w:t>
                                </w:r>
                              </w:p>
                              <w:p w14:paraId="4EB198A1" w14:textId="57A7A61A" w:rsidR="008D1DC5" w:rsidRPr="00DF7838" w:rsidRDefault="008D1DC5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F783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Submission Date: 10</w:t>
                                </w:r>
                                <w:r w:rsidRPr="00DF7838">
                                  <w:rPr>
                                    <w:color w:val="4472C4" w:themeColor="accent1"/>
                                    <w:vertAlign w:val="superscript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th</w:t>
                                </w:r>
                                <w:r w:rsidRPr="00DF783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December 2025</w:t>
                                </w:r>
                              </w:p>
                              <w:p w14:paraId="6093A5B9" w14:textId="77777777" w:rsidR="008D1DC5" w:rsidRPr="00DF7838" w:rsidRDefault="008D1DC5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14:paraId="46C4B69B" w14:textId="77777777" w:rsidR="008D1DC5" w:rsidRPr="00DF7838" w:rsidRDefault="008D1DC5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94E3764" id="Text Box 1" o:spid="_x0000_s1029" type="#_x0000_t202" style="position:absolute;margin-left:0;margin-top:378.5pt;width:270pt;height:62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" fillcolor="white [3201]" strokecolor="#4472c4 [3204]" strokeweight="1pt">
                    <v:textbox>
                      <w:txbxContent>
                        <w:p w14:paraId="251148E9" w14:textId="69BF8D67" w:rsidR="008D1DC5" w:rsidRPr="00DF7838" w:rsidRDefault="008D1DC5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F783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Instructor Name: Dr Tariq Mahmood</w:t>
                          </w:r>
                        </w:p>
                        <w:p w14:paraId="4EB198A1" w14:textId="57A7A61A" w:rsidR="008D1DC5" w:rsidRPr="00DF7838" w:rsidRDefault="008D1DC5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F783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Submission Date: 10</w:t>
                          </w:r>
                          <w:r w:rsidRPr="00DF7838">
                            <w:rPr>
                              <w:color w:val="4472C4" w:themeColor="accent1"/>
                              <w:vertAlign w:val="superscript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th</w:t>
                          </w:r>
                          <w:r w:rsidRPr="00DF783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December 2025</w:t>
                          </w:r>
                        </w:p>
                        <w:p w14:paraId="6093A5B9" w14:textId="77777777" w:rsidR="008D1DC5" w:rsidRPr="00DF7838" w:rsidRDefault="008D1DC5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46C4B69B" w14:textId="77777777" w:rsidR="008D1DC5" w:rsidRPr="00DF7838" w:rsidRDefault="008D1DC5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DF783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67AD4B7" wp14:editId="44C7620B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1917700</wp:posOffset>
                    </wp:positionV>
                    <wp:extent cx="6172200" cy="2743200"/>
                    <wp:effectExtent l="0" t="0" r="19050" b="19050"/>
                    <wp:wrapNone/>
                    <wp:docPr id="25547893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72200" cy="274320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4472C4" w:themeColor="accent1"/>
                                    <w:sz w:val="48"/>
                                    <w:szCs w:val="48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Title"/>
                                  <w:tag w:val=""/>
                                  <w:id w:val="-620994943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CDE6BED" w14:textId="7EFBA529" w:rsidR="00DF7838" w:rsidRPr="00DF7838" w:rsidRDefault="00DF7838" w:rsidP="00DF783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48"/>
                                        <w:szCs w:val="48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DF7838"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PROJECT REPORT: INNOVATION IN GAUSSIAN MIXTURE MODELING FOR CUSTOMER SEGMENTATION IN BANK MARKETING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4472C4" w:themeColor="accent1"/>
                                    <w:sz w:val="48"/>
                                    <w:szCs w:val="48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Subtitle"/>
                                  <w:tag w:val=""/>
                                  <w:id w:val="-669096496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BDF2EC7" w14:textId="57971F73" w:rsidR="00DF7838" w:rsidRPr="00DF7838" w:rsidRDefault="00DF7838" w:rsidP="00DF7838">
                                    <w:pPr>
                                      <w:jc w:val="center"/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DF7838"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COURSE NAME: UNSUPERVISED MACHINE LEARNING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7AD4B7" id="_x0000_s1030" type="#_x0000_t202" style="position:absolute;margin-left:0;margin-top:151pt;width:486pt;height:3in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" fillcolor="white [3201]" strokecolor="#4472c4 [3204]" strokeweight="1pt">
                    <v:textbox>
                      <w:txbxContent>
                        <w:sdt>
                          <w:sdtPr>
                            <w:rPr>
                              <w:color w:val="4472C4" w:themeColor="accent1"/>
                              <w:sz w:val="48"/>
                              <w:szCs w:val="4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Title"/>
                            <w:tag w:val=""/>
                            <w:id w:val="-620994943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DE6BED" w14:textId="7EFBA529" w:rsidR="00DF7838" w:rsidRPr="00DF7838" w:rsidRDefault="00DF7838" w:rsidP="00DF783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48"/>
                                  <w:szCs w:val="4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F7838">
                                <w:rPr>
                                  <w:color w:val="4472C4" w:themeColor="accent1"/>
                                  <w:sz w:val="48"/>
                                  <w:szCs w:val="4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PROJECT REPORT: INNOVATION IN GAUSSIAN MIXTURE MODELING FOR CUSTOMER SEGMENTATION IN BANK MARKETING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4472C4" w:themeColor="accent1"/>
                              <w:sz w:val="48"/>
                              <w:szCs w:val="4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Subtitle"/>
                            <w:tag w:val=""/>
                            <w:id w:val="-669096496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BDF2EC7" w14:textId="57971F73" w:rsidR="00DF7838" w:rsidRPr="00DF7838" w:rsidRDefault="00DF7838" w:rsidP="00DF7838">
                              <w:pPr>
                                <w:jc w:val="center"/>
                                <w:rPr>
                                  <w:color w:val="4472C4" w:themeColor="accent1"/>
                                  <w:sz w:val="48"/>
                                  <w:szCs w:val="4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F7838">
                                <w:rPr>
                                  <w:color w:val="4472C4" w:themeColor="accent1"/>
                                  <w:sz w:val="48"/>
                                  <w:szCs w:val="4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COURSE NAME: UNSUPERVISED MACHINE LEARNING</w:t>
                              </w:r>
                            </w:p>
                          </w:sdtContent>
                        </w:sdt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D1DC5" w:rsidRPr="00DF7838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br w:type="page"/>
          </w:r>
        </w:p>
      </w:sdtContent>
    </w:sdt>
    <w:p w14:paraId="264C3F9D" w14:textId="1AD054A4" w:rsidR="008D1DC5" w:rsidRPr="00DF7838" w:rsidRDefault="004951CB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</w:t>
      </w:r>
    </w:p>
    <w:sdt>
      <w:sdtPr>
        <w:rPr>
          <w:rFonts w:ascii="Times New Roman" w:hAnsi="Times New Roman" w:cs="Times New Roman"/>
        </w:rPr>
        <w:id w:val="-74425795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6FC78BA1" w14:textId="6117D1A3" w:rsidR="008D1DC5" w:rsidRPr="00DF7838" w:rsidRDefault="008D1DC5">
          <w:pPr>
            <w:pStyle w:val="TOCHeading"/>
            <w:rPr>
              <w:rFonts w:ascii="Times New Roman" w:hAnsi="Times New Roman" w:cs="Times New Roman"/>
            </w:rPr>
          </w:pPr>
          <w:r w:rsidRPr="00DF7838">
            <w:rPr>
              <w:rFonts w:ascii="Times New Roman" w:hAnsi="Times New Roman" w:cs="Times New Roman"/>
            </w:rPr>
            <w:t>Table of Contents</w:t>
          </w:r>
        </w:p>
        <w:p w14:paraId="7F635F7A" w14:textId="18384833" w:rsidR="00DF7838" w:rsidRPr="00DF7838" w:rsidRDefault="008D1DC5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r w:rsidRPr="00DF7838">
            <w:rPr>
              <w:rFonts w:ascii="Times New Roman" w:hAnsi="Times New Roman" w:cs="Times New Roman"/>
            </w:rPr>
            <w:fldChar w:fldCharType="begin"/>
          </w:r>
          <w:r w:rsidRPr="00DF7838">
            <w:rPr>
              <w:rFonts w:ascii="Times New Roman" w:hAnsi="Times New Roman" w:cs="Times New Roman"/>
            </w:rPr>
            <w:instrText xml:space="preserve"> TOC \o "1-3" \h \z \u </w:instrText>
          </w:r>
          <w:r w:rsidRPr="00DF7838">
            <w:rPr>
              <w:rFonts w:ascii="Times New Roman" w:hAnsi="Times New Roman" w:cs="Times New Roman"/>
            </w:rPr>
            <w:fldChar w:fldCharType="separate"/>
          </w:r>
          <w:hyperlink w:anchor="_Toc216089820" w:history="1">
            <w:r w:rsidR="00DF7838" w:rsidRPr="00DF7838">
              <w:rPr>
                <w:rStyle w:val="Hyperlink"/>
                <w:rFonts w:ascii="Times New Roman" w:hAnsi="Times New Roman" w:cs="Times New Roman"/>
                <w:noProof/>
              </w:rPr>
              <w:t>Part 1: Dataset Selection and Statistical Analysis</w:t>
            </w:r>
            <w:r w:rsidR="00DF7838"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F7838"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F7838"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_Toc216089820 \h </w:instrText>
            </w:r>
            <w:r w:rsidR="00DF7838" w:rsidRPr="00DF7838">
              <w:rPr>
                <w:rFonts w:ascii="Times New Roman" w:hAnsi="Times New Roman" w:cs="Times New Roman"/>
                <w:noProof/>
                <w:webHidden/>
              </w:rPr>
            </w:r>
            <w:r w:rsidR="00DF7838"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F7838" w:rsidRPr="00DF783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DF7838"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52CE39" w14:textId="3EB1655B" w:rsidR="00DF7838" w:rsidRPr="00DF7838" w:rsidRDefault="00DF783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089821" w:history="1">
            <w:r w:rsidRPr="00DF783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Dataset Overview: Bank Marketing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_Toc216089821 \h </w:instrTex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BE20C5" w14:textId="6E5D3EBB" w:rsidR="00DF7838" w:rsidRPr="00DF7838" w:rsidRDefault="00DF783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089822" w:history="1">
            <w:r w:rsidRPr="00DF783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Statistical Summary Table (21 Columns)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_Toc216089822 \h </w:instrTex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FC0B04" w14:textId="505A4691" w:rsidR="00DF7838" w:rsidRPr="00DF7838" w:rsidRDefault="00DF783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089823" w:history="1">
            <w:r w:rsidRPr="00DF783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Brief Explanations of Statistical Analysis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_Toc216089823 \h </w:instrTex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3F9669" w14:textId="101A6969" w:rsidR="00DF7838" w:rsidRPr="00DF7838" w:rsidRDefault="00DF783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</w:pPr>
          <w:hyperlink w:anchor="_Toc216089824" w:history="1">
            <w:r w:rsidRPr="00DF783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Part 2: Business Knowledge and Clustering Objectives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_Toc216089824 \h </w:instrTex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79FA96" w14:textId="2B172833" w:rsidR="00DF7838" w:rsidRPr="00DF7838" w:rsidRDefault="00DF783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089825" w:history="1">
            <w:r w:rsidRPr="00DF783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Business Domain Knowledge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_Toc216089825 \h </w:instrTex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8F0810" w14:textId="3E67DED1" w:rsidR="00DF7838" w:rsidRPr="00DF7838" w:rsidRDefault="00DF783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089826" w:history="1">
            <w:r w:rsidRPr="00DF783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Why Cluster This Data?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_Toc216089826 \h </w:instrTex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3510CC" w14:textId="59477B28" w:rsidR="00DF7838" w:rsidRPr="00DF7838" w:rsidRDefault="00DF783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089827" w:history="1">
            <w:r w:rsidRPr="00DF783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Expected Outputs (Desired Clusters)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_Toc216089827 \h </w:instrTex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D24AC8" w14:textId="652808AF" w:rsidR="00DF7838" w:rsidRPr="00DF7838" w:rsidRDefault="00DF783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089828" w:history="1">
            <w:r w:rsidRPr="00DF783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How Clusters Assist Strategic Decision Making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instrText xml:space="preserve"> PAGEREF _Toc216089828 \h </w:instrTex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F783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4497E6" w14:textId="138BDCCF" w:rsidR="008D1DC5" w:rsidRPr="00DF7838" w:rsidRDefault="008D1DC5">
          <w:pPr>
            <w:rPr>
              <w:rFonts w:ascii="Times New Roman" w:hAnsi="Times New Roman" w:cs="Times New Roman"/>
            </w:rPr>
          </w:pPr>
          <w:r w:rsidRPr="00DF783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40BFCCF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283DD0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53EFCB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9BC4E3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48A33B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CBC08C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E9962A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9351CA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B7598B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91AEE3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91277D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5980FA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E4B723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4453A9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640EF5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C3A37F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0FC7AA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234B97" w14:textId="77777777" w:rsidR="00DF7838" w:rsidRPr="00DF7838" w:rsidRDefault="00DF7838" w:rsidP="004951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03704A" w14:textId="0C5E553A" w:rsidR="004951CB" w:rsidRPr="00DF7838" w:rsidRDefault="00DF7838" w:rsidP="00DF7838">
      <w:pPr>
        <w:pStyle w:val="Heading1"/>
        <w:rPr>
          <w:rFonts w:ascii="Times New Roman" w:hAnsi="Times New Roman" w:cs="Times New Roman"/>
        </w:rPr>
      </w:pPr>
      <w:bookmarkStart w:id="0" w:name="_Toc216089820"/>
      <w:r>
        <w:rPr>
          <w:rFonts w:ascii="Times New Roman" w:hAnsi="Times New Roman" w:cs="Times New Roman"/>
        </w:rPr>
        <w:t>P</w:t>
      </w:r>
      <w:r w:rsidR="004951CB" w:rsidRPr="00DF7838">
        <w:rPr>
          <w:rFonts w:ascii="Times New Roman" w:hAnsi="Times New Roman" w:cs="Times New Roman"/>
        </w:rPr>
        <w:t>art 1: Dataset Selection and Statistical Analysis</w:t>
      </w:r>
      <w:bookmarkEnd w:id="0"/>
    </w:p>
    <w:p w14:paraId="7CF7C343" w14:textId="79C2C62B" w:rsidR="004951CB" w:rsidRPr="00DF7838" w:rsidRDefault="004951CB" w:rsidP="00DF7838">
      <w:pPr>
        <w:pStyle w:val="Heading2"/>
        <w:rPr>
          <w:rFonts w:ascii="Times New Roman" w:hAnsi="Times New Roman" w:cs="Times New Roman"/>
          <w:lang w:val="en-US"/>
        </w:rPr>
      </w:pPr>
      <w:r w:rsidRPr="00DF7838">
        <w:rPr>
          <w:rFonts w:ascii="Times New Roman" w:hAnsi="Times New Roman" w:cs="Times New Roman"/>
          <w:lang w:val="en-US"/>
        </w:rPr>
        <w:t xml:space="preserve"> </w:t>
      </w:r>
      <w:bookmarkStart w:id="1" w:name="_Toc216089821"/>
      <w:r w:rsidRPr="00DF7838">
        <w:rPr>
          <w:rFonts w:ascii="Times New Roman" w:hAnsi="Times New Roman" w:cs="Times New Roman"/>
          <w:lang w:val="en-US"/>
        </w:rPr>
        <w:t>Dataset Overview: Bank Marketing</w:t>
      </w:r>
      <w:bookmarkEnd w:id="1"/>
    </w:p>
    <w:p w14:paraId="480ACF42" w14:textId="77777777" w:rsidR="004951CB" w:rsidRPr="004951CB" w:rsidRDefault="004951CB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The project utilizes the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Bank Marketing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dataset (bank-additional-full.csv) from the UCI Machine Learning Repository to perform customer segmentation via Gaussian Mixture Modeling (GMM).</w:t>
      </w:r>
    </w:p>
    <w:p w14:paraId="61BE02CC" w14:textId="77777777" w:rsidR="004951CB" w:rsidRPr="004951CB" w:rsidRDefault="004951CB" w:rsidP="004951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UCI ML Repository / Kaggle (ID: 8910337).</w:t>
      </w:r>
    </w:p>
    <w:p w14:paraId="517E348F" w14:textId="77777777" w:rsidR="004951CB" w:rsidRPr="004951CB" w:rsidRDefault="004951CB" w:rsidP="004951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Rationale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The dataset provides an excellent case study for GMM innovation, featuring:</w:t>
      </w:r>
    </w:p>
    <w:p w14:paraId="71B333BA" w14:textId="4E70BD61" w:rsidR="004951CB" w:rsidRPr="004951CB" w:rsidRDefault="004951CB" w:rsidP="004951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Size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41,188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rows (within the 20k–50k target range).</w:t>
      </w:r>
    </w:p>
    <w:p w14:paraId="02D4685A" w14:textId="381E3C7F" w:rsidR="004951CB" w:rsidRPr="00DF7838" w:rsidRDefault="004951CB" w:rsidP="004951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Complexity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21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columns, including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numerical and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categorical/binary features, ensuring rich potential for clustering.</w:t>
      </w:r>
    </w:p>
    <w:p w14:paraId="414A8B6B" w14:textId="77777777" w:rsidR="00443818" w:rsidRPr="00DF7838" w:rsidRDefault="00443818" w:rsidP="00443818">
      <w:pPr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sz w:val="24"/>
          <w:szCs w:val="24"/>
          <w:lang w:val="en-US"/>
        </w:rPr>
        <w:t>Variable Description (General)</w:t>
      </w:r>
    </w:p>
    <w:p w14:paraId="63D355F2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Client's Age.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A primary demographic factor.</w:t>
      </w:r>
    </w:p>
    <w:p w14:paraId="3D950918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Client's Job Type.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E.g., admin., blue-collar, services, retired.</w:t>
      </w:r>
    </w:p>
    <w:p w14:paraId="198AB1F1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Marital Status.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E.g., married, single, divorced, unknown.</w:t>
      </w:r>
    </w:p>
    <w:p w14:paraId="78D92451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Education Level.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>E.g., basic 4y, university degree, high school.</w:t>
      </w:r>
    </w:p>
    <w:p w14:paraId="3D53395A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Has Credit in Default?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(yes/no/unknown).</w:t>
      </w:r>
    </w:p>
    <w:p w14:paraId="3CCC0A56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Has Housing Loan?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(yes/no/unknown).</w:t>
      </w:r>
    </w:p>
    <w:p w14:paraId="7AB55A82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Has Personal Loan?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(yes/no/unknown).</w:t>
      </w:r>
    </w:p>
    <w:p w14:paraId="1A5E2231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Contact Communication Type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>. (cellular or telephone).</w:t>
      </w:r>
    </w:p>
    <w:p w14:paraId="28527A1C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Last Contact Month of Year.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(e.g., may, </w:t>
      </w:r>
      <w:proofErr w:type="spellStart"/>
      <w:r w:rsidRPr="00DF7838">
        <w:rPr>
          <w:rFonts w:ascii="Times New Roman" w:hAnsi="Times New Roman" w:cs="Times New Roman"/>
          <w:sz w:val="24"/>
          <w:szCs w:val="24"/>
          <w:lang w:val="en-US"/>
        </w:rPr>
        <w:t>jun</w:t>
      </w:r>
      <w:proofErr w:type="spellEnd"/>
      <w:r w:rsidRPr="00DF7838">
        <w:rPr>
          <w:rFonts w:ascii="Times New Roman" w:hAnsi="Times New Roman" w:cs="Times New Roman"/>
          <w:sz w:val="24"/>
          <w:szCs w:val="24"/>
          <w:lang w:val="en-US"/>
        </w:rPr>
        <w:t>, oct).</w:t>
      </w:r>
    </w:p>
    <w:p w14:paraId="7F234282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Last Contact Day of Week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. (e.g., </w:t>
      </w:r>
      <w:proofErr w:type="spellStart"/>
      <w:r w:rsidRPr="00DF7838">
        <w:rPr>
          <w:rFonts w:ascii="Times New Roman" w:hAnsi="Times New Roman" w:cs="Times New Roman"/>
          <w:sz w:val="24"/>
          <w:szCs w:val="24"/>
          <w:lang w:val="en-US"/>
        </w:rPr>
        <w:t>mon</w:t>
      </w:r>
      <w:proofErr w:type="spellEnd"/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838">
        <w:rPr>
          <w:rFonts w:ascii="Times New Roman" w:hAnsi="Times New Roman" w:cs="Times New Roman"/>
          <w:sz w:val="24"/>
          <w:szCs w:val="24"/>
          <w:lang w:val="en-US"/>
        </w:rPr>
        <w:t>thu</w:t>
      </w:r>
      <w:proofErr w:type="spellEnd"/>
      <w:r w:rsidRPr="00DF7838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06BB7A3A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Call Duration in Seconds.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>(Crucial, as duration $\</w:t>
      </w:r>
      <w:proofErr w:type="spellStart"/>
      <w:r w:rsidRPr="00DF7838">
        <w:rPr>
          <w:rFonts w:ascii="Times New Roman" w:hAnsi="Times New Roman" w:cs="Times New Roman"/>
          <w:sz w:val="24"/>
          <w:szCs w:val="24"/>
          <w:lang w:val="en-US"/>
        </w:rPr>
        <w:t>approx</w:t>
      </w:r>
      <w:proofErr w:type="spellEnd"/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0$ means the call was unsuccessful).</w:t>
      </w:r>
    </w:p>
    <w:p w14:paraId="614CC66E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 of Contacts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Performed during this campaign for this client.</w:t>
      </w:r>
    </w:p>
    <w:p w14:paraId="59654F1D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Days Passed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since the client was last contacted from a previous campaign. 999 means not previously contacted.</w:t>
      </w:r>
    </w:p>
    <w:p w14:paraId="1E98ED9E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 of Contacts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performed before this campaign for this client.</w:t>
      </w:r>
    </w:p>
    <w:p w14:paraId="6BE09752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Outcome of the Previous Marketing Campaign.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(failure, success, nonexistent).</w:t>
      </w:r>
    </w:p>
    <w:p w14:paraId="221A0539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Employment Variation Rate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>. Quarterly economic indicator.</w:t>
      </w:r>
    </w:p>
    <w:p w14:paraId="5B472CDA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Consumer Price Index.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Monthly economic indicator.</w:t>
      </w:r>
    </w:p>
    <w:p w14:paraId="54909C88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Consumer Confidence Index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>. Monthly economic indicator.</w:t>
      </w:r>
    </w:p>
    <w:p w14:paraId="4AD1F87A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Euribor 3 Month Rate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>. Daily economic indicator, a key interest rate.</w:t>
      </w:r>
    </w:p>
    <w:p w14:paraId="74364FD0" w14:textId="77777777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 of Employees.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Quarterly economic indicator.</w:t>
      </w:r>
    </w:p>
    <w:p w14:paraId="3C3F4956" w14:textId="62A0C330" w:rsidR="00443818" w:rsidRPr="00DF7838" w:rsidRDefault="00443818" w:rsidP="0044381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 Variable: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Has the client subscribed to the term deposit? (yes or no).</w:t>
      </w:r>
    </w:p>
    <w:p w14:paraId="29B3E8E3" w14:textId="77777777" w:rsidR="004951CB" w:rsidRPr="004951CB" w:rsidRDefault="004951CB" w:rsidP="004951C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Business Context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Direct marketing outcomes in a finance environment, allowing for actionable strategic outputs.</w:t>
      </w:r>
    </w:p>
    <w:p w14:paraId="75FA1C0A" w14:textId="77777777" w:rsidR="004951CB" w:rsidRPr="004951CB" w:rsidRDefault="004951CB" w:rsidP="004951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 Variable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'y' (binary: '</w:t>
      </w:r>
      <w:proofErr w:type="spellStart"/>
      <w:r w:rsidRPr="004951CB">
        <w:rPr>
          <w:rFonts w:ascii="Times New Roman" w:hAnsi="Times New Roman" w:cs="Times New Roman"/>
          <w:sz w:val="24"/>
          <w:szCs w:val="24"/>
          <w:lang w:val="en-US"/>
        </w:rPr>
        <w:t>yes'</w:t>
      </w:r>
      <w:proofErr w:type="spellEnd"/>
      <w:r w:rsidRPr="004951CB">
        <w:rPr>
          <w:rFonts w:ascii="Times New Roman" w:hAnsi="Times New Roman" w:cs="Times New Roman"/>
          <w:sz w:val="24"/>
          <w:szCs w:val="24"/>
          <w:lang w:val="en-US"/>
        </w:rPr>
        <w:t>/'no' for term deposit subscription) is reserved for validation/evaluation of the unsupervised clusters.</w:t>
      </w:r>
    </w:p>
    <w:p w14:paraId="171298BB" w14:textId="381B2B64" w:rsidR="004951CB" w:rsidRPr="004951CB" w:rsidRDefault="004951CB" w:rsidP="004951C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Integrity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missing values across all columns.</w:t>
      </w:r>
    </w:p>
    <w:p w14:paraId="46E0FBC7" w14:textId="35113D3D" w:rsidR="004951CB" w:rsidRPr="00DF7838" w:rsidRDefault="004951CB" w:rsidP="00DF7838">
      <w:pPr>
        <w:pStyle w:val="Heading2"/>
        <w:rPr>
          <w:rFonts w:ascii="Times New Roman" w:hAnsi="Times New Roman" w:cs="Times New Roman"/>
          <w:lang w:val="en-US"/>
        </w:rPr>
      </w:pPr>
      <w:bookmarkStart w:id="2" w:name="_Toc216089822"/>
      <w:r w:rsidRPr="00DF7838">
        <w:rPr>
          <w:rFonts w:ascii="Times New Roman" w:hAnsi="Times New Roman" w:cs="Times New Roman"/>
          <w:lang w:val="en-US"/>
        </w:rPr>
        <w:t>Statistical Summary Table (21 Columns)</w:t>
      </w:r>
      <w:bookmarkEnd w:id="2"/>
    </w:p>
    <w:p w14:paraId="4027E313" w14:textId="77777777" w:rsidR="004951CB" w:rsidRDefault="004951CB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The table below summarizes key descriptive statistics and insights for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all 21 variables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derived from the Exploratory Data Analysis (EDA).</w:t>
      </w:r>
    </w:p>
    <w:p w14:paraId="48CD4930" w14:textId="16219B12" w:rsidR="002E3382" w:rsidRPr="00DF7838" w:rsidRDefault="002E3382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38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246B4A4" wp14:editId="287C0B0C">
            <wp:extent cx="5943600" cy="1804035"/>
            <wp:effectExtent l="0" t="0" r="0" b="5715"/>
            <wp:docPr id="20011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8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9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"/>
        <w:gridCol w:w="1157"/>
        <w:gridCol w:w="1191"/>
        <w:gridCol w:w="3502"/>
        <w:gridCol w:w="2570"/>
      </w:tblGrid>
      <w:tr w:rsidR="00DF7838" w:rsidRPr="00DF7838" w14:paraId="0AAFB9D5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F74BF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E7C30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EE4C6" w14:textId="4908767D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Unique Values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B67A1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 Statistics / Insights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337451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Association with Target 'y'</w:t>
            </w:r>
          </w:p>
        </w:tc>
      </w:tr>
      <w:tr w:rsidR="00DF7838" w:rsidRPr="00DF7838" w14:paraId="593AD3E2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8E8D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9260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46435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52FA8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40.02, Median: 38. Right-skewed. Outliers (age&gt;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70) are present.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01F0D0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Significant differences in mean age by job (ANOVA p≈0.0).</w:t>
            </w:r>
          </w:p>
        </w:tc>
      </w:tr>
      <w:tr w:rsidR="00DF7838" w:rsidRPr="00DF7838" w14:paraId="67B71974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F5CD8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998D8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97029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098A1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'admin.' (25.3%). Top 3: admin., blue-collar, technician.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EC3A1F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P-value≈0.0.</w:t>
            </w:r>
          </w:p>
        </w:tc>
      </w:tr>
      <w:tr w:rsidR="00DF7838" w:rsidRPr="00DF7838" w14:paraId="17947CB8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86C53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marital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0AFA7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F6B1F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D2262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'married' (60.5%). Imbalance: Married &gt; Single &gt; Divorced &gt; Unknown.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7CE431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P-value=2.07e-26 (Strong).</w:t>
            </w:r>
          </w:p>
        </w:tc>
      </w:tr>
      <w:tr w:rsidR="00DF7838" w:rsidRPr="00DF7838" w14:paraId="24DDAE8C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1601B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0CDAB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ED523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38C82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</w:t>
            </w:r>
            <w:proofErr w:type="spellStart"/>
            <w:proofErr w:type="gram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university.degree</w:t>
            </w:r>
            <w:proofErr w:type="spellEnd"/>
            <w:proofErr w:type="gramEnd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 (29.5%). Varied levels from basic to professional.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E24D8B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P-value=3.31e-38 (Strong).</w:t>
            </w:r>
          </w:p>
        </w:tc>
      </w:tr>
      <w:tr w:rsidR="00DF7838" w:rsidRPr="00DF7838" w14:paraId="43D0AC4D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DEFDF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834FF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6058F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02081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'no' (79.1%). High imbalance, significant proportion is 'unknown'.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7BE1BD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P-value=5.16e-89 (Very Strong).</w:t>
            </w:r>
          </w:p>
        </w:tc>
      </w:tr>
      <w:tr w:rsidR="00DF7838" w:rsidRPr="00DF7838" w14:paraId="017AE91F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EE283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housing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47B94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5BB40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D61F7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</w:t>
            </w:r>
            <w:proofErr w:type="spell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yes'</w:t>
            </w:r>
            <w:proofErr w:type="spellEnd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(52.4%). Nearly balanced yes/no, plus 'unknown'.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8400CB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P-value=0.058 (Weak/Borderline).</w:t>
            </w:r>
          </w:p>
        </w:tc>
      </w:tr>
      <w:tr w:rsidR="00DF7838" w:rsidRPr="00DF7838" w14:paraId="4EF4D1C0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E0AB3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loan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D56F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DE9D1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FD79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'no' (82.4%). Highly imbalanced (mostly no loan).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FE551B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P-value=0.579 (Not Significant).</w:t>
            </w:r>
          </w:p>
        </w:tc>
      </w:tr>
      <w:tr w:rsidR="00DF7838" w:rsidRPr="00DF7838" w14:paraId="37B78096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F932F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E432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2D0CF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1846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'cellular' (63.5%). High difference between cellular and telephone calls.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50DF73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P-value=1.53e-189 (Extremely Strong).</w:t>
            </w:r>
          </w:p>
        </w:tc>
      </w:tr>
      <w:tr w:rsidR="00DF7838" w:rsidRPr="00DF7838" w14:paraId="6731E4EF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CC01A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27577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15621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2329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'may' (33.4%). Significant seasonality in campaign activity and success.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7B956A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 (Crucial factor).</w:t>
            </w:r>
          </w:p>
        </w:tc>
      </w:tr>
      <w:tr w:rsidR="00DF7838" w:rsidRPr="00DF7838" w14:paraId="61977CAF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899CB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day_of_week</w:t>
            </w:r>
            <w:proofErr w:type="spellEnd"/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0A29D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B3EC6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3FCB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</w:t>
            </w:r>
            <w:proofErr w:type="spell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</w:t>
            </w:r>
            <w:proofErr w:type="spellEnd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 (21.0%). Relatively even distribution across weekdays.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32903D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P-value=2.96e-05 (Minor influence).</w:t>
            </w:r>
          </w:p>
        </w:tc>
      </w:tr>
      <w:tr w:rsidR="00DF7838" w:rsidRPr="00DF7838" w14:paraId="0F2BFB9F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730B0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3895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860F6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1544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CAA7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258.29s, Median: 180s. Highly right-skewed. 2,963 outliers (duration&gt;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550s).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C45CB1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 (Strongest predictor).</w:t>
            </w:r>
          </w:p>
        </w:tc>
      </w:tr>
      <w:tr w:rsidR="00DF7838" w:rsidRPr="00DF7838" w14:paraId="5745DEF3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0B3B1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campaign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A583C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79B7D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4CBE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2.57 contacts, Median: 2. Right-skewed. 90% of contacts are 1-3 calls.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5F06F4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P-value=3.88e-26.</w:t>
            </w:r>
          </w:p>
        </w:tc>
      </w:tr>
      <w:tr w:rsidR="00DF7838" w:rsidRPr="00DF7838" w14:paraId="472DAA17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6FC07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pdays</w:t>
            </w:r>
            <w:proofErr w:type="spellEnd"/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F53AA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9604C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01EA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962.48. Sentinel value 999 (no prior contact) accounts for 96.3%.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949461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Cleaned/Binary P-value: 2.21e-04.</w:t>
            </w:r>
          </w:p>
        </w:tc>
      </w:tr>
      <w:tr w:rsidR="00DF7838" w:rsidRPr="00DF7838" w14:paraId="4D51181A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3147D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previous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5DAF9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E5AF2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3E39D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0.17, Median: 0. Mostly 0 previous contacts.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6FAE84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P-value≈0.0.</w:t>
            </w:r>
          </w:p>
        </w:tc>
      </w:tr>
      <w:tr w:rsidR="00DF7838" w:rsidRPr="00DF7838" w14:paraId="17B4D350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6830D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poutcome</w:t>
            </w:r>
            <w:proofErr w:type="spellEnd"/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E5459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6D73C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C1122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Mode: 'nonexistent' (86.3%). Outcome of the previous marketing campaign.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8A1440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 (Very strong).</w:t>
            </w:r>
          </w:p>
        </w:tc>
      </w:tr>
      <w:tr w:rsidR="00DF7838" w:rsidRPr="00DF7838" w14:paraId="23950A32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B61F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emp.var.rate</w:t>
            </w:r>
            <w:proofErr w:type="spellEnd"/>
            <w:proofErr w:type="gramEnd"/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9A8D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EA907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74D7A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0.08, Median: 1.1. Employment variation rate (economic indicator).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743CA7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P-value≈0.0.</w:t>
            </w:r>
          </w:p>
        </w:tc>
      </w:tr>
      <w:tr w:rsidR="00DF7838" w:rsidRPr="00DF7838" w14:paraId="7F3FD812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4D60A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cons.price.idx</w:t>
            </w:r>
            <w:proofErr w:type="spellEnd"/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4081C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80923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3844A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93.58. Consumer price index (economic indicator).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B6FF6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P-value≈0.0.</w:t>
            </w:r>
          </w:p>
        </w:tc>
      </w:tr>
      <w:tr w:rsidR="00DF7838" w:rsidRPr="00DF7838" w14:paraId="181A7DAE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12D70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cons.conf.idx</w:t>
            </w:r>
            <w:proofErr w:type="spellEnd"/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9081D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925FD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332A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−40.50, Median: -41.8. Consumer confidence index (economic indicator).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7AFF0C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P-value≈0.0.</w:t>
            </w:r>
          </w:p>
        </w:tc>
      </w:tr>
      <w:tr w:rsidR="00DF7838" w:rsidRPr="00DF7838" w14:paraId="650AE0D5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4281E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euribor3m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3F1AB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B271B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316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8058F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3.62, Median: 4.857. Euribor 3-month rate (economic indicator).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CA151E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P-value≈0.0.</w:t>
            </w:r>
          </w:p>
        </w:tc>
      </w:tr>
      <w:tr w:rsidR="00DF7838" w:rsidRPr="00DF7838" w14:paraId="54E1EAC0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02D9C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nr.employed</w:t>
            </w:r>
            <w:proofErr w:type="spellEnd"/>
            <w:proofErr w:type="gramEnd"/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29889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float64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271BF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28C25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Mean: </w:t>
            </w:r>
            <w:r w:rsidRPr="004951CB">
              <w:rPr>
                <w:rFonts w:ascii="Cambria Math" w:hAnsi="Cambria Math" w:cs="Cambria Math"/>
                <w:sz w:val="24"/>
                <w:szCs w:val="24"/>
                <w:lang w:val="en-US"/>
              </w:rPr>
              <w:t>∼</w:t>
            </w: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5167.04. Number of employees (economic indicator).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B7468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Chi-square P-value≈0.0.</w:t>
            </w:r>
          </w:p>
        </w:tc>
      </w:tr>
      <w:tr w:rsidR="00DF7838" w:rsidRPr="00DF7838" w14:paraId="58E72CF3" w14:textId="77777777" w:rsidTr="00DF7838">
        <w:trPr>
          <w:trHeight w:val="315"/>
          <w:jc w:val="center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7B046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1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2562E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1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0FA27" w14:textId="77777777" w:rsidR="004951CB" w:rsidRPr="004951CB" w:rsidRDefault="004951CB" w:rsidP="008D1D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5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98308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Imbalanced Target: 'no': 88.7%, 'yes': 11.3%.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4B414" w14:textId="77777777" w:rsidR="004951CB" w:rsidRPr="004951CB" w:rsidRDefault="004951CB" w:rsidP="004951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5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(Target variable)</w:t>
            </w:r>
          </w:p>
        </w:tc>
      </w:tr>
    </w:tbl>
    <w:p w14:paraId="6EB2140B" w14:textId="77777777" w:rsidR="004951CB" w:rsidRPr="00DF7838" w:rsidRDefault="004951CB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0405F3" w14:textId="62F20550" w:rsidR="004951CB" w:rsidRPr="00DF7838" w:rsidRDefault="004951CB" w:rsidP="00DF7838">
      <w:pPr>
        <w:pStyle w:val="Heading2"/>
        <w:rPr>
          <w:rFonts w:ascii="Times New Roman" w:hAnsi="Times New Roman" w:cs="Times New Roman"/>
          <w:lang w:val="en-US"/>
        </w:rPr>
      </w:pPr>
      <w:r w:rsidRPr="00DF7838">
        <w:rPr>
          <w:rFonts w:ascii="Times New Roman" w:hAnsi="Times New Roman" w:cs="Times New Roman"/>
          <w:lang w:val="en-US"/>
        </w:rPr>
        <w:t xml:space="preserve"> </w:t>
      </w:r>
      <w:bookmarkStart w:id="3" w:name="_Toc216089823"/>
      <w:r w:rsidRPr="00DF7838">
        <w:rPr>
          <w:rFonts w:ascii="Times New Roman" w:hAnsi="Times New Roman" w:cs="Times New Roman"/>
          <w:lang w:val="en-US"/>
        </w:rPr>
        <w:t>Brief Explanations of Statistical Analysis</w:t>
      </w:r>
      <w:bookmarkEnd w:id="3"/>
    </w:p>
    <w:p w14:paraId="58654405" w14:textId="79298EF9" w:rsidR="004951CB" w:rsidRPr="004951CB" w:rsidRDefault="004951CB" w:rsidP="004951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Structure and Integrity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The dataset is robust, with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21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columns and no missing values, but requires careful handling of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sentinel values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(e.g., $99 in </w:t>
      </w:r>
      <w:proofErr w:type="spellStart"/>
      <w:r w:rsidRPr="004951CB">
        <w:rPr>
          <w:rFonts w:ascii="Times New Roman" w:hAnsi="Times New Roman" w:cs="Times New Roman"/>
          <w:sz w:val="24"/>
          <w:szCs w:val="24"/>
          <w:lang w:val="en-US"/>
        </w:rPr>
        <w:t>pdays</w:t>
      </w:r>
      <w:proofErr w:type="spellEnd"/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) and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'unknown'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categories, which will be treated during preprocessing (one-hot encoding, binary flagging, etc.).</w:t>
      </w:r>
    </w:p>
    <w:p w14:paraId="3FEF60B0" w14:textId="1D1EE540" w:rsidR="004951CB" w:rsidRPr="004951CB" w:rsidRDefault="004951CB" w:rsidP="004951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Numerical Variables (Skew and Outliers)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Variables like duration, campaign, and age exhibit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strong right-skewness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. This violates the Gaussian assumption fundamental to standard GMM. A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log-transform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on duration will be applied, and the heavy presence of outliers suggests the need for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robust covariance estimation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in the GMM model.</w:t>
      </w:r>
    </w:p>
    <w:p w14:paraId="5D5D16DA" w14:textId="7C581FC2" w:rsidR="004951CB" w:rsidRDefault="0091744D" w:rsidP="004951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5B319AC" wp14:editId="2326EFA8">
            <wp:simplePos x="0" y="0"/>
            <wp:positionH relativeFrom="margin">
              <wp:posOffset>1343123</wp:posOffset>
            </wp:positionH>
            <wp:positionV relativeFrom="paragraph">
              <wp:posOffset>1204595</wp:posOffset>
            </wp:positionV>
            <wp:extent cx="3875405" cy="2923540"/>
            <wp:effectExtent l="0" t="0" r="0" b="0"/>
            <wp:wrapSquare wrapText="bothSides"/>
            <wp:docPr id="250902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40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1CB"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Multicollinearity in Economic Indicators</w:t>
      </w:r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: The five macro-economic indicators (</w:t>
      </w:r>
      <w:proofErr w:type="spellStart"/>
      <w:proofErr w:type="gramStart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emp.var.rate</w:t>
      </w:r>
      <w:proofErr w:type="spellEnd"/>
      <w:proofErr w:type="gramEnd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cons.price.idx</w:t>
      </w:r>
      <w:proofErr w:type="spellEnd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cons.conf.idx</w:t>
      </w:r>
      <w:proofErr w:type="spellEnd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, euribor3m, </w:t>
      </w:r>
      <w:proofErr w:type="spellStart"/>
      <w:proofErr w:type="gramStart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nr.employed</w:t>
      </w:r>
      <w:proofErr w:type="spellEnd"/>
      <w:proofErr w:type="gramEnd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) show </w:t>
      </w:r>
      <w:r w:rsidR="004951CB"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extreme multicollinearity</w:t>
      </w:r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43818"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gramEnd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&gt;0.</w:t>
      </w:r>
      <w:proofErr w:type="gramStart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4951CB"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3818" w:rsidRPr="00DF7838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End"/>
      <w:r w:rsidR="004951CB"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between several pairs, notably euribor3m and </w:t>
      </w:r>
      <w:proofErr w:type="spellStart"/>
      <w:proofErr w:type="gramStart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>emp.var.rate</w:t>
      </w:r>
      <w:proofErr w:type="spellEnd"/>
      <w:proofErr w:type="gramEnd"/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). This can lead to singular covariance matrices in GMM. We will use </w:t>
      </w:r>
      <w:r w:rsidR="004951CB"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Principal Component Analysis (PCA)</w:t>
      </w:r>
      <w:r w:rsidR="004951CB"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to reduce these five features to a few orthogonal components, stabilizing the GMM convergence.</w:t>
      </w:r>
    </w:p>
    <w:p w14:paraId="32D29507" w14:textId="6540A71E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93B861" w14:textId="77777777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CD59A0" w14:textId="77777777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05F4BF" w14:textId="77777777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B3B9D8" w14:textId="77777777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09F7A1" w14:textId="77777777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7E1F0D" w14:textId="77777777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3EAC53" w14:textId="77777777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0FA8EA" w14:textId="77777777" w:rsidR="0091744D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145B75" w14:textId="77777777" w:rsidR="0091744D" w:rsidRPr="004951CB" w:rsidRDefault="0091744D" w:rsidP="0091744D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B33417" w14:textId="701BAA6F" w:rsidR="0025716B" w:rsidRDefault="0025716B" w:rsidP="0025716B">
      <w:pPr>
        <w:pStyle w:val="NormalWeb"/>
      </w:pPr>
      <w:r>
        <w:t xml:space="preserve">This necessitates </w:t>
      </w:r>
      <w:r>
        <w:rPr>
          <w:rStyle w:val="Strong"/>
          <w:rFonts w:eastAsiaTheme="majorEastAsia"/>
        </w:rPr>
        <w:t>Principal Component Analysis (PCA)</w:t>
      </w:r>
      <w:r>
        <w:t xml:space="preserve"> to generate orthogonal features for a stable GMM covariance matrix calculation. The initial PCA shows that the first two components only explain</w:t>
      </w:r>
      <w:r>
        <w:t xml:space="preserve"> </w:t>
      </w:r>
      <w:r>
        <w:t>39\</w:t>
      </w:r>
      <w:proofErr w:type="gramStart"/>
      <w:r>
        <w:t>%}$</w:t>
      </w:r>
      <w:proofErr w:type="gramEnd"/>
      <w:r>
        <w:t xml:space="preserve"> of the variance (Explained variance ratio: $\</w:t>
      </w:r>
      <w:proofErr w:type="spellStart"/>
      <w:proofErr w:type="gramStart"/>
      <w:r>
        <w:t>mathbf</w:t>
      </w:r>
      <w:proofErr w:type="spellEnd"/>
      <w:r>
        <w:t>{0.262}$</w:t>
      </w:r>
      <w:proofErr w:type="gramEnd"/>
      <w:r>
        <w:t xml:space="preserve"> and $\</w:t>
      </w:r>
      <w:proofErr w:type="spellStart"/>
      <w:proofErr w:type="gramStart"/>
      <w:r>
        <w:t>mathbf</w:t>
      </w:r>
      <w:proofErr w:type="spellEnd"/>
      <w:r>
        <w:t>{0.128}$</w:t>
      </w:r>
      <w:proofErr w:type="gramEnd"/>
      <w:r>
        <w:t>), highlighting that at least 3-4 components will be necessary to retain sufficient economic signal.</w:t>
      </w:r>
      <w:r w:rsidR="008B014F" w:rsidRPr="008B014F">
        <w:rPr>
          <w:noProof/>
        </w:rPr>
        <w:t xml:space="preserve"> </w:t>
      </w:r>
      <w:r w:rsidR="008B014F" w:rsidRPr="008B014F">
        <w:drawing>
          <wp:inline distT="0" distB="0" distL="0" distR="0" wp14:anchorId="1B9A6931" wp14:editId="04E51DD6">
            <wp:extent cx="5943600" cy="2846070"/>
            <wp:effectExtent l="0" t="0" r="0" b="0"/>
            <wp:docPr id="13482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01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9E02" w14:textId="59E66F53" w:rsidR="004951CB" w:rsidRPr="004951CB" w:rsidRDefault="004951CB" w:rsidP="004951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Categorical Variables (Association with Target)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Chi-square tests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show that almost all categorical features, particularly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contact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month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poutcome</w:t>
      </w:r>
      <w:proofErr w:type="spellEnd"/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, have highly significant associations (p-values</w:t>
      </w:r>
      <w:r w:rsidR="00443818"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0.05) with the target variable 'y'. This confirms they are strong drivers for the underlying segmentation.</w:t>
      </w:r>
    </w:p>
    <w:p w14:paraId="31B49363" w14:textId="77777777" w:rsidR="004951CB" w:rsidRPr="004951CB" w:rsidRDefault="004951CB" w:rsidP="004951C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Overall Insights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The dataset is clean but possesses structural challenges (skew, multicollinearity, imbalance) that traditional K-Means or standard GMM may struggle with, perfectly justifying the need for an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innovative GMM approach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to achieve robust and meaningful customer segments.</w:t>
      </w:r>
    </w:p>
    <w:p w14:paraId="10949BC6" w14:textId="77777777" w:rsidR="004951CB" w:rsidRPr="00DF7838" w:rsidRDefault="004951CB" w:rsidP="00DF7838">
      <w:pPr>
        <w:pStyle w:val="Heading1"/>
        <w:rPr>
          <w:rFonts w:ascii="Times New Roman" w:hAnsi="Times New Roman" w:cs="Times New Roman"/>
          <w:lang w:val="en-US"/>
        </w:rPr>
      </w:pPr>
      <w:bookmarkStart w:id="4" w:name="_Toc216089824"/>
      <w:r w:rsidRPr="00DF7838">
        <w:rPr>
          <w:rFonts w:ascii="Times New Roman" w:hAnsi="Times New Roman" w:cs="Times New Roman"/>
          <w:lang w:val="en-US"/>
        </w:rPr>
        <w:t>Part 2: Business Knowledge and Clustering Objectives</w:t>
      </w:r>
      <w:bookmarkEnd w:id="4"/>
    </w:p>
    <w:p w14:paraId="3028C4E3" w14:textId="0C3EDEB2" w:rsidR="004951CB" w:rsidRPr="00DF7838" w:rsidRDefault="004951CB" w:rsidP="00DF7838">
      <w:pPr>
        <w:pStyle w:val="Heading2"/>
        <w:rPr>
          <w:rFonts w:ascii="Times New Roman" w:hAnsi="Times New Roman" w:cs="Times New Roman"/>
          <w:lang w:val="en-US"/>
        </w:rPr>
      </w:pPr>
      <w:bookmarkStart w:id="5" w:name="_Toc216089825"/>
      <w:r w:rsidRPr="00DF7838">
        <w:rPr>
          <w:rFonts w:ascii="Times New Roman" w:hAnsi="Times New Roman" w:cs="Times New Roman"/>
          <w:lang w:val="en-US"/>
        </w:rPr>
        <w:t>Business Domain Knowledge</w:t>
      </w:r>
      <w:bookmarkEnd w:id="5"/>
    </w:p>
    <w:p w14:paraId="2715F6A8" w14:textId="77777777" w:rsidR="004951CB" w:rsidRPr="004951CB" w:rsidRDefault="004951CB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The business domain is the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Banking Sector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, specifically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Direct Marketing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campaigns for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 Deposits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(fixed-interest savings products). The campaigns are primarily carried out via phone calls, making efficient targeting critical due to the high operational costs.</w:t>
      </w:r>
    </w:p>
    <w:p w14:paraId="10A45BBB" w14:textId="00F289CF" w:rsidR="004951CB" w:rsidRPr="004951CB" w:rsidRDefault="004951CB" w:rsidP="004951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Core Goal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Maximize the number of term deposit subscriptions (the current success rate is </w:t>
      </w:r>
      <w:r w:rsidR="00443818" w:rsidRPr="00DF7838">
        <w:rPr>
          <w:rFonts w:ascii="Times New Roman" w:hAnsi="Times New Roman" w:cs="Times New Roman"/>
          <w:sz w:val="24"/>
          <w:szCs w:val="24"/>
          <w:lang w:val="en-US"/>
        </w:rPr>
        <w:t>only 11.3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% by identifying and targeting the most receptive client segments.</w:t>
      </w:r>
    </w:p>
    <w:p w14:paraId="0C5FE077" w14:textId="77777777" w:rsidR="004951CB" w:rsidRDefault="004951CB" w:rsidP="004951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Dependencies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Success is highly dependent on individual client profiles (age, job, loan status) and the prevailing macro-economic climate (reflected in the five economic indicators).</w:t>
      </w:r>
    </w:p>
    <w:p w14:paraId="7AC034F8" w14:textId="77777777" w:rsidR="0091744D" w:rsidRPr="004951CB" w:rsidRDefault="0091744D" w:rsidP="004951C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32EC4D" w14:textId="53305FD0" w:rsidR="004951CB" w:rsidRPr="00DF7838" w:rsidRDefault="004951CB" w:rsidP="00DF7838">
      <w:pPr>
        <w:pStyle w:val="Heading2"/>
        <w:rPr>
          <w:rFonts w:ascii="Times New Roman" w:hAnsi="Times New Roman" w:cs="Times New Roman"/>
          <w:lang w:val="en-US"/>
        </w:rPr>
      </w:pPr>
      <w:bookmarkStart w:id="6" w:name="_Toc216089826"/>
      <w:r w:rsidRPr="00DF7838">
        <w:rPr>
          <w:rFonts w:ascii="Times New Roman" w:hAnsi="Times New Roman" w:cs="Times New Roman"/>
          <w:lang w:val="en-US"/>
        </w:rPr>
        <w:t>Why Cluster This Data?</w:t>
      </w:r>
      <w:bookmarkEnd w:id="6"/>
    </w:p>
    <w:p w14:paraId="1DA03338" w14:textId="77777777" w:rsidR="004951CB" w:rsidRPr="004951CB" w:rsidRDefault="004951CB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Clustering is performed to achieve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unsupervised customer segmentation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, moving beyond predictive modeling to discover the natural, intrinsic groupings of clients based on their profile and campaign history.</w:t>
      </w:r>
    </w:p>
    <w:p w14:paraId="25D9BEBE" w14:textId="77777777" w:rsidR="004951CB" w:rsidRPr="004951CB" w:rsidRDefault="004951CB" w:rsidP="004951C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Discover Hidden Personas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Identify segments that share common non-obvious traits (e.g., older, retired clients with high economic sensitivity).</w:t>
      </w:r>
    </w:p>
    <w:p w14:paraId="2D7738DF" w14:textId="77777777" w:rsidR="004951CB" w:rsidRPr="004951CB" w:rsidRDefault="004951CB" w:rsidP="004951C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Probabilistic Assignment (GMM)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GMM's output provides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 cluster assignments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(membership probabilities), which is more realistic for banking customers whose profiles often overlap. This contrasts with the rigid, hard assignments of K-Means.</w:t>
      </w:r>
    </w:p>
    <w:p w14:paraId="51CD7F2E" w14:textId="77777777" w:rsidR="004951CB" w:rsidRPr="004951CB" w:rsidRDefault="004951CB" w:rsidP="004951C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Foundation for Innovation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The data's challenges (skew, mixed types) necessitate GMM innovations (e.g., using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variational inference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for robustness or custom distance metrics) to yield more accurate and actionable segmentations.</w:t>
      </w:r>
    </w:p>
    <w:p w14:paraId="5394DC14" w14:textId="37D3DFBD" w:rsidR="004951CB" w:rsidRPr="00DF7838" w:rsidRDefault="004951CB" w:rsidP="00DF7838">
      <w:pPr>
        <w:pStyle w:val="Heading2"/>
        <w:rPr>
          <w:rFonts w:ascii="Times New Roman" w:hAnsi="Times New Roman" w:cs="Times New Roman"/>
          <w:lang w:val="en-US"/>
        </w:rPr>
      </w:pPr>
      <w:r w:rsidRPr="00DF7838">
        <w:rPr>
          <w:rFonts w:ascii="Times New Roman" w:hAnsi="Times New Roman" w:cs="Times New Roman"/>
          <w:lang w:val="en-US"/>
        </w:rPr>
        <w:t xml:space="preserve"> </w:t>
      </w:r>
      <w:bookmarkStart w:id="7" w:name="_Toc216089827"/>
      <w:r w:rsidRPr="00DF7838">
        <w:rPr>
          <w:rFonts w:ascii="Times New Roman" w:hAnsi="Times New Roman" w:cs="Times New Roman"/>
          <w:lang w:val="en-US"/>
        </w:rPr>
        <w:t>Expected Outputs (Desired Clusters)</w:t>
      </w:r>
      <w:bookmarkEnd w:id="7"/>
    </w:p>
    <w:p w14:paraId="10CBD957" w14:textId="77777777" w:rsidR="004951CB" w:rsidRPr="00DF7838" w:rsidRDefault="004951CB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Based on the statistical analysis and banking domain knowledge, we expect to identify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4–5 distinct customer segments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that reflect varied levels of risk, economic sensitivity, and engagement.</w:t>
      </w:r>
    </w:p>
    <w:tbl>
      <w:tblPr>
        <w:tblW w:w="92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3"/>
        <w:gridCol w:w="3673"/>
        <w:gridCol w:w="3092"/>
      </w:tblGrid>
      <w:tr w:rsidR="004951CB" w:rsidRPr="00DF7838" w14:paraId="59484A42" w14:textId="77777777" w:rsidTr="004951C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F6B23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Expected Cluster Persona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DEF03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Key Characteristics (EDA/Domain Driven)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F72300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Implied Business Strategy</w:t>
            </w:r>
          </w:p>
        </w:tc>
      </w:tr>
      <w:tr w:rsidR="004951CB" w:rsidRPr="00DF7838" w14:paraId="7492FB3D" w14:textId="77777777" w:rsidTr="004951C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5A390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High-Potential Responders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0A023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 education, stable job (admin., retired), prior campaign success (</w:t>
            </w:r>
            <w:proofErr w:type="spellStart"/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poutcome</w:t>
            </w:r>
            <w:proofErr w:type="spellEnd"/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= success), short call duration.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BC0381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Premium Target: Prioritize all contact resources; offer personalized, high-yield deposit terms.</w:t>
            </w:r>
          </w:p>
        </w:tc>
      </w:tr>
      <w:tr w:rsidR="004951CB" w:rsidRPr="00DF7838" w14:paraId="6CE4B275" w14:textId="77777777" w:rsidTr="004951C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D4307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Low-Engagement/Economic Mass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144BB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Younger, blue-collar jobs, high proportion of no prior contact (</w:t>
            </w:r>
            <w:proofErr w:type="spellStart"/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pdays</w:t>
            </w:r>
            <w:proofErr w:type="spellEnd"/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=999), lower education.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765D99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Cost Optimization: Minimal phone contact; transition to low-cost digital marketing (email/SMS).</w:t>
            </w:r>
          </w:p>
        </w:tc>
      </w:tr>
      <w:tr w:rsidR="004951CB" w:rsidRPr="00DF7838" w14:paraId="52FDEA8E" w14:textId="77777777" w:rsidTr="004951C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F2BBE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Economic-Sensitive/Rate-Shoppers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DC79B" w14:textId="1AF727E2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Clients contacted during high euribor3m periods, often in 'May' (peak season). Respond to </w:t>
            </w:r>
            <w:r w:rsidR="00443818" w:rsidRPr="00DF78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rates but</w:t>
            </w: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are highly reactive to macro changes.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BF45E6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Timing Strategy: Target precisely when rates are favorable; emphasize short-term flexibility.</w:t>
            </w:r>
          </w:p>
        </w:tc>
      </w:tr>
      <w:tr w:rsidR="004951CB" w:rsidRPr="00DF7838" w14:paraId="36E9E638" w14:textId="77777777" w:rsidTr="004951C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C3302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Risk/Indecisive 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DC35F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Clients with default or loan issues, or extremely long call duration (suggesting resistance/indecision).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9CDFDD" w14:textId="77777777" w:rsidR="004951CB" w:rsidRPr="004951CB" w:rsidRDefault="004951CB" w:rsidP="004951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951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Mitigation/Specialist: Isolate for compliance/risk checks; use specialized agents with detailed scripts.</w:t>
            </w:r>
          </w:p>
        </w:tc>
      </w:tr>
    </w:tbl>
    <w:p w14:paraId="2205BD38" w14:textId="77777777" w:rsidR="004951CB" w:rsidRPr="00DF7838" w:rsidRDefault="004951CB" w:rsidP="004951CB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4AF467" w14:textId="0EBD2663" w:rsidR="004951CB" w:rsidRPr="004951CB" w:rsidRDefault="004951CB" w:rsidP="004951C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i/>
          <w:iCs/>
          <w:sz w:val="24"/>
          <w:szCs w:val="24"/>
          <w:lang w:val="en-US"/>
        </w:rPr>
        <w:t>Baseline Insight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Initial analysis showed a small high-conversion cluster (63.8%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yes) hidden within the large low-conversion mass </w:t>
      </w:r>
      <w:r w:rsidR="00443818" w:rsidRPr="00DF78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443818" w:rsidRPr="00DF7838">
        <w:rPr>
          <w:rFonts w:ascii="Times New Roman" w:hAnsi="Times New Roman" w:cs="Times New Roman"/>
          <w:sz w:val="24"/>
          <w:szCs w:val="24"/>
          <w:lang w:val="en-US"/>
        </w:rPr>
        <w:t>9.3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yes</w:t>
      </w:r>
      <w:proofErr w:type="gramEnd"/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). The GMM innovation aims to probabilistically define the boundaries of these two groups and uncover the niche, </w:t>
      </w:r>
      <w:r w:rsidR="00443818" w:rsidRPr="00DF7838">
        <w:rPr>
          <w:rFonts w:ascii="Times New Roman" w:hAnsi="Times New Roman" w:cs="Times New Roman"/>
          <w:sz w:val="24"/>
          <w:szCs w:val="24"/>
          <w:lang w:val="en-US"/>
        </w:rPr>
        <w:t>economically driven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segments.</w:t>
      </w:r>
    </w:p>
    <w:p w14:paraId="518ED20F" w14:textId="26BD195B" w:rsidR="004951CB" w:rsidRPr="00DF7838" w:rsidRDefault="004951CB" w:rsidP="00DF7838">
      <w:pPr>
        <w:pStyle w:val="Heading2"/>
        <w:rPr>
          <w:rFonts w:ascii="Times New Roman" w:hAnsi="Times New Roman" w:cs="Times New Roman"/>
          <w:lang w:val="en-US"/>
        </w:rPr>
      </w:pPr>
      <w:bookmarkStart w:id="8" w:name="_Toc216089828"/>
      <w:r w:rsidRPr="00DF7838">
        <w:rPr>
          <w:rFonts w:ascii="Times New Roman" w:hAnsi="Times New Roman" w:cs="Times New Roman"/>
          <w:lang w:val="en-US"/>
        </w:rPr>
        <w:t>How Clusters Assist Strategic Decision Making</w:t>
      </w:r>
      <w:bookmarkEnd w:id="8"/>
    </w:p>
    <w:p w14:paraId="6F1D5D97" w14:textId="77777777" w:rsidR="004951CB" w:rsidRPr="004951CB" w:rsidRDefault="004951CB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sz w:val="24"/>
          <w:szCs w:val="24"/>
          <w:lang w:val="en-US"/>
        </w:rPr>
        <w:t>The resulting probabilistic segments will directly drive strategic decisions, transforming the bank's marketing approach:</w:t>
      </w:r>
    </w:p>
    <w:p w14:paraId="549C6962" w14:textId="36708793" w:rsidR="004951CB" w:rsidRPr="004951CB" w:rsidRDefault="004951CB" w:rsidP="004951C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Targeted Budget Allocation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By focusing efforts on high-potential segments, the bank can project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</w:t>
      </w:r>
      <w:r w:rsidR="00443818" w:rsidRPr="00DF7838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0-15% increase in subscription rates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20-30%</w:t>
      </w:r>
      <w:r w:rsidRPr="00DF783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reduction in operational costs by avoiding low-potential leads.</w:t>
      </w:r>
    </w:p>
    <w:p w14:paraId="0F83B470" w14:textId="77777777" w:rsidR="004951CB" w:rsidRPr="004951CB" w:rsidRDefault="004951CB" w:rsidP="004951C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 and Messaging Customization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Customize the term deposit product based on cluster needs (e.g., longer terms for the retired/stable cluster; flexible terms for the economic-sensitive cluster).</w:t>
      </w:r>
    </w:p>
    <w:p w14:paraId="4AADEC60" w14:textId="77777777" w:rsidR="004951CB" w:rsidRPr="004951CB" w:rsidRDefault="004951CB" w:rsidP="004951C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Risk Mitigation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>: The Risk/Indecisive cluster can be flagged in the CRM to prevent high-cost, low-yield calls and mitigate potential regulatory risks associated with debt-prone clients.</w:t>
      </w:r>
    </w:p>
    <w:p w14:paraId="0D5207DA" w14:textId="77777777" w:rsidR="004951CB" w:rsidRPr="004951CB" w:rsidRDefault="004951CB" w:rsidP="004951C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Dynamic Segmentation via GMM Innovation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: The probabilistic output of the enhanced GMM provides a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membership score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for every new or existing client. This allows for </w:t>
      </w:r>
      <w:r w:rsidRPr="004951CB">
        <w:rPr>
          <w:rFonts w:ascii="Times New Roman" w:hAnsi="Times New Roman" w:cs="Times New Roman"/>
          <w:b/>
          <w:bCs/>
          <w:sz w:val="24"/>
          <w:szCs w:val="24"/>
          <w:lang w:val="en-US"/>
        </w:rPr>
        <w:t>real-time 'Next-Best-Action'</w:t>
      </w:r>
      <w:r w:rsidRPr="004951CB">
        <w:rPr>
          <w:rFonts w:ascii="Times New Roman" w:hAnsi="Times New Roman" w:cs="Times New Roman"/>
          <w:sz w:val="24"/>
          <w:szCs w:val="24"/>
          <w:lang w:val="en-US"/>
        </w:rPr>
        <w:t xml:space="preserve"> decisions in the bank's CRM system, ensuring the most appropriate contact method and offer is selected instantaneously.</w:t>
      </w:r>
    </w:p>
    <w:p w14:paraId="1F03FC08" w14:textId="77777777" w:rsidR="004951CB" w:rsidRPr="004951CB" w:rsidRDefault="004951CB" w:rsidP="004951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CB">
        <w:rPr>
          <w:rFonts w:ascii="Times New Roman" w:hAnsi="Times New Roman" w:cs="Times New Roman"/>
          <w:sz w:val="24"/>
          <w:szCs w:val="24"/>
          <w:lang w:val="en-US"/>
        </w:rPr>
        <w:t>This detailed analysis sets a strong foundation for the GMM implementation and the subsequent innovative steps to handle the data's complexity.</w:t>
      </w:r>
    </w:p>
    <w:p w14:paraId="1554498E" w14:textId="30BC7EE8" w:rsidR="006121E7" w:rsidRPr="00DF7838" w:rsidRDefault="006121E7" w:rsidP="004951C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121E7" w:rsidRPr="00DF7838" w:rsidSect="008D1DC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9A741" w14:textId="77777777" w:rsidR="00555D87" w:rsidRDefault="00555D87" w:rsidP="008D1DC5">
      <w:pPr>
        <w:spacing w:after="0" w:line="240" w:lineRule="auto"/>
      </w:pPr>
      <w:r>
        <w:separator/>
      </w:r>
    </w:p>
  </w:endnote>
  <w:endnote w:type="continuationSeparator" w:id="0">
    <w:p w14:paraId="4E8B1E80" w14:textId="77777777" w:rsidR="00555D87" w:rsidRDefault="00555D87" w:rsidP="008D1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74B7" w14:textId="77777777" w:rsidR="00555D87" w:rsidRDefault="00555D87" w:rsidP="008D1DC5">
      <w:pPr>
        <w:spacing w:after="0" w:line="240" w:lineRule="auto"/>
      </w:pPr>
      <w:r>
        <w:separator/>
      </w:r>
    </w:p>
  </w:footnote>
  <w:footnote w:type="continuationSeparator" w:id="0">
    <w:p w14:paraId="2B1356F1" w14:textId="77777777" w:rsidR="00555D87" w:rsidRDefault="00555D87" w:rsidP="008D1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4A70"/>
    <w:multiLevelType w:val="multilevel"/>
    <w:tmpl w:val="CB2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31C81"/>
    <w:multiLevelType w:val="multilevel"/>
    <w:tmpl w:val="674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33976"/>
    <w:multiLevelType w:val="multilevel"/>
    <w:tmpl w:val="30A6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E399F"/>
    <w:multiLevelType w:val="multilevel"/>
    <w:tmpl w:val="84E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D4AC5"/>
    <w:multiLevelType w:val="multilevel"/>
    <w:tmpl w:val="44F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D3C8F"/>
    <w:multiLevelType w:val="multilevel"/>
    <w:tmpl w:val="DF5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47790"/>
    <w:multiLevelType w:val="multilevel"/>
    <w:tmpl w:val="550C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A6181"/>
    <w:multiLevelType w:val="multilevel"/>
    <w:tmpl w:val="CF0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74B60"/>
    <w:multiLevelType w:val="multilevel"/>
    <w:tmpl w:val="C5CE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D1BE3"/>
    <w:multiLevelType w:val="multilevel"/>
    <w:tmpl w:val="2A6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D07D0"/>
    <w:multiLevelType w:val="multilevel"/>
    <w:tmpl w:val="D6A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8339C"/>
    <w:multiLevelType w:val="multilevel"/>
    <w:tmpl w:val="552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62810"/>
    <w:multiLevelType w:val="multilevel"/>
    <w:tmpl w:val="6AD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90505">
    <w:abstractNumId w:val="2"/>
  </w:num>
  <w:num w:numId="2" w16cid:durableId="1707025906">
    <w:abstractNumId w:val="12"/>
  </w:num>
  <w:num w:numId="3" w16cid:durableId="683359665">
    <w:abstractNumId w:val="11"/>
  </w:num>
  <w:num w:numId="4" w16cid:durableId="1065569711">
    <w:abstractNumId w:val="10"/>
  </w:num>
  <w:num w:numId="5" w16cid:durableId="358630422">
    <w:abstractNumId w:val="9"/>
  </w:num>
  <w:num w:numId="6" w16cid:durableId="1148591609">
    <w:abstractNumId w:val="6"/>
  </w:num>
  <w:num w:numId="7" w16cid:durableId="1802459037">
    <w:abstractNumId w:val="0"/>
  </w:num>
  <w:num w:numId="8" w16cid:durableId="727341923">
    <w:abstractNumId w:val="1"/>
  </w:num>
  <w:num w:numId="9" w16cid:durableId="1409421213">
    <w:abstractNumId w:val="3"/>
  </w:num>
  <w:num w:numId="10" w16cid:durableId="969088354">
    <w:abstractNumId w:val="4"/>
  </w:num>
  <w:num w:numId="11" w16cid:durableId="1781148873">
    <w:abstractNumId w:val="7"/>
  </w:num>
  <w:num w:numId="12" w16cid:durableId="1033311249">
    <w:abstractNumId w:val="8"/>
  </w:num>
  <w:num w:numId="13" w16cid:durableId="97213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FE"/>
    <w:rsid w:val="00136DD0"/>
    <w:rsid w:val="00242004"/>
    <w:rsid w:val="0025716B"/>
    <w:rsid w:val="00262D1F"/>
    <w:rsid w:val="002C6AD3"/>
    <w:rsid w:val="002E3382"/>
    <w:rsid w:val="00391CD1"/>
    <w:rsid w:val="00443818"/>
    <w:rsid w:val="004545BF"/>
    <w:rsid w:val="004951CB"/>
    <w:rsid w:val="00525B95"/>
    <w:rsid w:val="00555D87"/>
    <w:rsid w:val="006121E7"/>
    <w:rsid w:val="006831FE"/>
    <w:rsid w:val="0080460C"/>
    <w:rsid w:val="00807110"/>
    <w:rsid w:val="00861944"/>
    <w:rsid w:val="008A4892"/>
    <w:rsid w:val="008B014F"/>
    <w:rsid w:val="008D1DC5"/>
    <w:rsid w:val="008D5E42"/>
    <w:rsid w:val="0091744D"/>
    <w:rsid w:val="00BE2084"/>
    <w:rsid w:val="00D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0827"/>
  <w15:chartTrackingRefBased/>
  <w15:docId w15:val="{A75ABD37-6143-4421-B30D-42B04716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1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831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1F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1F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1FE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1F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1F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1F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1F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8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1F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1F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8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1F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8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1FE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831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3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D1DC5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D1DC5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1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DC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D1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DC5"/>
    <w:rPr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D1DC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1DC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D1DC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7838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257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571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E8351-B547-481B-B74D-117CE8AB7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1869</Words>
  <Characters>10656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Part 1: Dataset Selection and Statistical Analysis</vt:lpstr>
      <vt:lpstr>    Dataset Overview: Bank Marketing</vt:lpstr>
      <vt:lpstr>    Statistical Summary Table (21 Columns)</vt:lpstr>
      <vt:lpstr>    Brief Explanations of Statistical Analysis</vt:lpstr>
      <vt:lpstr>Part 2: Business Knowledge and Clustering Objectives</vt:lpstr>
      <vt:lpstr>    Business Domain Knowledge</vt:lpstr>
      <vt:lpstr>    Why Cluster This Data?</vt:lpstr>
      <vt:lpstr>    Expected Outputs (Desired Clusters)</vt:lpstr>
      <vt:lpstr>    How Clusters Assist Strategic Decision Making</vt:lpstr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REPORT: INNOVATION IN GAUSSIAN MIXTURE MODELING FOR CUSTOMER SEGMENTATION IN BANK MARKETING</dc:title>
  <dc:subject>COURSE NAME: UNSUPERVISED MACHINE LEARNING</dc:subject>
  <dc:creator>Tooba Ahmed-31917</dc:creator>
  <cp:keywords/>
  <dc:description/>
  <cp:lastModifiedBy>Tooba Ahmed Alvi</cp:lastModifiedBy>
  <cp:revision>2</cp:revision>
  <dcterms:created xsi:type="dcterms:W3CDTF">2025-12-08T06:48:00Z</dcterms:created>
  <dcterms:modified xsi:type="dcterms:W3CDTF">2025-12-08T08:15:00Z</dcterms:modified>
</cp:coreProperties>
</file>