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2C4" w:rsidRDefault="00EB72C4">
      <w:bookmarkStart w:id="0" w:name="_GoBack"/>
      <w:bookmarkEnd w:id="0"/>
    </w:p>
    <w:sectPr w:rsidR="00EB72C4" w:rsidSect="00697CE7">
      <w:pgSz w:w="12240" w:h="15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C4"/>
    <w:rsid w:val="00697CE7"/>
    <w:rsid w:val="00EB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E907665-A768-C54B-BD9E-41386F5D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Fangzheng</dc:creator>
  <cp:keywords/>
  <dc:description/>
  <cp:lastModifiedBy>Guo, Fangzheng</cp:lastModifiedBy>
  <cp:revision>1</cp:revision>
  <dcterms:created xsi:type="dcterms:W3CDTF">2020-03-23T22:34:00Z</dcterms:created>
  <dcterms:modified xsi:type="dcterms:W3CDTF">2020-03-23T22:34:00Z</dcterms:modified>
</cp:coreProperties>
</file>