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55D6" w14:textId="79AAACBE" w:rsidR="00A07C37" w:rsidRPr="008D22C4" w:rsidRDefault="00D16889" w:rsidP="00A07C37">
      <w:pPr>
        <w:rPr>
          <w:rFonts w:ascii="Palatino Linotype" w:hAnsi="Palatino Linotype"/>
        </w:rPr>
      </w:pPr>
      <w:r>
        <w:rPr>
          <w:rFonts w:ascii="Palatino Linotype" w:hAnsi="Palatino Linotype"/>
          <w:b/>
          <w:bCs/>
        </w:rPr>
        <w:t xml:space="preserve"> </w:t>
      </w:r>
    </w:p>
    <w:p w14:paraId="05026414" w14:textId="77777777" w:rsidR="00C34181" w:rsidRPr="008D22C4" w:rsidRDefault="00C34181" w:rsidP="00A07C37">
      <w:pPr>
        <w:rPr>
          <w:rFonts w:ascii="Palatino Linotype" w:hAnsi="Palatino Linotype"/>
        </w:rPr>
      </w:pPr>
    </w:p>
    <w:p w14:paraId="1D2FA57B" w14:textId="77777777" w:rsidR="00C34181" w:rsidRPr="00D16889" w:rsidRDefault="00C34181" w:rsidP="00C34181">
      <w:pPr>
        <w:rPr>
          <w:rFonts w:ascii="Palatino Linotype" w:hAnsi="Palatino Linotype"/>
          <w:b/>
          <w:bCs/>
          <w:highlight w:val="cyan"/>
        </w:rPr>
      </w:pPr>
      <w:r w:rsidRPr="00C34181">
        <w:rPr>
          <w:rFonts w:ascii="Segoe UI Emoji" w:hAnsi="Segoe UI Emoji" w:cs="Segoe UI Emoji"/>
          <w:b/>
          <w:bCs/>
        </w:rPr>
        <w:t>☁️</w:t>
      </w:r>
      <w:r w:rsidRPr="00C34181">
        <w:rPr>
          <w:rFonts w:ascii="Palatino Linotype" w:hAnsi="Palatino Linotype"/>
          <w:b/>
          <w:bCs/>
        </w:rPr>
        <w:t xml:space="preserve"> </w:t>
      </w:r>
      <w:r w:rsidRPr="00D16889">
        <w:rPr>
          <w:rFonts w:ascii="Palatino Linotype" w:hAnsi="Palatino Linotype"/>
          <w:b/>
          <w:bCs/>
          <w:highlight w:val="cyan"/>
        </w:rPr>
        <w:t>Expert Azure Cloud Solutions</w:t>
      </w:r>
    </w:p>
    <w:p w14:paraId="47EC1DCD" w14:textId="77777777" w:rsidR="00C34181" w:rsidRPr="00D16889" w:rsidRDefault="00C34181" w:rsidP="00C34181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highlight w:val="cyan"/>
        </w:rPr>
        <w:t>We deliver end-to-end Azure expertise designed to maximize your efficiency and resilience.</w:t>
      </w:r>
    </w:p>
    <w:p w14:paraId="48400B34" w14:textId="77777777" w:rsidR="00C34181" w:rsidRPr="00D16889" w:rsidRDefault="00C34181" w:rsidP="00C34181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highlight w:val="cyan"/>
        </w:rPr>
        <w:t>Our specialized services cover the full cloud lifecycle:</w:t>
      </w:r>
    </w:p>
    <w:p w14:paraId="5BFA998A" w14:textId="77777777" w:rsidR="00C34181" w:rsidRPr="00D16889" w:rsidRDefault="00C34181" w:rsidP="00C34181">
      <w:pPr>
        <w:numPr>
          <w:ilvl w:val="0"/>
          <w:numId w:val="2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Strategic Architecture:</w:t>
      </w:r>
      <w:r w:rsidRPr="00D16889">
        <w:rPr>
          <w:rFonts w:ascii="Palatino Linotype" w:hAnsi="Palatino Linotype"/>
          <w:highlight w:val="cyan"/>
        </w:rPr>
        <w:t xml:space="preserve"> Expert design for your Azure Tenant and resource architecture to ensure scalability and optimal performance.</w:t>
      </w:r>
    </w:p>
    <w:p w14:paraId="37E12032" w14:textId="77777777" w:rsidR="00C34181" w:rsidRPr="00D16889" w:rsidRDefault="00C34181" w:rsidP="00C34181">
      <w:pPr>
        <w:numPr>
          <w:ilvl w:val="0"/>
          <w:numId w:val="2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Seamless Migration:</w:t>
      </w:r>
      <w:r w:rsidRPr="00D16889">
        <w:rPr>
          <w:rFonts w:ascii="Palatino Linotype" w:hAnsi="Palatino Linotype"/>
          <w:highlight w:val="cyan"/>
        </w:rPr>
        <w:t xml:space="preserve"> Stress-free infrastructure migration from on-premises environments to the Azure cloud.</w:t>
      </w:r>
    </w:p>
    <w:p w14:paraId="529CE891" w14:textId="77777777" w:rsidR="00C34181" w:rsidRPr="00D16889" w:rsidRDefault="00C34181" w:rsidP="00C34181">
      <w:pPr>
        <w:numPr>
          <w:ilvl w:val="0"/>
          <w:numId w:val="2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Resilience &amp; Operations:</w:t>
      </w:r>
      <w:r w:rsidRPr="00D16889">
        <w:rPr>
          <w:rFonts w:ascii="Palatino Linotype" w:hAnsi="Palatino Linotype"/>
          <w:highlight w:val="cyan"/>
        </w:rPr>
        <w:t xml:space="preserve"> Dedicated support for daily Azure operations, paired with robust disaster recovery and business continuity planning.</w:t>
      </w:r>
    </w:p>
    <w:p w14:paraId="6892EAAD" w14:textId="77777777" w:rsidR="00C34181" w:rsidRPr="00D16889" w:rsidRDefault="00C34181" w:rsidP="00C34181">
      <w:pPr>
        <w:numPr>
          <w:ilvl w:val="0"/>
          <w:numId w:val="2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Cost Optimization:</w:t>
      </w:r>
      <w:r w:rsidRPr="00D16889">
        <w:rPr>
          <w:rFonts w:ascii="Palatino Linotype" w:hAnsi="Palatino Linotype"/>
          <w:highlight w:val="cyan"/>
        </w:rPr>
        <w:t xml:space="preserve"> Proactively identifying and implementing strategies to significantly lower your Azure operational costs.</w:t>
      </w:r>
    </w:p>
    <w:p w14:paraId="6741CD2E" w14:textId="77777777" w:rsidR="00C34181" w:rsidRPr="00D16889" w:rsidRDefault="00C34181" w:rsidP="00C34181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highlight w:val="cyan"/>
        </w:rPr>
        <w:t>We ensure your move to Azure is strategic, secure, and cost-efficient.</w:t>
      </w:r>
    </w:p>
    <w:p w14:paraId="5EF06328" w14:textId="77777777" w:rsidR="00C34181" w:rsidRPr="00D16889" w:rsidRDefault="00C34181" w:rsidP="00C34181">
      <w:pPr>
        <w:rPr>
          <w:rFonts w:ascii="Palatino Linotype" w:hAnsi="Palatino Linotype"/>
          <w:highlight w:val="cyan"/>
        </w:rPr>
      </w:pPr>
    </w:p>
    <w:p w14:paraId="6E693BEC" w14:textId="77777777" w:rsidR="00C34181" w:rsidRPr="00D16889" w:rsidRDefault="00C34181" w:rsidP="00C34181">
      <w:pPr>
        <w:rPr>
          <w:rFonts w:ascii="Palatino Linotype" w:hAnsi="Palatino Linotype"/>
          <w:b/>
          <w:bCs/>
          <w:highlight w:val="cyan"/>
        </w:rPr>
      </w:pPr>
      <w:r w:rsidRPr="00D16889">
        <w:rPr>
          <w:rFonts w:ascii="Segoe UI Emoji" w:hAnsi="Segoe UI Emoji" w:cs="Segoe UI Emoji"/>
          <w:b/>
          <w:bCs/>
          <w:highlight w:val="cyan"/>
        </w:rPr>
        <w:t>🚀</w:t>
      </w:r>
      <w:r w:rsidRPr="00D16889">
        <w:rPr>
          <w:rFonts w:ascii="Palatino Linotype" w:hAnsi="Palatino Linotype"/>
          <w:b/>
          <w:bCs/>
          <w:highlight w:val="cyan"/>
        </w:rPr>
        <w:t xml:space="preserve"> AWS Cloud Migration and Management</w:t>
      </w:r>
    </w:p>
    <w:p w14:paraId="562CCAC3" w14:textId="77777777" w:rsidR="00C34181" w:rsidRPr="00D16889" w:rsidRDefault="00C34181" w:rsidP="00C34181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highlight w:val="cyan"/>
        </w:rPr>
        <w:t xml:space="preserve">Whether you are </w:t>
      </w:r>
      <w:r w:rsidRPr="00D16889">
        <w:rPr>
          <w:rFonts w:ascii="Palatino Linotype" w:hAnsi="Palatino Linotype"/>
          <w:b/>
          <w:bCs/>
          <w:highlight w:val="cyan"/>
        </w:rPr>
        <w:t>hosting new corporate applications</w:t>
      </w:r>
      <w:r w:rsidRPr="00D16889">
        <w:rPr>
          <w:rFonts w:ascii="Palatino Linotype" w:hAnsi="Palatino Linotype"/>
          <w:highlight w:val="cyan"/>
        </w:rPr>
        <w:t xml:space="preserve"> or </w:t>
      </w:r>
      <w:r w:rsidRPr="00D16889">
        <w:rPr>
          <w:rFonts w:ascii="Palatino Linotype" w:hAnsi="Palatino Linotype"/>
          <w:b/>
          <w:bCs/>
          <w:highlight w:val="cyan"/>
        </w:rPr>
        <w:t>migrating existing infrastructure</w:t>
      </w:r>
      <w:r w:rsidRPr="00D16889">
        <w:rPr>
          <w:rFonts w:ascii="Palatino Linotype" w:hAnsi="Palatino Linotype"/>
          <w:highlight w:val="cyan"/>
        </w:rPr>
        <w:t xml:space="preserve"> from on-premises environments, our experts are here to maximize your AWS investment.</w:t>
      </w:r>
    </w:p>
    <w:p w14:paraId="0F6B88C3" w14:textId="77777777" w:rsidR="00C34181" w:rsidRPr="00D16889" w:rsidRDefault="00C34181" w:rsidP="00C34181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highlight w:val="cyan"/>
        </w:rPr>
        <w:t>We specialize in:</w:t>
      </w:r>
    </w:p>
    <w:p w14:paraId="2B6A663A" w14:textId="77777777" w:rsidR="00C34181" w:rsidRPr="00D16889" w:rsidRDefault="00C34181" w:rsidP="00C34181">
      <w:pPr>
        <w:numPr>
          <w:ilvl w:val="0"/>
          <w:numId w:val="3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Secure Architecture:</w:t>
      </w:r>
      <w:r w:rsidRPr="00D16889">
        <w:rPr>
          <w:rFonts w:ascii="Palatino Linotype" w:hAnsi="Palatino Linotype"/>
          <w:highlight w:val="cyan"/>
        </w:rPr>
        <w:t xml:space="preserve"> Building and protecting your AWS resources with a focus on best practices.</w:t>
      </w:r>
    </w:p>
    <w:p w14:paraId="2BE07A31" w14:textId="77777777" w:rsidR="00C34181" w:rsidRPr="00D16889" w:rsidRDefault="00C34181" w:rsidP="00C34181">
      <w:pPr>
        <w:numPr>
          <w:ilvl w:val="0"/>
          <w:numId w:val="3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Performance Optimization:</w:t>
      </w:r>
      <w:r w:rsidRPr="00D16889">
        <w:rPr>
          <w:rFonts w:ascii="Palatino Linotype" w:hAnsi="Palatino Linotype"/>
          <w:highlight w:val="cyan"/>
        </w:rPr>
        <w:t xml:space="preserve"> Refining your existing resources for peak performance and reliability.</w:t>
      </w:r>
    </w:p>
    <w:p w14:paraId="5DBC6957" w14:textId="77777777" w:rsidR="00C34181" w:rsidRPr="00D16889" w:rsidRDefault="00C34181" w:rsidP="00C34181">
      <w:pPr>
        <w:numPr>
          <w:ilvl w:val="0"/>
          <w:numId w:val="3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Cost Efficiency:</w:t>
      </w:r>
      <w:r w:rsidRPr="00D16889">
        <w:rPr>
          <w:rFonts w:ascii="Palatino Linotype" w:hAnsi="Palatino Linotype"/>
          <w:highlight w:val="cyan"/>
        </w:rPr>
        <w:t xml:space="preserve"> Actively identifying and implementing strategies to significantly reduce your AWS operational spending.</w:t>
      </w:r>
    </w:p>
    <w:p w14:paraId="202209A5" w14:textId="77777777" w:rsidR="00C34181" w:rsidRPr="00C34181" w:rsidRDefault="00C34181" w:rsidP="00C34181">
      <w:pPr>
        <w:rPr>
          <w:rFonts w:ascii="Palatino Linotype" w:hAnsi="Palatino Linotype"/>
        </w:rPr>
      </w:pPr>
      <w:r w:rsidRPr="00D16889">
        <w:rPr>
          <w:rFonts w:ascii="Palatino Linotype" w:hAnsi="Palatino Linotype"/>
          <w:highlight w:val="cyan"/>
        </w:rPr>
        <w:lastRenderedPageBreak/>
        <w:t>Let us handle the complexity of AW</w:t>
      </w:r>
      <w:r w:rsidRPr="00C34181">
        <w:rPr>
          <w:rFonts w:ascii="Palatino Linotype" w:hAnsi="Palatino Linotype"/>
        </w:rPr>
        <w:t>S so you can focus on your business goals.</w:t>
      </w:r>
    </w:p>
    <w:p w14:paraId="1364F40B" w14:textId="77777777" w:rsidR="00C34181" w:rsidRPr="008D22C4" w:rsidRDefault="00C34181" w:rsidP="00A07C37">
      <w:pPr>
        <w:rPr>
          <w:rFonts w:ascii="Palatino Linotype" w:hAnsi="Palatino Linotype"/>
        </w:rPr>
      </w:pPr>
    </w:p>
    <w:p w14:paraId="3415E323" w14:textId="77777777" w:rsidR="00445009" w:rsidRPr="00D16889" w:rsidRDefault="00445009" w:rsidP="00445009">
      <w:pPr>
        <w:rPr>
          <w:rFonts w:ascii="Palatino Linotype" w:hAnsi="Palatino Linotype"/>
          <w:b/>
          <w:bCs/>
          <w:highlight w:val="cyan"/>
        </w:rPr>
      </w:pPr>
      <w:r w:rsidRPr="00D16889">
        <w:rPr>
          <w:rFonts w:ascii="Segoe UI Emoji" w:hAnsi="Segoe UI Emoji" w:cs="Segoe UI Emoji"/>
          <w:b/>
          <w:bCs/>
          <w:highlight w:val="cyan"/>
        </w:rPr>
        <w:t>🛡️</w:t>
      </w:r>
      <w:r w:rsidRPr="00D16889">
        <w:rPr>
          <w:rFonts w:ascii="Palatino Linotype" w:hAnsi="Palatino Linotype"/>
          <w:b/>
          <w:bCs/>
          <w:highlight w:val="cyan"/>
        </w:rPr>
        <w:t xml:space="preserve"> Next-Generation Firewall (NGFW) Solutions</w:t>
      </w:r>
    </w:p>
    <w:p w14:paraId="46B77242" w14:textId="77777777" w:rsidR="00445009" w:rsidRPr="00D16889" w:rsidRDefault="00445009" w:rsidP="00445009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highlight w:val="cyan"/>
        </w:rPr>
        <w:t xml:space="preserve">Your business demands the best defense—we provide it. Specializing in the industry-leading platforms of </w:t>
      </w:r>
      <w:r w:rsidRPr="00D16889">
        <w:rPr>
          <w:rFonts w:ascii="Palatino Linotype" w:hAnsi="Palatino Linotype"/>
          <w:b/>
          <w:bCs/>
          <w:highlight w:val="cyan"/>
        </w:rPr>
        <w:t>Palo Alto Networks, Cisco Firepower, and FortiGate</w:t>
      </w:r>
      <w:r w:rsidRPr="00D16889">
        <w:rPr>
          <w:rFonts w:ascii="Palatino Linotype" w:hAnsi="Palatino Linotype"/>
          <w:highlight w:val="cyan"/>
        </w:rPr>
        <w:t>, we architect and deploy custom Next-Generation Firewall solutions tailored precisely to your security posture and budget.</w:t>
      </w:r>
    </w:p>
    <w:p w14:paraId="06A71ED4" w14:textId="77777777" w:rsidR="00445009" w:rsidRPr="00D16889" w:rsidRDefault="00445009" w:rsidP="00445009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Our Expertise Across Top-Tier Platforms:</w:t>
      </w:r>
    </w:p>
    <w:p w14:paraId="54565E1E" w14:textId="77777777" w:rsidR="00445009" w:rsidRPr="00D16889" w:rsidRDefault="00445009" w:rsidP="00445009">
      <w:pPr>
        <w:numPr>
          <w:ilvl w:val="0"/>
          <w:numId w:val="4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Palo Alto:</w:t>
      </w:r>
      <w:r w:rsidRPr="00D16889">
        <w:rPr>
          <w:rFonts w:ascii="Palatino Linotype" w:hAnsi="Palatino Linotype"/>
          <w:highlight w:val="cyan"/>
        </w:rPr>
        <w:t xml:space="preserve"> Deploying the technical leader for complex, highly secure enterprise environments.</w:t>
      </w:r>
    </w:p>
    <w:p w14:paraId="10657A18" w14:textId="77777777" w:rsidR="00445009" w:rsidRPr="00D16889" w:rsidRDefault="00445009" w:rsidP="00445009">
      <w:pPr>
        <w:numPr>
          <w:ilvl w:val="0"/>
          <w:numId w:val="4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FortiGate:</w:t>
      </w:r>
      <w:r w:rsidRPr="00D16889">
        <w:rPr>
          <w:rFonts w:ascii="Palatino Linotype" w:hAnsi="Palatino Linotype"/>
          <w:highlight w:val="cyan"/>
        </w:rPr>
        <w:t xml:space="preserve"> Implementing high-performance, cost-effective solutions for distributed and fabric-centric security.</w:t>
      </w:r>
    </w:p>
    <w:p w14:paraId="2009B25A" w14:textId="77777777" w:rsidR="00445009" w:rsidRPr="00D16889" w:rsidRDefault="00445009" w:rsidP="00445009">
      <w:pPr>
        <w:numPr>
          <w:ilvl w:val="0"/>
          <w:numId w:val="4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Cisco Firepower:</w:t>
      </w:r>
      <w:r w:rsidRPr="00D16889">
        <w:rPr>
          <w:rFonts w:ascii="Palatino Linotype" w:hAnsi="Palatino Linotype"/>
          <w:highlight w:val="cyan"/>
        </w:rPr>
        <w:t xml:space="preserve"> Integrating firewalls seamlessly within existing Cisco network ecosystems.</w:t>
      </w:r>
    </w:p>
    <w:p w14:paraId="2F0BF30C" w14:textId="77777777" w:rsidR="00445009" w:rsidRPr="00445009" w:rsidRDefault="00445009" w:rsidP="00445009">
      <w:pPr>
        <w:rPr>
          <w:rFonts w:ascii="Palatino Linotype" w:hAnsi="Palatino Linotype"/>
        </w:rPr>
      </w:pPr>
      <w:r w:rsidRPr="00D16889">
        <w:rPr>
          <w:rFonts w:ascii="Palatino Linotype" w:hAnsi="Palatino Linotype"/>
          <w:highlight w:val="cyan"/>
        </w:rPr>
        <w:t xml:space="preserve">We don't just sell firewalls; we deliver </w:t>
      </w:r>
      <w:r w:rsidRPr="00D16889">
        <w:rPr>
          <w:rFonts w:ascii="Palatino Linotype" w:hAnsi="Palatino Linotype"/>
          <w:b/>
          <w:bCs/>
          <w:highlight w:val="cyan"/>
        </w:rPr>
        <w:t>vendor-agnostic expertise</w:t>
      </w:r>
      <w:r w:rsidRPr="00D16889">
        <w:rPr>
          <w:rFonts w:ascii="Palatino Linotype" w:hAnsi="Palatino Linotype"/>
          <w:highlight w:val="cyan"/>
        </w:rPr>
        <w:t xml:space="preserve"> to ensure you get maximum security effectiveness and investment protection from the world's most trusted NGFW technology.</w:t>
      </w:r>
    </w:p>
    <w:p w14:paraId="24C57549" w14:textId="77777777" w:rsidR="00C34181" w:rsidRPr="008D22C4" w:rsidRDefault="00C34181" w:rsidP="00A07C37">
      <w:pPr>
        <w:rPr>
          <w:rFonts w:ascii="Palatino Linotype" w:hAnsi="Palatino Linotype"/>
        </w:rPr>
      </w:pPr>
    </w:p>
    <w:p w14:paraId="5B10CDBD" w14:textId="77777777" w:rsidR="008D22C4" w:rsidRPr="00D16889" w:rsidRDefault="008D22C4" w:rsidP="008D22C4">
      <w:pPr>
        <w:rPr>
          <w:rFonts w:ascii="Palatino Linotype" w:hAnsi="Palatino Linotype"/>
          <w:b/>
          <w:bCs/>
          <w:highlight w:val="cyan"/>
        </w:rPr>
      </w:pPr>
      <w:r w:rsidRPr="00D16889">
        <w:rPr>
          <w:rFonts w:ascii="Segoe UI Emoji" w:hAnsi="Segoe UI Emoji" w:cs="Segoe UI Emoji"/>
          <w:b/>
          <w:bCs/>
          <w:highlight w:val="cyan"/>
        </w:rPr>
        <w:t>🛑</w:t>
      </w:r>
      <w:r w:rsidRPr="00D16889">
        <w:rPr>
          <w:rFonts w:ascii="Palatino Linotype" w:hAnsi="Palatino Linotype"/>
          <w:b/>
          <w:bCs/>
          <w:highlight w:val="cyan"/>
        </w:rPr>
        <w:t xml:space="preserve"> Disaster Recovery (DR) and Business Continuity (BC)</w:t>
      </w:r>
    </w:p>
    <w:p w14:paraId="2EB1C379" w14:textId="77777777" w:rsidR="008D22C4" w:rsidRPr="00D16889" w:rsidRDefault="008D22C4" w:rsidP="008D22C4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highlight w:val="cyan"/>
        </w:rPr>
        <w:t>Don't wait for disaster to strike. We deliver comprehensive DR/BC solutions designed to protect your most critical assets and ensure operational uptime.</w:t>
      </w:r>
    </w:p>
    <w:p w14:paraId="74A4BD70" w14:textId="4B553A6E" w:rsidR="008D22C4" w:rsidRPr="00D16889" w:rsidRDefault="008D22C4" w:rsidP="008D22C4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KOKO IT Services</w:t>
      </w:r>
      <w:r w:rsidRPr="00D16889">
        <w:rPr>
          <w:rFonts w:ascii="Palatino Linotype" w:hAnsi="Palatino Linotype"/>
          <w:highlight w:val="cyan"/>
        </w:rPr>
        <w:t xml:space="preserve"> helps you move beyond basic backups by providing:</w:t>
      </w:r>
    </w:p>
    <w:p w14:paraId="6F0472A3" w14:textId="77777777" w:rsidR="008D22C4" w:rsidRPr="00D16889" w:rsidRDefault="008D22C4" w:rsidP="008D22C4">
      <w:pPr>
        <w:numPr>
          <w:ilvl w:val="0"/>
          <w:numId w:val="5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Readiness Testing:</w:t>
      </w:r>
      <w:r w:rsidRPr="00D16889">
        <w:rPr>
          <w:rFonts w:ascii="Palatino Linotype" w:hAnsi="Palatino Linotype"/>
          <w:highlight w:val="cyan"/>
        </w:rPr>
        <w:t xml:space="preserve"> Expertly designed simulation strategies to rigorously test your IT infrastructure's readiness and recovery capabilities.</w:t>
      </w:r>
    </w:p>
    <w:p w14:paraId="18AEC849" w14:textId="77777777" w:rsidR="008D22C4" w:rsidRPr="00D16889" w:rsidRDefault="008D22C4" w:rsidP="008D22C4">
      <w:pPr>
        <w:numPr>
          <w:ilvl w:val="0"/>
          <w:numId w:val="5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Proactive Prevention:</w:t>
      </w:r>
      <w:r w:rsidRPr="00D16889">
        <w:rPr>
          <w:rFonts w:ascii="Palatino Linotype" w:hAnsi="Palatino Linotype"/>
          <w:highlight w:val="cyan"/>
        </w:rPr>
        <w:t xml:space="preserve"> Designing and implementing robust solutions that prevent IT disasters before they happen.</w:t>
      </w:r>
    </w:p>
    <w:p w14:paraId="04464FBF" w14:textId="77777777" w:rsidR="008D22C4" w:rsidRPr="00D16889" w:rsidRDefault="008D22C4" w:rsidP="008D22C4">
      <w:pPr>
        <w:numPr>
          <w:ilvl w:val="0"/>
          <w:numId w:val="5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Guaranteed Continuity:</w:t>
      </w:r>
      <w:r w:rsidRPr="00D16889">
        <w:rPr>
          <w:rFonts w:ascii="Palatino Linotype" w:hAnsi="Palatino Linotype"/>
          <w:highlight w:val="cyan"/>
        </w:rPr>
        <w:t xml:space="preserve"> Ensuring your business can seamlessly continue critical operations even during uncontrolled events or major outages.</w:t>
      </w:r>
    </w:p>
    <w:p w14:paraId="186E00D8" w14:textId="77777777" w:rsidR="008D22C4" w:rsidRPr="008D22C4" w:rsidRDefault="008D22C4" w:rsidP="008D22C4">
      <w:pPr>
        <w:rPr>
          <w:rFonts w:ascii="Palatino Linotype" w:hAnsi="Palatino Linotype"/>
        </w:rPr>
      </w:pPr>
      <w:r w:rsidRPr="00D16889">
        <w:rPr>
          <w:rFonts w:ascii="Palatino Linotype" w:hAnsi="Palatino Linotype"/>
          <w:highlight w:val="cyan"/>
        </w:rPr>
        <w:lastRenderedPageBreak/>
        <w:t>From planning and testing to rapid data recovery, we build the resilience necessary to safeguard your reputation and bottom line.</w:t>
      </w:r>
    </w:p>
    <w:p w14:paraId="2608CDCD" w14:textId="77777777" w:rsidR="008D22C4" w:rsidRPr="008D22C4" w:rsidRDefault="008D22C4" w:rsidP="008D22C4">
      <w:pPr>
        <w:rPr>
          <w:rFonts w:ascii="Palatino Linotype" w:hAnsi="Palatino Linotype"/>
        </w:rPr>
      </w:pPr>
    </w:p>
    <w:p w14:paraId="7CE91754" w14:textId="77777777" w:rsidR="008D22C4" w:rsidRPr="00D16889" w:rsidRDefault="008D22C4" w:rsidP="008D22C4">
      <w:pPr>
        <w:rPr>
          <w:rFonts w:ascii="Palatino Linotype" w:hAnsi="Palatino Linotype"/>
          <w:b/>
          <w:bCs/>
          <w:highlight w:val="cyan"/>
        </w:rPr>
      </w:pPr>
      <w:r w:rsidRPr="00D16889">
        <w:rPr>
          <w:rFonts w:ascii="Segoe UI Emoji" w:hAnsi="Segoe UI Emoji" w:cs="Segoe UI Emoji"/>
          <w:b/>
          <w:bCs/>
          <w:highlight w:val="cyan"/>
        </w:rPr>
        <w:t>🔒</w:t>
      </w:r>
      <w:r w:rsidRPr="00D16889">
        <w:rPr>
          <w:rFonts w:ascii="Palatino Linotype" w:hAnsi="Palatino Linotype"/>
          <w:b/>
          <w:bCs/>
          <w:highlight w:val="cyan"/>
        </w:rPr>
        <w:t xml:space="preserve"> Implementing a Modern Zero Trust Strategy</w:t>
      </w:r>
    </w:p>
    <w:p w14:paraId="1530EB6D" w14:textId="77777777" w:rsidR="008D22C4" w:rsidRPr="00D16889" w:rsidRDefault="008D22C4" w:rsidP="008D22C4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highlight w:val="cyan"/>
        </w:rPr>
        <w:t xml:space="preserve">In today's borderless enterprise, the traditional security model is obsolete. We implement a robust Zero Trust Architecture, founded on the principle of </w:t>
      </w:r>
      <w:r w:rsidRPr="00D16889">
        <w:rPr>
          <w:rFonts w:ascii="Palatino Linotype" w:hAnsi="Palatino Linotype"/>
          <w:b/>
          <w:bCs/>
          <w:highlight w:val="cyan"/>
        </w:rPr>
        <w:t>"Never Trust, Always Verify."</w:t>
      </w:r>
    </w:p>
    <w:p w14:paraId="10C47C75" w14:textId="77777777" w:rsidR="008D22C4" w:rsidRPr="00D16889" w:rsidRDefault="008D22C4" w:rsidP="008D22C4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highlight w:val="cyan"/>
        </w:rPr>
        <w:t>Our strategy shifts security away from the network perimeter and focuses on protecting every user, device, and application access attempt, regardless of location.</w:t>
      </w:r>
    </w:p>
    <w:p w14:paraId="5CE74F65" w14:textId="77777777" w:rsidR="008D22C4" w:rsidRPr="00D16889" w:rsidRDefault="008D22C4" w:rsidP="008D22C4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Key Benefits of Our Zero Trust Approach:</w:t>
      </w:r>
    </w:p>
    <w:p w14:paraId="30DDCD0E" w14:textId="77777777" w:rsidR="008D22C4" w:rsidRPr="00D16889" w:rsidRDefault="008D22C4" w:rsidP="008D22C4">
      <w:pPr>
        <w:numPr>
          <w:ilvl w:val="0"/>
          <w:numId w:val="6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Micro-segmentation:</w:t>
      </w:r>
      <w:r w:rsidRPr="00D16889">
        <w:rPr>
          <w:rFonts w:ascii="Palatino Linotype" w:hAnsi="Palatino Linotype"/>
          <w:highlight w:val="cyan"/>
        </w:rPr>
        <w:t xml:space="preserve"> Restricting lateral movement and containing breaches.</w:t>
      </w:r>
    </w:p>
    <w:p w14:paraId="48105320" w14:textId="77777777" w:rsidR="008D22C4" w:rsidRPr="00D16889" w:rsidRDefault="008D22C4" w:rsidP="008D22C4">
      <w:pPr>
        <w:numPr>
          <w:ilvl w:val="0"/>
          <w:numId w:val="6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Adaptive Access:</w:t>
      </w:r>
      <w:r w:rsidRPr="00D16889">
        <w:rPr>
          <w:rFonts w:ascii="Palatino Linotype" w:hAnsi="Palatino Linotype"/>
          <w:highlight w:val="cyan"/>
        </w:rPr>
        <w:t xml:space="preserve"> Continuous verification of user and device identity before granting access.</w:t>
      </w:r>
    </w:p>
    <w:p w14:paraId="3551BF94" w14:textId="77777777" w:rsidR="008D22C4" w:rsidRPr="00D16889" w:rsidRDefault="008D22C4" w:rsidP="008D22C4">
      <w:pPr>
        <w:numPr>
          <w:ilvl w:val="0"/>
          <w:numId w:val="6"/>
        </w:num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b/>
          <w:bCs/>
          <w:highlight w:val="cyan"/>
        </w:rPr>
        <w:t>Reduced Risk:</w:t>
      </w:r>
      <w:r w:rsidRPr="00D16889">
        <w:rPr>
          <w:rFonts w:ascii="Palatino Linotype" w:hAnsi="Palatino Linotype"/>
          <w:highlight w:val="cyan"/>
        </w:rPr>
        <w:t xml:space="preserve"> Minimized attack surface and enhanced protection of critical assets.</w:t>
      </w:r>
    </w:p>
    <w:p w14:paraId="1C2F5926" w14:textId="77777777" w:rsidR="008D22C4" w:rsidRPr="00D16889" w:rsidRDefault="008D22C4" w:rsidP="008D22C4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highlight w:val="cyan"/>
        </w:rPr>
        <w:t>We empower your organization to adopt secure remote work and cloud services without compromising security.</w:t>
      </w:r>
    </w:p>
    <w:p w14:paraId="3F56BF32" w14:textId="77777777" w:rsidR="008D22C4" w:rsidRPr="00D16889" w:rsidRDefault="008D22C4" w:rsidP="008D22C4">
      <w:pPr>
        <w:rPr>
          <w:rFonts w:ascii="Palatino Linotype" w:hAnsi="Palatino Linotype"/>
          <w:highlight w:val="cyan"/>
        </w:rPr>
      </w:pPr>
    </w:p>
    <w:p w14:paraId="5CB9383C" w14:textId="17BA6A8F" w:rsidR="008D22C4" w:rsidRPr="00D16889" w:rsidRDefault="008D22C4" w:rsidP="008D22C4">
      <w:pPr>
        <w:rPr>
          <w:rFonts w:ascii="Palatino Linotype" w:hAnsi="Palatino Linotype"/>
          <w:highlight w:val="cyan"/>
        </w:rPr>
      </w:pPr>
      <w:r w:rsidRPr="00D16889">
        <w:rPr>
          <w:rFonts w:ascii="Palatino Linotype" w:hAnsi="Palatino Linotype"/>
          <w:highlight w:val="cyan"/>
        </w:rPr>
        <w:t>NIST ALIGN</w:t>
      </w:r>
    </w:p>
    <w:p w14:paraId="62F0B143" w14:textId="4B3D22B5" w:rsidR="008D22C4" w:rsidRPr="008D22C4" w:rsidRDefault="008D22C4" w:rsidP="008D22C4">
      <w:pPr>
        <w:rPr>
          <w:rFonts w:ascii="Palatino Linotype" w:hAnsi="Palatino Linotype"/>
        </w:rPr>
      </w:pPr>
      <w:hyperlink r:id="rId5" w:history="1">
        <w:r w:rsidRPr="00D16889">
          <w:rPr>
            <w:rStyle w:val="Hyperlien"/>
            <w:rFonts w:ascii="Palatino Linotype" w:hAnsi="Palatino Linotype"/>
            <w:highlight w:val="cyan"/>
          </w:rPr>
          <w:t>https://www.nist.gov/itl</w:t>
        </w:r>
      </w:hyperlink>
      <w:r w:rsidRPr="008D22C4">
        <w:rPr>
          <w:rFonts w:ascii="Palatino Linotype" w:hAnsi="Palatino Linotype"/>
        </w:rPr>
        <w:t xml:space="preserve"> </w:t>
      </w:r>
    </w:p>
    <w:p w14:paraId="5803C048" w14:textId="77777777" w:rsidR="00484F1C" w:rsidRPr="008D22C4" w:rsidRDefault="00484F1C" w:rsidP="00A07C37">
      <w:pPr>
        <w:rPr>
          <w:rFonts w:ascii="Palatino Linotype" w:hAnsi="Palatino Linotype"/>
        </w:rPr>
      </w:pPr>
    </w:p>
    <w:sectPr w:rsidR="00484F1C" w:rsidRPr="008D2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07F5"/>
    <w:multiLevelType w:val="multilevel"/>
    <w:tmpl w:val="DCFA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A2243"/>
    <w:multiLevelType w:val="multilevel"/>
    <w:tmpl w:val="3A4E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13B62"/>
    <w:multiLevelType w:val="multilevel"/>
    <w:tmpl w:val="B24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D719C"/>
    <w:multiLevelType w:val="multilevel"/>
    <w:tmpl w:val="8FFC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A0485"/>
    <w:multiLevelType w:val="multilevel"/>
    <w:tmpl w:val="2B52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A205B"/>
    <w:multiLevelType w:val="multilevel"/>
    <w:tmpl w:val="F6B2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550787">
    <w:abstractNumId w:val="2"/>
  </w:num>
  <w:num w:numId="2" w16cid:durableId="1944721660">
    <w:abstractNumId w:val="1"/>
  </w:num>
  <w:num w:numId="3" w16cid:durableId="676033144">
    <w:abstractNumId w:val="5"/>
  </w:num>
  <w:num w:numId="4" w16cid:durableId="1352150539">
    <w:abstractNumId w:val="3"/>
  </w:num>
  <w:num w:numId="5" w16cid:durableId="809984271">
    <w:abstractNumId w:val="4"/>
  </w:num>
  <w:num w:numId="6" w16cid:durableId="138675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9B"/>
    <w:rsid w:val="000C3D49"/>
    <w:rsid w:val="001B559B"/>
    <w:rsid w:val="00445009"/>
    <w:rsid w:val="00484F1C"/>
    <w:rsid w:val="00610956"/>
    <w:rsid w:val="0072525C"/>
    <w:rsid w:val="008D22C4"/>
    <w:rsid w:val="008D7D18"/>
    <w:rsid w:val="00A07C37"/>
    <w:rsid w:val="00AB1819"/>
    <w:rsid w:val="00AE0A33"/>
    <w:rsid w:val="00C34181"/>
    <w:rsid w:val="00D1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B0E4"/>
  <w15:chartTrackingRefBased/>
  <w15:docId w15:val="{8F67CBA0-0829-4844-840E-7329D4AA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5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5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5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5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5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5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5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5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5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5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5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5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55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55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55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55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55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55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5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5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5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5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5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55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55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55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5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55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559B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8D22C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D2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ist.gov/it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600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mireille nsimire</dc:creator>
  <cp:keywords/>
  <dc:description/>
  <cp:lastModifiedBy>Moussa Sinon</cp:lastModifiedBy>
  <cp:revision>3</cp:revision>
  <dcterms:created xsi:type="dcterms:W3CDTF">2025-11-12T03:39:00Z</dcterms:created>
  <dcterms:modified xsi:type="dcterms:W3CDTF">2025-11-12T20:41:00Z</dcterms:modified>
</cp:coreProperties>
</file>