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fill="1A5276"/>
          </w:tcPr>
          <w:p>
            <w:pPr>
              <w:spacing w:before="240" w:after="40"/>
              <w:jc w:val="center"/>
            </w:pPr>
            <w:r>
              <w:rPr>
                <w:rFonts w:ascii="Calibri" w:hAnsi="Calibri"/>
                <w:b/>
                <w:color w:val="FFFFFF"/>
                <w:sz w:val="32"/>
              </w:rPr>
              <w:t>ÉPREUVE N° 1 : MISE EN SITUATION PROFESSIONNELLE</w:t>
            </w:r>
          </w:p>
          <w:p>
            <w:pPr>
              <w:spacing w:after="240"/>
              <w:jc w:val="center"/>
            </w:pPr>
            <w:r>
              <w:rPr>
                <w:rFonts w:ascii="Calibri" w:hAnsi="Calibri"/>
                <w:i/>
                <w:color w:val="D6EAF8"/>
                <w:sz w:val="22"/>
              </w:rPr>
              <w:t>DOSSIER CANDIDAT — EXAMEN BLANC (VARIANTE 2)</w:t>
            </w:r>
          </w:p>
        </w:tc>
      </w:tr>
    </w:tbl>
    <w:p/>
    <w:tbl>
      <w:tblPr>
        <w:tblW w:type="auto" w:w="0"/>
        <w:jc w:val="center"/>
        <w:tblLook w:firstColumn="1" w:firstRow="1" w:lastColumn="0" w:lastRow="0" w:noHBand="0" w:noVBand="1" w:val="04A0"/>
      </w:tblPr>
      <w:tblGrid>
        <w:gridCol w:w="9936"/>
      </w:tblGrid>
      <w:tr>
        <w:tc>
          <w:tcPr>
            <w:tcW w:type="dxa" w:w="9792"/>
            <w:shd w:fill="F4F6F7"/>
            <w:tcBorders>
              <w:left w:val="single" w:sz="24" w:space="0" w:color="1A5276"/>
              <w:top w:val="none"/>
              <w:right w:val="none"/>
              <w:bottom w:val="none"/>
            </w:tcBorders>
          </w:tcPr>
          <w:p>
            <w:pPr>
              <w:spacing w:before="120" w:after="120"/>
            </w:pPr>
            <w:r>
              <w:rPr>
                <w:b/>
                <w:color w:val="1A5276"/>
              </w:rPr>
              <w:t>CONTEXTE PROFESSIONNEL</w:t>
              <w:br/>
            </w:r>
            <w:r>
              <w:rPr>
                <w:i w:val="0"/>
              </w:rPr>
              <w:t>Vous intervenez en tant que Technicien Informatique de Proximité pour préparer le poste de travail de Marc, chargé de recrutement au sein du cabinet RH Solutions. Marc travaille en modèle hybride (présentiel et télétravail) et présente un handicap reconnu associant un léger tremblement des membres supérieurs et un déficit auditif modéré. Vous devez préparer, sécuriser et adapter sa machine virtuelle Windows 11 (en anglais), cloisonner les données confidentielles RH, et rédiger une documentation simplifiée pour l'accompagner.</w:t>
            </w:r>
          </w:p>
        </w:tc>
      </w:tr>
    </w:tbl>
    <w:p>
      <w:pPr>
        <w:spacing w:before="200" w:after="80"/>
      </w:pPr>
      <w:r>
        <w:rPr>
          <w:b/>
          <w:color w:val="1A5276"/>
        </w:rPr>
        <w:t>Informations d'accès aux équipements (PRÉPARER LA VM WIN 11 EN ANGLAIS) :</w:t>
      </w:r>
    </w:p>
    <w:p>
      <w:pPr>
        <w:pStyle w:val="ListBullet"/>
        <w:spacing w:before="20" w:after="20"/>
      </w:pPr>
      <w:r>
        <w:rPr>
          <w:b/>
        </w:rPr>
        <w:t xml:space="preserve">Machine Virtuelle Client : </w:t>
      </w:r>
      <w:r>
        <w:t>MV-Marc</w:t>
      </w:r>
    </w:p>
    <w:p>
      <w:pPr>
        <w:pStyle w:val="ListBullet"/>
        <w:spacing w:before="20" w:after="20"/>
      </w:pPr>
      <w:r>
        <w:rPr>
          <w:b/>
        </w:rPr>
        <w:t xml:space="preserve">Identifiant administrateur : </w:t>
      </w:r>
      <w:r>
        <w:t>Mvadmin</w:t>
      </w:r>
    </w:p>
    <w:p>
      <w:pPr>
        <w:pStyle w:val="ListBullet"/>
        <w:spacing w:before="20" w:after="20"/>
      </w:pPr>
      <w:r>
        <w:rPr>
          <w:b/>
        </w:rPr>
        <w:t xml:space="preserve">Mot de passe administrateur : </w:t>
      </w:r>
      <w:r>
        <w:t>EpreuveTIP@1</w:t>
      </w:r>
    </w:p>
    <w:p>
      <w:pPr>
        <w:pStyle w:val="ListBullet"/>
        <w:spacing w:before="20" w:after="20"/>
      </w:pPr>
      <w:r>
        <w:rPr>
          <w:b/>
        </w:rPr>
        <w:t xml:space="preserve">Clé de chiffrement TPM : </w:t>
      </w:r>
      <w:r>
        <w:t>SecureRH@2026</w:t>
      </w:r>
    </w:p>
    <w:p>
      <w:pPr>
        <w:spacing w:before="280" w:after="80"/>
      </w:pPr>
      <w:r>
        <w:rPr>
          <w:b/>
          <w:color w:val="1A5276"/>
          <w:sz w:val="24"/>
        </w:rPr>
        <w:t>TRAVAIL À RÉALISER — ÉTAPE 1 : CONFIGURATION ET DOCUMENTATION</w:t>
      </w:r>
    </w:p>
    <w:p>
      <w:pPr>
        <w:spacing w:after="120"/>
      </w:pPr>
      <w:r>
        <w:rPr>
          <w:i/>
          <w:color w:val="2980B9"/>
        </w:rPr>
        <w:t>Partie 1 : Configurer, administrer et personnaliser MV-Marc (Fichier RecetteMVMarcEtape1.docx)</w:t>
      </w:r>
    </w:p>
    <w:p>
      <w:r>
        <w:rPr>
          <w:i/>
          <w:sz w:val="19"/>
        </w:rPr>
        <w:t>Pour chaque action réalisée, vous devez insérer une preuve sous forme de capture d'écran dans le document RecetteMVMarcEtape1.docx. Le jury évaluera cette partie uniquement à partir de vos captures.</w:t>
      </w:r>
    </w:p>
    <w:p>
      <w:pPr>
        <w:pStyle w:val="ListBullet"/>
        <w:spacing w:before="40" w:after="60"/>
      </w:pPr>
      <w:r>
        <w:rPr>
          <w:b/>
        </w:rPr>
        <w:t xml:space="preserve">Gestion du stockage virtuel : </w:t>
      </w:r>
      <w:r>
        <w:t>Ajoutez un second disque virtuel de 40 Go à la machine virtuelle MV-Marc.</w:t>
      </w:r>
    </w:p>
    <w:p>
      <w:pPr>
        <w:pStyle w:val="ListBullet"/>
        <w:spacing w:before="40" w:after="60"/>
      </w:pPr>
      <w:r>
        <w:rPr>
          <w:b/>
        </w:rPr>
        <w:t xml:space="preserve">Démarrage sécurisé : </w:t>
      </w:r>
      <w:r>
        <w:t>Démarrez MV-Marc et saisissez la clé de chiffrement TPM obligatoire fournie (SecureRH@2026). Ouvrez la session avec le compte Mvadmin.</w:t>
      </w:r>
    </w:p>
    <w:p>
      <w:pPr>
        <w:pStyle w:val="ListBullet"/>
        <w:spacing w:before="40" w:after="60"/>
      </w:pPr>
      <w:r>
        <w:rPr>
          <w:b/>
        </w:rPr>
        <w:t xml:space="preserve">Protection du système : </w:t>
      </w:r>
      <w:r>
        <w:t>Créez immédiatement un point de restauration système nommé explicitement 'MasterRH_Clean'.</w:t>
      </w:r>
    </w:p>
    <w:p>
      <w:pPr>
        <w:pStyle w:val="ListBullet"/>
        <w:spacing w:before="40" w:after="60"/>
      </w:pPr>
      <w:r>
        <w:rPr>
          <w:b/>
        </w:rPr>
        <w:t xml:space="preserve">Maintenance logicielle : </w:t>
      </w:r>
      <w:r>
        <w:t>Reportez temporairement les mises à jour Windows Update au délai maximal autorisé par le système.</w:t>
      </w:r>
    </w:p>
    <w:p>
      <w:pPr>
        <w:pStyle w:val="ListBullet"/>
        <w:spacing w:before="40" w:after="60"/>
      </w:pPr>
      <w:r>
        <w:rPr>
          <w:b/>
        </w:rPr>
        <w:t xml:space="preserve">Préparation des volumes : </w:t>
      </w:r>
      <w:r>
        <w:t>Initialisez le disque de 40 Go en GPT et partitionnez-le en deux volumes distincts formatés en NTFS :</w:t>
        <w:br/>
        <w:t>• Volume 1 (25 Go) : Nommé 'DONNEES_RH', lettre D:</w:t>
        <w:br/>
        <w:t>• Volume 2 (15 Go) : Nommé 'ARCHIVES', lettre E:</w:t>
      </w:r>
    </w:p>
    <w:p>
      <w:pPr>
        <w:pStyle w:val="ListBullet"/>
        <w:spacing w:before="40" w:after="60"/>
      </w:pPr>
      <w:r>
        <w:rPr>
          <w:b/>
        </w:rPr>
        <w:t xml:space="preserve">Configuration réseau fixe : </w:t>
      </w:r>
      <w:r>
        <w:t>Configurez l'adressage IP de la carte réseau (en mode Bridge) :</w:t>
        <w:br/>
        <w:t>• Adresse IP : 10.0.5.50</w:t>
        <w:br/>
        <w:t>• Masque de sous-réseau : 255.255.255.0 (/24)</w:t>
        <w:br/>
        <w:t>• Passerelle par défaut : 10.0.5.1</w:t>
        <w:br/>
        <w:t>• Serveur DNS : 1.1.1.1</w:t>
      </w:r>
    </w:p>
    <w:p>
      <w:pPr>
        <w:pStyle w:val="ListBullet"/>
        <w:spacing w:before="40" w:after="60"/>
      </w:pPr>
      <w:r>
        <w:rPr>
          <w:b/>
        </w:rPr>
        <w:t xml:space="preserve">Gestion des utilisateurs : </w:t>
      </w:r>
      <w:r>
        <w:t>Créez un nouveau compte utilisateur local standard pour le collaborateur nommé Marc Lambert au format Prenom.Nom (Marc.Lambert) avec le mot de passe Recrutement!2026.</w:t>
      </w:r>
    </w:p>
    <w:p>
      <w:pPr>
        <w:pStyle w:val="ListBullet"/>
        <w:spacing w:before="40" w:after="60"/>
      </w:pPr>
      <w:r>
        <w:rPr>
          <w:b/>
        </w:rPr>
        <w:t xml:space="preserve">Identité de la machine : </w:t>
      </w:r>
      <w:r>
        <w:t>Renommez l'ordinateur MV-Marc avec le nom standardisé PC-RH-MARC.</w:t>
      </w:r>
    </w:p>
    <w:p>
      <w:pPr>
        <w:pStyle w:val="ListBullet"/>
        <w:spacing w:before="40" w:after="60"/>
      </w:pPr>
      <w:r>
        <w:rPr>
          <w:b/>
        </w:rPr>
        <w:t xml:space="preserve">Profil utilisateur et redirection : </w:t>
      </w:r>
      <w:r>
        <w:t>Fermez la session administrateur et ouvrez une session Windows avec le compte de Marc.Lambert. Redirigez le dossier spécial 'Documents' vers 'D:\Donnees_Marc' et le dossier spécial 'Pictures' vers 'E:\Archives_Photos'.</w:t>
      </w:r>
    </w:p>
    <w:p>
      <w:pPr>
        <w:pStyle w:val="ListBullet"/>
        <w:spacing w:before="40" w:after="60"/>
      </w:pPr>
      <w:r>
        <w:rPr>
          <w:b/>
        </w:rPr>
        <w:t xml:space="preserve">Sécurité des données (Droits NTFS) : </w:t>
      </w:r>
      <w:r>
        <w:t>Paramétrez les autorisations de sécurité NTFS sur le dossier 'D:\Donnees_Marc' : attribuez le droit 'Modify' à Marc.Lambert et interdisez formellement tout accès en lecture/écriture aux comptes invités et au groupe 'Everyone'.</w:t>
      </w:r>
    </w:p>
    <w:p>
      <w:pPr>
        <w:pStyle w:val="ListBullet"/>
        <w:spacing w:before="40" w:after="60"/>
      </w:pPr>
      <w:r>
        <w:rPr>
          <w:b/>
        </w:rPr>
        <w:t xml:space="preserve">Accessibilité (Tremblements &amp; Audition) : </w:t>
      </w:r>
      <w:r>
        <w:t>Modifiez les paramètres ergonomiques de Windows 11 pour adapter le poste à la motricité et à l'audition de Marc :</w:t>
        <w:br/>
        <w:t>• Activez les Touches filtres (Filter Keys) pour ignorer les frappes brèves ou involontaires répétées.</w:t>
        <w:br/>
        <w:t>• Activez les alertes visuelles de notifications d'écran (Flash screen during audio notifications) pour compenser le déficit auditif.</w:t>
        <w:br/>
        <w:t>Justifiez brièvement vos choix par écrit directement sous la capture d'écran correspondante.</w:t>
      </w:r>
    </w:p>
    <w:p>
      <w:pPr>
        <w:pStyle w:val="ListBullet"/>
        <w:spacing w:before="40" w:after="60"/>
      </w:pPr>
      <w:r>
        <w:rPr>
          <w:b/>
        </w:rPr>
        <w:t xml:space="preserve">Confort utilisateur : </w:t>
      </w:r>
      <w:r>
        <w:t>Créez un raccourci direct vers le dossier 'D:\Donnees_Marc' sur le bureau de la session de Marc.</w:t>
      </w:r>
    </w:p>
    <w:p>
      <w:pPr>
        <w:pStyle w:val="ListBullet"/>
        <w:spacing w:before="40" w:after="60"/>
      </w:pPr>
      <w:r>
        <w:rPr>
          <w:b/>
        </w:rPr>
        <w:t xml:space="preserve">Sécurité réseau : </w:t>
      </w:r>
      <w:r>
        <w:t>Configurez une règle de trafic sortant et entrant sur le pare-feu Windows Defender bloquant le port 445 (partage SMB) sur les profils publics afin de protéger les données RH lors des déplacements et sessions en télétravail.</w:t>
      </w:r>
    </w:p>
    <w:p>
      <w:pPr>
        <w:pStyle w:val="ListBullet"/>
        <w:spacing w:before="40" w:after="60"/>
      </w:pPr>
      <w:r>
        <w:rPr>
          <w:b/>
        </w:rPr>
        <w:t xml:space="preserve">Sauvegarde du système : </w:t>
      </w:r>
      <w:r>
        <w:t>Effectuez une sauvegarde complète de la machine virtuelle MV-Marc (Snapshot / Instantané ou Image système). Insérez la capture d'écran illustrant la méthodologie appliquée et ajoutez un commentaire expliquant et justifiant votre choix technique.</w:t>
      </w:r>
    </w:p>
    <w:p>
      <w:pPr>
        <w:spacing w:before="280" w:after="80"/>
      </w:pPr>
      <w:r>
        <w:rPr>
          <w:b/>
          <w:color w:val="2980B9"/>
          <w:sz w:val="22"/>
        </w:rPr>
        <w:t>Partie 2 : Créer un tutoriel utilisateur (Fichier Tutoriel Marc)</w:t>
      </w:r>
    </w:p>
    <w:p>
      <w:r>
        <w:t>Marc a besoin d'une fiche de procédure visuelle et vulgarisée pour sécuriser ses pratiques en situation de mobilité et télétravail :</w:t>
      </w:r>
    </w:p>
    <w:p>
      <w:pPr>
        <w:pStyle w:val="ListBullet"/>
        <w:spacing w:before="40" w:after="40"/>
      </w:pPr>
      <w:r>
        <w:rPr>
          <w:b/>
        </w:rPr>
        <w:t xml:space="preserve">Module 1 — Sécurité du poste et gestion de la session : </w:t>
      </w:r>
      <w:r>
        <w:t>Comment verrouiller instantanément son poste lors de tout départ physique (raccourci Win + L) et comment modifier son mot de passe de session en toute autonomie (Ctrl + Alt + Suppr).</w:t>
      </w:r>
    </w:p>
    <w:p>
      <w:pPr>
        <w:pStyle w:val="ListBullet"/>
        <w:spacing w:before="40" w:after="40"/>
      </w:pPr>
      <w:r>
        <w:rPr>
          <w:b/>
        </w:rPr>
        <w:t xml:space="preserve">Module 2 — Sensibilisation et détection du Phishing (Hameçonnage) : </w:t>
      </w:r>
      <w:r>
        <w:t>Comment repérer un e-mail frauduleux / suspect (vérification du domaine expéditeur réel, survol des liens hypertextes sans cliquer, identification des pièces jointes à risque) et réflexe de signalement au support DSI.</w:t>
      </w:r>
    </w:p>
    <w:p>
      <w:pPr>
        <w:spacing w:before="120" w:after="40"/>
      </w:pPr>
      <w:r>
        <w:rPr>
          <w:b/>
        </w:rPr>
        <w:t>Rédigez un document nommé obligatoirement 'Tutoriel Marc' répondant aux exigences de formalisation suivantes :</w:t>
      </w:r>
    </w:p>
    <w:p>
      <w:pPr>
        <w:pStyle w:val="ListBullet"/>
        <w:spacing w:before="20" w:after="20"/>
      </w:pPr>
      <w:r>
        <w:t>Une page de titre soignée.</w:t>
      </w:r>
    </w:p>
    <w:p>
      <w:pPr>
        <w:pStyle w:val="ListBullet"/>
        <w:spacing w:before="20" w:after="20"/>
      </w:pPr>
      <w:r>
        <w:t>Un sommaire généré automatiquement.</w:t>
      </w:r>
    </w:p>
    <w:p>
      <w:pPr>
        <w:pStyle w:val="ListBullet"/>
        <w:spacing w:before="20" w:after="20"/>
      </w:pPr>
      <w:r>
        <w:t>Un contenu structuré en deux parties distinctes (une par objectif).</w:t>
      </w:r>
    </w:p>
    <w:p>
      <w:pPr>
        <w:pStyle w:val="ListBullet"/>
        <w:spacing w:before="20" w:after="20"/>
      </w:pPr>
      <w:r>
        <w:t>Des captures d'écran claires, fléchées et concises.</w:t>
      </w:r>
    </w:p>
    <w:p>
      <w:pPr>
        <w:pStyle w:val="ListBullet"/>
        <w:spacing w:before="20" w:after="20"/>
      </w:pPr>
      <w:r>
        <w:t>Des numéros de page intégrés en pied de page.</w:t>
      </w:r>
    </w:p>
    <w:p>
      <w:pPr>
        <w:pStyle w:val="ListBullet"/>
        <w:spacing w:before="20" w:after="20"/>
      </w:pPr>
      <w:r>
        <w:t>10 pages maximum.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